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SYMBOL-GENERALIZATION TEST (`scripts/test_ear_pead_holdout.py`) — mixed, reported in full.</w:t>
      </w:r>
    </w:p>
    <w:p>
      <w:r>
        <w:rPr>
          <w:b w:val="0"/>
        </w:rPr>
        <w:t xml:space="preserve">  The true fresh-symbol holdout was blocked by an exhausted AV quota (the 23 disjoint names all</w:t>
      </w:r>
    </w:p>
    <w:p>
      <w:r>
        <w:rPr>
          <w:b w:val="0"/>
        </w:rPr>
        <w:t xml:space="preserve">  returned empty), so we ran the subset version on the 40 with fixed params:</w:t>
      </w:r>
    </w:p>
    <w:p>
      <w:pPr>
        <w:pStyle w:val="ListBullet"/>
      </w:pPr>
      <w:r>
        <w:rPr>
          <w:b/>
        </w:rPr>
        <w:t>Random-subset resampling</w:t>
      </w:r>
      <w:r>
        <w:rPr>
          <w:b w:val="0"/>
        </w:rPr>
        <w:t xml:space="preserve"> (200 draws of 20 symbols): </w:t>
      </w:r>
      <w:r>
        <w:rPr>
          <w:b/>
        </w:rPr>
        <w:t>91% positive</w:t>
      </w:r>
      <w:r>
        <w:rPr>
          <w:b w:val="0"/>
        </w:rPr>
        <w:t xml:space="preserve">, median Sharpe </w:t>
      </w:r>
      <w:r>
        <w:rPr>
          <w:b/>
        </w:rPr>
        <w:t>0.35</w:t>
      </w:r>
    </w:p>
    <w:p>
      <w:r>
        <w:rPr>
          <w:b w:val="0"/>
        </w:rPr>
        <w:t xml:space="preserve">    (p10 0.02 / p90 0.69). A *random* slice usually works → the edge is **not carried by a few</w:t>
      </w:r>
    </w:p>
    <w:p>
      <w:r>
        <w:rPr>
          <w:b w:val="0"/>
        </w:rPr>
        <w:t xml:space="preserve">    cherry-picked names** (the main symbol-overfit failure mode is ruled out).</w:t>
      </w:r>
    </w:p>
    <w:p>
      <w:pPr>
        <w:pStyle w:val="ListBullet"/>
      </w:pPr>
      <w:r>
        <w:rPr>
          <w:b/>
        </w:rPr>
        <w:t>But one disjoint split-half was negative</w:t>
      </w:r>
      <w:r>
        <w:rPr>
          <w:b w:val="0"/>
        </w:rPr>
        <w:t xml:space="preserve"> (half A 0.90, half B −0.14), and the typical subset</w:t>
      </w:r>
    </w:p>
    <w:p>
      <w:r>
        <w:rPr>
          <w:b w:val="0"/>
        </w:rPr>
        <w:t xml:space="preserve">    Sharpe (</w:t>
      </w:r>
      <w:r>
        <w:rPr>
          <w:b/>
        </w:rPr>
        <w:t>0.35</w:t>
      </w:r>
      <w:r>
        <w:rPr>
          <w:b w:val="0"/>
        </w:rPr>
        <w:t xml:space="preserve">) is </w:t>
      </w:r>
      <w:r>
        <w:rPr>
          <w:b/>
        </w:rPr>
        <w:t>well below the full-40 aggregate (~0.6)</w:t>
      </w:r>
      <w:r>
        <w:rPr>
          <w:b w:val="0"/>
        </w:rPr>
        <w:t>. So the headline number</w:t>
      </w:r>
    </w:p>
    <w:p>
      <w:r>
        <w:rPr>
          <w:b w:val="0"/>
        </w:rPr>
        <w:t xml:space="preserve">    </w:t>
      </w:r>
      <w:r>
        <w:rPr>
          <w:b/>
        </w:rPr>
        <w:t>benefits from breadth/aggregation</w:t>
      </w:r>
      <w:r>
        <w:rPr>
          <w:b w:val="0"/>
        </w:rPr>
        <w:t xml:space="preserve">, the effect is </w:t>
      </w:r>
      <w:r>
        <w:rPr>
          <w:b/>
        </w:rPr>
        <w:t>dispersed</w:t>
      </w:r>
      <w:r>
        <w:rPr>
          <w:b w:val="0"/>
        </w:rPr>
        <w:t>, and a single unlucky 20-name</w:t>
      </w:r>
    </w:p>
    <w:p>
      <w:r>
        <w:rPr>
          <w:b w:val="0"/>
        </w:rPr>
        <w:t xml:space="preserve">    slice can go negative. Real and broad, but more modest than the aggregate implies.</w:t>
      </w:r>
    </w:p>
    <w:p>
      <w:pPr>
        <w:pStyle w:val="ListBullet"/>
      </w:pPr>
      <w:r>
        <w:rPr>
          <w:b w:val="0"/>
        </w:rPr>
        <w:t xml:space="preserve">The </w:t>
      </w:r>
      <w:r>
        <w:rPr>
          <w:b/>
        </w:rPr>
        <w:t>true fresh-symbol holdout runs automatically</w:t>
      </w:r>
      <w:r>
        <w:rPr>
          <w:b w:val="0"/>
        </w:rPr>
        <w:t xml:space="preserve"> once `earnings_av_holdout` fills (AV quota</w:t>
      </w:r>
    </w:p>
    <w:p>
      <w:r>
        <w:rPr>
          <w:b w:val="0"/>
        </w:rPr>
        <w:t xml:space="preserve">    resets / the nightly job adds disjoint names) — the one cleaner test still pending.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**A real, tradeable, market-neutral earnings alpha — the rescue of PEAD, and the</w:t>
      </w:r>
    </w:p>
    <w:p>
      <w:r>
        <w:rPr>
          <w:b w:val="0"/>
        </w:rPr>
        <w:t xml:space="preserve">  one surviving sleeve that has passed a dedicated overfit audit + symbol-generalization test.** At</w:t>
      </w:r>
    </w:p>
    <w:p>
      <w:r>
        <w:rPr>
          <w:b w:val="0"/>
        </w:rPr>
        <w:t xml:space="preserve">  fixed a-priori params with a no-lookahead trailing hedge it holds ~0.68 on the full 40 with 6/6</w:t>
      </w:r>
    </w:p>
    <w:p>
      <w:r>
        <w:rPr>
          <w:b w:val="0"/>
        </w:rPr>
        <w:t xml:space="preserve">  positive years; the honest caveat from the subset test is that a *typical* slice is ~0.35, so the</w:t>
      </w:r>
    </w:p>
    <w:p>
      <w:r>
        <w:rPr>
          <w:b w:val="0"/>
        </w:rPr>
        <w:t xml:space="preserve">  edge is </w:t>
      </w:r>
      <w:r>
        <w:rPr>
          <w:b/>
        </w:rPr>
        <w:t>real and broad but breadth-dependent and modest</w:t>
      </w:r>
      <w:r>
        <w:rPr>
          <w:b w:val="0"/>
        </w:rPr>
        <w:t xml:space="preserve">, not a strong uniform signal. </w:t>
      </w:r>
      <w:r>
        <w:rPr>
          <w:b/>
        </w:rPr>
        <w:t>Next:</w:t>
      </w:r>
    </w:p>
    <w:p>
      <w:r>
        <w:rPr>
          <w:b w:val="0"/>
        </w:rPr>
        <w:t xml:space="preserve">  the clean fresh-symbol holdout (pending AV quota) + confirm at full breadth (195) before sizing up.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(as of Case 21 + the overfit work):</w:t>
      </w:r>
      <w:r>
        <w:rPr>
          <w:b w:val="0"/>
        </w:rPr>
        <w:t xml:space="preserve"> EAR-PEAD passed a dedicated audit</w:t>
      </w:r>
    </w:p>
    <w:p>
      <w:r>
        <w:rPr>
          <w:b w:val="0"/>
        </w:rPr>
        <w:t>(`scripts/audit_overfit.py`: trailing≈full hedge, 6/6 positive years, DSR 0.82 even at 400 trials)</w:t>
      </w:r>
    </w:p>
    <w:p>
      <w:r>
        <w:rPr>
          <w:b/>
        </w:rPr>
        <w:t>and</w:t>
      </w:r>
      <w:r>
        <w:rPr>
          <w:b w:val="0"/>
        </w:rPr>
        <w:t xml:space="preserve"> a symbol-generalization test (`scripts/test_ear_pead_holdout.py`: 91% of random 20-symbol</w:t>
      </w:r>
    </w:p>
    <w:p>
      <w:r>
        <w:rPr>
          <w:b w:val="0"/>
        </w:rPr>
        <w:t>subsets positive → not carried by a few names). The pairs basket was quarterly walk-forward</w:t>
      </w:r>
    </w:p>
    <w:p>
      <w:r>
        <w:rPr>
          <w:b w:val="0"/>
        </w:rPr>
        <w:t xml:space="preserve">validated. </w:t>
      </w:r>
      <w:r>
        <w:rPr>
          <w:b/>
        </w:rPr>
        <w:t>Known-soft, stated not hidden:</w:t>
      </w:r>
      <w:r>
        <w:rPr>
          <w:b w:val="0"/>
        </w:rPr>
        <w:t xml:space="preserve"> (a) the symbol test also showed the *typical* subset</w:t>
      </w:r>
    </w:p>
    <w:p>
      <w:r>
        <w:rPr>
          <w:b w:val="0"/>
        </w:rPr>
        <w:t xml:space="preserve">Sharpe is </w:t>
      </w:r>
      <w:r>
        <w:rPr>
          <w:b/>
        </w:rPr>
        <w:t>~0.35, below the full-40 ~0.6</w:t>
      </w:r>
      <w:r>
        <w:rPr>
          <w:b w:val="0"/>
        </w:rPr>
        <w:t xml:space="preserve"> — the headline benefits from breadth, and an unlucky</w:t>
      </w:r>
    </w:p>
    <w:p>
      <w:r>
        <w:rPr>
          <w:b w:val="0"/>
        </w:rPr>
        <w:t>20-name half went −0.14, so the edge is real-but-modest-and-dispersed, not uniform; (b) the combiner's</w:t>
      </w:r>
    </w:p>
    <w:p>
      <w:r>
        <w:rPr>
          <w:b w:val="0"/>
        </w:rPr>
        <w:t xml:space="preserve">0.99 uses in-sample weights; (c) the </w:t>
      </w:r>
      <w:r>
        <w:rPr>
          <w:b/>
        </w:rPr>
        <w:t>true fresh-symbol holdout</w:t>
      </w:r>
      <w:r>
        <w:rPr>
          <w:b w:val="0"/>
        </w:rPr>
        <w:t xml:space="preserve"> (disjoint names, not subsets) is the one</w:t>
      </w:r>
    </w:p>
    <w:p>
      <w:r>
        <w:rPr>
          <w:b w:val="0"/>
        </w:rPr>
        <w:t>clean test still pending for EAR-PEAD, blocked only by AV quota and queued to run automatically. We do</w:t>
      </w:r>
    </w:p>
    <w:p>
      <w:r>
        <w:rPr>
          <w:b w:val="0"/>
        </w:rPr>
        <w:t>not call an edge validated until it clears these, and we say plainly which each survivor has and has not</w:t>
      </w:r>
    </w:p>
    <w:p>
      <w:r>
        <w:rPr>
          <w:b w:val="0"/>
        </w:rPr>
        <w:t xml:space="preserve">passed. </w:t>
      </w:r>
      <w:r>
        <w:rPr>
          <w:b/>
        </w:rPr>
        <w:t>And when a test fails, we publish the failure:</w:t>
      </w:r>
      <w:r>
        <w:rPr>
          <w:b w:val="0"/>
        </w:rPr>
        <w:t xml:space="preserve"> the SI tilt (Case 21) looked like a DSR-0.98</w:t>
      </w:r>
    </w:p>
    <w:p>
      <w:r>
        <w:rPr>
          <w:b w:val="0"/>
        </w:rPr>
        <w:t>edge on one year of Nasdaq data and was then *killed* by the multi-regime FINRA test (net −0.31 across</w:t>
      </w:r>
    </w:p>
    <w:p>
      <w:r>
        <w:rPr>
          <w:b w:val="0"/>
        </w:rPr>
        <w:t>6 years) — held at zero size throughout, downgraded 🟡→❌, never shipped. That is the discipline working.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