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Data Pipeline, Edges &amp; Automation</w:t>
      </w:r>
    </w:p>
    <w:p>
      <w:r>
        <w:rPr>
          <w:b w:val="0"/>
        </w:rPr>
        <w:t>Operational awareness doc: what runs automatically, what data feeds it, where each edge stands,</w:t>
      </w:r>
    </w:p>
    <w:p>
      <w:r>
        <w:rPr>
          <w:b w:val="0"/>
        </w:rPr>
        <w:t>and the concrete path to a second deployable edge. Companion to `EDGE_CASE_STUDIES.md` (the full</w:t>
      </w:r>
    </w:p>
    <w:p>
      <w:r>
        <w:rPr>
          <w:b w:val="0"/>
        </w:rPr>
        <w:t>13→16 case studies), `COMBINATIONS_AND_LOOPS.md` (stacking math + honest ROI), and</w:t>
      </w:r>
    </w:p>
    <w:p>
      <w:r>
        <w:rPr>
          <w:b w:val="0"/>
        </w:rPr>
        <w:t>`RESEARCH_CANDIDATES.md` (the to-test register).</w:t>
      </w:r>
    </w:p>
    <w:p/>
    <w:p>
      <w:pPr>
        <w:pStyle w:val="Heading2"/>
      </w:pPr>
      <w:r>
        <w:t>Edge status (one screen)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Edge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Headline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Cointegration-pairs market-neutral basket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✅ </w:t>
            </w:r>
            <w:r>
              <w:rPr>
                <w:b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OOS Sharpe ~0.5, −3% DD — the one proven edge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PEAD</w:t>
            </w:r>
            <w:r>
              <w:rPr>
                <w:b w:val="0"/>
              </w:rPr>
              <w:t xml:space="preserve"> (post-earnings drift, dollar-neutral)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🟢 </w:t>
            </w:r>
            <w:r>
              <w:rPr>
                <w:b/>
              </w:rPr>
              <w:t>Strong candidate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5yr walk-forward Sharpe 0.6–0.8, IS+OOS both +, </w:t>
            </w:r>
            <w:r>
              <w:rPr>
                <w:b/>
              </w:rPr>
              <w:t>DSR 0.92</w:t>
            </w:r>
            <w:r>
              <w:rPr>
                <w:b w:val="0"/>
              </w:rPr>
              <w:t xml:space="preserve"> (just under 0.95)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rsi-mr / supertrend / ema-momentum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⚠️ Risk-reduced </w:t>
            </w:r>
            <w:r>
              <w:rPr>
                <w:b/>
              </w:rPr>
              <w:t>beta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Deployed live (swing job) as honest lower-drawdown long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Seasonality (turn-of-month, pre-FOMC)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⚙️ Uncorrelated </w:t>
            </w:r>
            <w:r>
              <w:rPr>
                <w:b/>
              </w:rPr>
              <w:t>overlay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Weak alone; ρ≈0 leg for the combiner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Portfolio combiner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⚙️ </w:t>
            </w:r>
            <w:r>
              <w:rPr>
                <w:b/>
              </w:rPr>
              <w:t>Ready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Works mechanically; edge-supply-limited (needs a 2nd validated leg)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Everything else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❌ Rejected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single-asset beta, naive/ADF/Kalman pairs, crypto (daily+hourly), A-S MM + inventory-skew, PCA stat-arb (overfit), TSMOM (illusory), funding tilt, news, overnight (artifact), VIX (tail trap), cross-crypto (dead)</w:t>
            </w:r>
          </w:p>
        </w:tc>
      </w:tr>
    </w:tbl>
    <w:p>
      <w:r>
        <w:rPr>
          <w:b/>
        </w:rPr>
        <w:t>The plan:</w:t>
      </w:r>
      <w:r>
        <w:rPr>
          <w:b w:val="0"/>
        </w:rPr>
        <w:t xml:space="preserve"> push PEAD's DSR over 0.95 (more symbols + shorting realism) → it becomes the</w:t>
      </w:r>
    </w:p>
    <w:p>
      <w:r>
        <w:rPr>
          <w:b w:val="0"/>
        </w:rPr>
        <w:t>combiner's second uncorrelated leg (event-clock, ρ≈0 to the pairs basket) → first time we can</w:t>
      </w:r>
    </w:p>
    <w:p>
      <w:r>
        <w:rPr>
          <w:b w:val="0"/>
        </w:rPr>
        <w:t>genuinely *stack* two validated edges and lift the combined Sharpe.</w:t>
      </w:r>
    </w:p>
    <w:p/>
    <w:p>
      <w:pPr>
        <w:pStyle w:val="Heading2"/>
      </w:pPr>
      <w:r>
        <w:t>Data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Daily equity bars (195 sym, 5yr)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`…/AlpcaData/cache/*_1day_bars.jsonl`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the price universe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1-min bars (SPY/QQQ/AAPL, 3yr)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`…/AlpcaData/cache/*_1min_*`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intraday/microstructure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Crypto bars (daily + hourly)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`…/AlpcaData/crypto`, `…/crypto_hourly`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Alpaca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rejected for edge, kept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Earnings surprise (deep, 20+yr)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`…/AlpcaData/earnings_av/*_earnings.json`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Alpha Vantage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PEAD; expanding daily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Earnings surprise (~1yr)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`…/AlpcaData/earnings/`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Nasdaq (free, no key)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first-pass fallback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Perp funding (BTC/ETH, ~1yr)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(fetched live)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Kraken Futures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funding tilt (weak)</w:t>
            </w:r>
          </w:p>
        </w:tc>
      </w:tr>
    </w:tbl>
    <w:p>
      <w:r>
        <w:rPr>
          <w:b/>
        </w:rPr>
        <w:t>Earnings source preference</w:t>
      </w:r>
      <w:r>
        <w:rPr>
          <w:b w:val="0"/>
        </w:rPr>
        <w:t xml:space="preserve"> (`alpca/data/earnings.py`): Alpha Vantage (20+yr, needs</w:t>
      </w:r>
    </w:p>
    <w:p>
      <w:r>
        <w:rPr>
          <w:b w:val="0"/>
        </w:rPr>
        <w:t>`ALPHAVANTAGE_API_KEY` in gitignored `.env`) → Finnhub (needs key) → Nasdaq (~1yr, no key).</w:t>
      </w:r>
    </w:p>
    <w:p>
      <w:r>
        <w:rPr>
          <w:b w:val="0"/>
        </w:rPr>
        <w:t xml:space="preserve">Alpha Vantage free tier = </w:t>
      </w:r>
      <w:r>
        <w:rPr>
          <w:b/>
        </w:rPr>
        <w:t>25 requests/day</w:t>
      </w:r>
      <w:r>
        <w:rPr>
          <w:b w:val="0"/>
        </w:rPr>
        <w:t>, soft-throttles ~1 req/sec → use `delay ≥ 2.5s`.</w:t>
      </w:r>
    </w:p>
    <w:p>
      <w:r>
        <w:rPr>
          <w:b w:val="0"/>
        </w:rPr>
        <w:t>`download_alphavantage_earnings` caches per-symbol, skips cached, and stops cleanly on the daily</w:t>
      </w:r>
    </w:p>
    <w:p>
      <w:r>
        <w:rPr>
          <w:b w:val="0"/>
        </w:rPr>
        <w:t xml:space="preserve">cap (`RateLimited`) so batches resume the next day. </w:t>
      </w:r>
      <w:r>
        <w:rPr>
          <w:b/>
        </w:rPr>
        <w:t>Keys live only in `.env` (never committed).</w:t>
      </w:r>
    </w:p>
    <w:p/>
    <w:p>
      <w:pPr>
        <w:pStyle w:val="Heading2"/>
      </w:pPr>
      <w:r>
        <w:t>Scheduled automation (launchd — 5 jobs)</w:t>
      </w:r>
    </w:p>
    <w:p>
      <w:r>
        <w:rPr>
          <w:b w:val="0"/>
        </w:rPr>
        <w:t>All wrappers live in `~/Library/Application Support/Alpca/` (so launchd can open them without</w:t>
      </w:r>
    </w:p>
    <w:p>
      <w:r>
        <w:rPr>
          <w:b w:val="0"/>
        </w:rPr>
        <w:t>TCC issues) and reach `~/Documents` via Full Disk Access on `/bin/zsh`. Each uses a **unique</w:t>
      </w:r>
    </w:p>
    <w:p>
      <w:r>
        <w:rPr>
          <w:b w:val="0"/>
        </w:rPr>
        <w:t>FDA-probe filename + a 5× retry** (fixes the 2026-06-09 concurrency race; see</w:t>
      </w:r>
    </w:p>
    <w:p>
      <w:r>
        <w:rPr>
          <w:b w:val="0"/>
        </w:rPr>
        <w:t>`scripts/test_launcher_probe.sh`). Logs: `~/Library/Application Support/Alpca/&lt;job&gt;.log`.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Job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Schedule (ET)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Orders?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`com.alpca.calibration`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Mon–Fri 09:36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Fit the fill model to real paper fills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tiny round-trips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`com.alpca.livesession`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Mon–Fri 09:50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Live PAPER donchian-adx on SPY, flatten at 15:50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yes (PAPER)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`com.alpca.swing`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Mon–Fri 09:50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Risk-reduced basket on QQQ, holds overnight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yes (PAPER)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`com.alpca.discovery`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Fri 17:30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Re-run cointegration-pairs discovery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`com.alpca.forwardtrack`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Mon–Fri 17:15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Shadow forward paper-track — TWO sleeves now: (1) pairs basket, (2) mid-cap vol-managed momentum (borrow-free long/index-hedge, Case 45 ~0.23, uncorrelated ρ=−0.03). Refresh bars → mark prior book → log sized target → accumulate live OOS curve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(shadow)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`com.alpca.avearnings`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Daily 18:15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Pull next 23 symbols' AV earnings until universe full (~8 days), then no-op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(data)</w:t>
            </w:r>
          </w:p>
        </w:tc>
      </w:tr>
    </w:tbl>
    <w:p>
      <w:r>
        <w:rPr>
          <w:b/>
        </w:rPr>
        <w:t>Control:</w:t>
      </w:r>
      <w:r>
        <w:rPr>
          <w:b w:val="0"/>
        </w:rPr>
        <w:t xml:space="preserve"> `launchctl list \| grep alpca` (status) · `launchctl bootout gui/$(id -u)/com.alpca.&lt;job&gt;`</w:t>
      </w:r>
    </w:p>
    <w:p>
      <w:r>
        <w:rPr>
          <w:b w:val="0"/>
        </w:rPr>
        <w:t>(disable) · `launchctl bootstrap gui/$(id -u) ~/Library/LaunchAgents/com.alpca.&lt;job&gt;.plist` (enable).</w:t>
      </w:r>
    </w:p>
    <w:p>
      <w:pPr>
        <w:pStyle w:val="Heading3"/>
      </w:pPr>
      <w:r>
        <w:t>The AV earnings expander (`scripts/expand_av_earnings.py`)</w:t>
      </w:r>
    </w:p>
    <w:p>
      <w:r>
        <w:rPr>
          <w:b w:val="0"/>
        </w:rPr>
        <w:t>Fires daily; each run caches the next 23 uncached symbols' 20-yr earnings surprise, respecting</w:t>
      </w:r>
    </w:p>
    <w:p>
      <w:r>
        <w:rPr>
          <w:b w:val="0"/>
        </w:rPr>
        <w:t>the 25/day quota, and logs progress (`24/195 cached, 171 to go`). When all 195 are cached it</w:t>
      </w:r>
    </w:p>
    <w:p>
      <w:r>
        <w:rPr>
          <w:b w:val="0"/>
        </w:rPr>
        <w:t>logs `COMPLETE` and no-ops. Manual run: `python scripts/expand_av_earnings.py --batch 23`.</w:t>
      </w:r>
    </w:p>
    <w:p/>
    <w:p>
      <w:pPr>
        <w:pStyle w:val="Heading2"/>
      </w:pPr>
      <w:r>
        <w:t>PEAD — how it works and the path to validation</w:t>
      </w:r>
    </w:p>
    <w:p>
      <w:r>
        <w:rPr>
          <w:b w:val="0"/>
        </w:rPr>
        <w:t>`alpca/backtest/pead.py`: for each earnings event with |surprise| &gt; threshold, long (beat) /</w:t>
      </w:r>
    </w:p>
    <w:p>
      <w:r>
        <w:rPr>
          <w:b w:val="0"/>
        </w:rPr>
        <w:t>short (miss) the stock for `hold` trading days starting the day after the report; the **long,</w:t>
      </w:r>
    </w:p>
    <w:p>
      <w:r>
        <w:rPr>
          <w:b w:val="0"/>
        </w:rPr>
        <w:t>short, and dollar-neutral legs are judged separately**. Events outside a symbol's price window</w:t>
      </w:r>
    </w:p>
    <w:p>
      <w:r>
        <w:rPr>
          <w:b w:val="0"/>
        </w:rPr>
        <w:t>are skipped (a correctness fix — else pre-history events pile in at bar 0). Judged by the harness</w:t>
      </w:r>
    </w:p>
    <w:p>
      <w:r>
        <w:rPr>
          <w:b w:val="0"/>
        </w:rPr>
        <w:t xml:space="preserve">incl. </w:t>
      </w:r>
      <w:r>
        <w:rPr>
          <w:b/>
        </w:rPr>
        <w:t>Deflated Sharpe Ratio</w:t>
      </w:r>
      <w:r>
        <w:rPr>
          <w:b w:val="0"/>
        </w:rPr>
        <w:t xml:space="preserve"> (`evaluation.deflated_sharpe_ratio`) to account for trial count.</w:t>
      </w:r>
    </w:p>
    <w:p>
      <w:r>
        <w:rPr>
          <w:b/>
        </w:rPr>
        <w:t>Current (23 symbols / 5yr window):</w:t>
      </w:r>
      <w:r>
        <w:rPr>
          <w:b w:val="0"/>
        </w:rPr>
        <w:t xml:space="preserve"> dollar-neutral Sharpe 0.60–0.78, IS &amp; OOS both positive</w:t>
      </w:r>
    </w:p>
    <w:p>
      <w:r>
        <w:rPr>
          <w:b w:val="0"/>
        </w:rPr>
        <w:t xml:space="preserve">(0.59/0.63, 0.81/0.73), −15% maxDD, PSR 0.96, </w:t>
      </w:r>
      <w:r>
        <w:rPr>
          <w:b/>
        </w:rPr>
        <w:t>DSR 0.92</w:t>
      </w:r>
      <w:r>
        <w:rPr>
          <w:b w:val="0"/>
        </w:rPr>
        <w:t>. The edge is the cross-sectional</w:t>
      </w:r>
    </w:p>
    <w:p>
      <w:r>
        <w:rPr>
          <w:b w:val="0"/>
        </w:rPr>
        <w:t>*spread* (high-surprise outperforms low-surprise); the short leg alone is negative (shorting in a</w:t>
      </w:r>
    </w:p>
    <w:p>
      <w:r>
        <w:rPr>
          <w:b w:val="0"/>
        </w:rPr>
        <w:t>bull loses), so the alpha is long-minus-short.</w:t>
      </w:r>
    </w:p>
    <w:p>
      <w:r>
        <w:rPr>
          <w:b/>
        </w:rPr>
        <w:t>Shorting realism (modeled):</w:t>
      </w:r>
      <w:r>
        <w:rPr>
          <w:b w:val="0"/>
        </w:rPr>
        <w:t xml:space="preserve"> `backtest_pead(borrow_apr=…, no_borrow={…})` charges a daily</w:t>
      </w:r>
    </w:p>
    <w:p>
      <w:r>
        <w:rPr>
          <w:b w:val="0"/>
        </w:rPr>
        <w:t>borrow fee on the short notional and drops un-locatable names. Stress: dollar-neutral Sharpe</w:t>
      </w:r>
    </w:p>
    <w:p>
      <w:r>
        <w:rPr>
          <w:b w:val="0"/>
        </w:rPr>
        <w:t>0.61 → 0.58 at realistic large-cap GC borrow (~1%/yr) → 0.34 only under a 10% HTB stress. The</w:t>
      </w:r>
    </w:p>
    <w:p>
      <w:r>
        <w:rPr>
          <w:b w:val="0"/>
        </w:rPr>
        <w:t xml:space="preserve">edge </w:t>
      </w:r>
      <w:r>
        <w:rPr>
          <w:b/>
        </w:rPr>
        <w:t>survives realistic borrow</w:t>
      </w:r>
      <w:r>
        <w:rPr>
          <w:b w:val="0"/>
        </w:rPr>
        <w:t xml:space="preserve"> (our universe is liquid large-cap GC); shorting cost is *not*</w:t>
      </w:r>
    </w:p>
    <w:p>
      <w:r>
        <w:rPr>
          <w:b w:val="0"/>
        </w:rPr>
        <w:t>the binding constraint.</w:t>
      </w:r>
    </w:p>
    <w:p>
      <w:r>
        <w:rPr>
          <w:b/>
        </w:rPr>
        <w:t>To validate (DSR &gt; 0.95):</w:t>
      </w:r>
    </w:p>
    <w:p>
      <w:pPr>
        <w:pStyle w:val="ListNumber"/>
      </w:pPr>
      <w:r>
        <w:rPr>
          <w:b/>
        </w:rPr>
        <w:t>Breadth (the binding constraint)</w:t>
      </w:r>
      <w:r>
        <w:rPr>
          <w:b w:val="0"/>
        </w:rPr>
        <w:t xml:space="preserve"> — the daily `avearnings` job fills the full 195-symbol</w:t>
      </w:r>
    </w:p>
    <w:p>
      <w:r>
        <w:rPr>
          <w:b w:val="0"/>
        </w:rPr>
        <w:t xml:space="preserve">   universe (~8 days), tightening the cross-sectional deciles and shrinking the Sharpe SE.</w:t>
      </w:r>
    </w:p>
    <w:p>
      <w:pPr>
        <w:pStyle w:val="ListNumber"/>
      </w:pPr>
      <w:r>
        <w:rPr>
          <w:b/>
        </w:rPr>
        <w:t>Re-run</w:t>
      </w:r>
      <w:r>
        <w:rPr>
          <w:b w:val="0"/>
        </w:rPr>
        <w:t xml:space="preserve"> `scripts/test_pead.py` as breadth grows; watch DSR cross 0.95.</w:t>
      </w:r>
    </w:p>
    <w:p>
      <w:pPr>
        <w:pStyle w:val="ListNumber"/>
      </w:pPr>
      <w:r>
        <w:rPr>
          <w:b/>
        </w:rPr>
        <w:t>Stack</w:t>
      </w:r>
      <w:r>
        <w:rPr>
          <w:b w:val="0"/>
        </w:rPr>
        <w:t xml:space="preserve"> — once validated, add PEAD as the combiner's second leg (`scripts/test_combine.py`);</w:t>
      </w:r>
    </w:p>
    <w:p>
      <w:r>
        <w:rPr>
          <w:b w:val="0"/>
        </w:rPr>
        <w:t xml:space="preserve">   being event-clock, it's ρ≈0 to the pairs basket, so the combined Sharpe should genuinely lift.</w:t>
      </w:r>
    </w:p>
    <w:p/>
    <w:p>
      <w:pPr>
        <w:pStyle w:val="Heading2"/>
      </w:pPr>
      <w:r>
        <w:t>The honest scoreboard (not daily ROI)</w:t>
      </w:r>
    </w:p>
    <w:p>
      <w:r>
        <w:rPr>
          <w:b w:val="0"/>
        </w:rPr>
        <w:t xml:space="preserve">Targets are </w:t>
      </w:r>
      <w:r>
        <w:rPr>
          <w:b/>
        </w:rPr>
        <w:t>combined OOS Sharpe (DSR-deflated)</w:t>
      </w:r>
      <w:r>
        <w:rPr>
          <w:b w:val="0"/>
        </w:rPr>
        <w:t xml:space="preserve"> and </w:t>
      </w:r>
      <w:r>
        <w:rPr>
          <w:b/>
        </w:rPr>
        <w:t>max drawdown</w:t>
      </w:r>
      <w:r>
        <w:rPr>
          <w:b w:val="0"/>
        </w:rPr>
        <w:t xml:space="preserve"> — *not* percent-per-day.</w:t>
      </w:r>
    </w:p>
    <w:p>
      <w:r>
        <w:rPr>
          <w:b w:val="0"/>
        </w:rPr>
        <w:t>At an honest combined Sharpe ~0.9 / 8% vol, the daily expected return is ~3 bps under ~50 bps of</w:t>
      </w:r>
    </w:p>
    <w:p>
      <w:r>
        <w:rPr>
          <w:b w:val="0"/>
        </w:rPr>
        <w:t>daily noise; the edge is invisible day-to-day and only exists over hundreds of days. A book at</w:t>
      </w:r>
    </w:p>
    <w:p>
      <w:r>
        <w:rPr>
          <w:b w:val="0"/>
        </w:rPr>
        <w:t>Sharpe ~1.0 with &lt;8% drawdown is a genuinely strong paper result. See `COMBINATIONS_AND_LOOPS.md`.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