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Alpca — Research Candidate Edges (second deep scout pass)</w:t>
      </w:r>
    </w:p>
    <w:p>
      <w:r>
        <w:rPr>
          <w:b w:val="0"/>
        </w:rPr>
        <w:t xml:space="preserve">A ranked register of </w:t>
      </w:r>
      <w:r>
        <w:rPr>
          <w:b/>
        </w:rPr>
        <w:t>untested</w:t>
      </w:r>
      <w:r>
        <w:rPr>
          <w:b w:val="0"/>
        </w:rPr>
        <w:t xml:space="preserve"> candidate edges surfaced by a deep survey of open-source</w:t>
      </w:r>
    </w:p>
    <w:p>
      <w:r>
        <w:rPr>
          <w:b w:val="0"/>
        </w:rPr>
        <w:t>quant repos / papers, each screened against our venue (Alpaca PAPER, ~1.2s taker fills,</w:t>
      </w:r>
    </w:p>
    <w:p>
      <w:r>
        <w:rPr>
          <w:b w:val="0"/>
        </w:rPr>
        <w:t xml:space="preserve">top-of-book, ~2bps equity / ~10bps crypto, daily/low-turnover) </w:t>
      </w:r>
      <w:r>
        <w:rPr>
          <w:b/>
        </w:rPr>
        <w:t>and</w:t>
      </w:r>
      <w:r>
        <w:rPr>
          <w:b w:val="0"/>
        </w:rPr>
        <w:t xml:space="preserve"> our harness</w:t>
      </w:r>
    </w:p>
    <w:p>
      <w:r>
        <w:rPr>
          <w:b w:val="0"/>
        </w:rPr>
        <w:t>(beat buy-and-hold, Sharpe t-stat significance, regime stability, select-IS/report-OOS).</w:t>
      </w:r>
    </w:p>
    <w:p>
      <w:r>
        <w:rPr>
          <w:b w:val="0"/>
        </w:rPr>
        <w:t>This is a *to-test* list, not a results document — see `EDGE_CASE_STUDIES.md` for what has</w:t>
      </w:r>
    </w:p>
    <w:p>
      <w:r>
        <w:rPr>
          <w:b w:val="0"/>
        </w:rPr>
        <w:t>already been built and rejected. Hard venue fact that kills several otherwise-attractive</w:t>
      </w:r>
    </w:p>
    <w:p>
      <w:r>
        <w:rPr>
          <w:b w:val="0"/>
        </w:rPr>
        <w:t xml:space="preserve">ideas: </w:t>
      </w:r>
      <w:r>
        <w:rPr>
          <w:b/>
        </w:rPr>
        <w:t>Alpaca spot crypto is BTC/USD + ETH/USD only, long-only, no shorting</w:t>
      </w:r>
      <w:r>
        <w:rPr>
          <w:b w:val="0"/>
        </w:rPr>
        <w:t xml:space="preserve"> — so any</w:t>
      </w:r>
    </w:p>
    <w:p>
      <w:r>
        <w:rPr>
          <w:b w:val="0"/>
        </w:rPr>
        <w:t>cross-sectional crypto long-short basket is infeasible here regardless of published Sharpe.</w:t>
      </w:r>
    </w:p>
    <w:p>
      <w:pPr>
        <w:pStyle w:val="Heading2"/>
      </w:pPr>
      <w:r>
        <w:t>Register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Candidate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Data (free?)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Feasibility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Honest expectation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Overnight-vs-intraday premium (buy-close/sell-open)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Alpaca bars 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MARGINAL→INFEASIBLE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Largely a bid-ask-bounce / open-print </w:t>
            </w:r>
            <w:r>
              <w:rPr>
                <w:b/>
              </w:rPr>
              <w:t>artifact</w:t>
            </w:r>
            <w:r>
              <w:rPr>
                <w:b w:val="0"/>
              </w:rPr>
              <w:t>; dies to taker cost twice daily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Pre-FOMC announcement drift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SPY + FOMC calendar 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FEASIBLE</w:t>
            </w:r>
            <w:r>
              <w:rPr>
                <w:b w:val="0"/>
              </w:rPr>
              <w:t xml:space="preserve"> (~8 trades/yr)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Real but </w:t>
            </w:r>
            <w:r>
              <w:rPr>
                <w:b/>
              </w:rPr>
              <w:t>decaying post-2011</w:t>
            </w:r>
            <w:r>
              <w:rPr>
                <w:b w:val="0"/>
              </w:rPr>
              <w:t>; risk-reduced tilt, not standalone alpha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Turn-of-month (TOM) effect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SPY bars 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FEASIBLE</w:t>
            </w:r>
            <w:r>
              <w:rPr>
                <w:b w:val="0"/>
              </w:rPr>
              <w:t xml:space="preserve"> (~12 rt/yr)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Old, arbitraged; diversifying overlay, likely &lt; B&amp;H absolute return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~~</w:t>
            </w:r>
            <w:r>
              <w:rPr>
                <w:b/>
              </w:rPr>
              <w:t>PEAD long-short</w:t>
            </w:r>
            <w:r>
              <w:rPr>
                <w:b w:val="0"/>
              </w:rPr>
              <w:t xml:space="preserve"> (earnings surprise)~~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AlphaVantage ✓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❌ </w:t>
            </w:r>
            <w:r>
              <w:rPr>
                <w:b/>
              </w:rPr>
              <w:t>RESOLVED — REJECTED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Tested 4× (Cases 14, 18, 55, </w:t>
            </w:r>
            <w:r>
              <w:rPr>
                <w:b/>
              </w:rPr>
              <w:t>59</w:t>
            </w:r>
            <w:r>
              <w:rPr>
                <w:b w:val="0"/>
              </w:rPr>
              <w:t xml:space="preserve">). Real </w:t>
            </w:r>
            <w:r>
              <w:rPr>
                <w:b/>
              </w:rPr>
              <w:t>SUE</w:t>
            </w:r>
            <w:r>
              <w:rPr>
                <w:b w:val="0"/>
              </w:rPr>
              <w:t xml:space="preserve"> *is* the better signal (flips dollar-neutral OOS −0.17→+0.28) but the edge is long-beta-carried, short-leg dies to adverse borrow, and </w:t>
            </w:r>
            <w:r>
              <w:rPr>
                <w:b/>
              </w:rPr>
              <w:t>fails the fresh-symbol holdout</w:t>
            </w:r>
            <w:r>
              <w:rPr>
                <w:b w:val="0"/>
              </w:rPr>
              <w:t xml:space="preserve"> (train OOS +0.03 → fresh-19 OOS −0.71). Not the 3rd leg.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Betting-Against-Beta / low-vol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Alpaca bars 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MARGINAL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Un-levered = risk-reduced beta (like rsi-mr), not a beater; needs leverage we lack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Vol-target / risk-parity overlay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Alpaca bars 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FEASIBLE</w:t>
            </w:r>
            <w:r>
              <w:rPr>
                <w:b w:val="0"/>
              </w:rPr>
              <w:t xml:space="preserve"> as overlay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Drawdown insurance on the beta sleeve; </w:t>
            </w:r>
            <w:r>
              <w:rPr>
                <w:b/>
              </w:rPr>
              <w:t>already half-rejected as alpha</w:t>
            </w:r>
            <w:r>
              <w:rPr>
                <w:b w:val="0"/>
              </w:rPr>
              <w:t xml:space="preserve"> (Kim 2016)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VIX term-structure regime timing (SVXY)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CBOE/Yahoo ^VIX/^VIX3M 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MARGINAL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Short-vol tail trap — Sharpe-test actively </w:t>
            </w:r>
            <w:r>
              <w:rPr>
                <w:b/>
              </w:rPr>
              <w:t>misleads</w:t>
            </w:r>
            <w:r>
              <w:rPr>
                <w:b w:val="0"/>
              </w:rPr>
              <w:t>; only with a CVaR/tail gate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~~</w:t>
            </w:r>
            <w:r>
              <w:rPr>
                <w:b/>
              </w:rPr>
              <w:t>Meta-labeling</w:t>
            </w:r>
            <w:r>
              <w:rPr>
                <w:b w:val="0"/>
              </w:rPr>
              <w:t xml:space="preserve"> (triple-barrier) on our basket~~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none (runs on signals) ✓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❌ </w:t>
            </w:r>
            <w:r>
              <w:rPr>
                <w:b/>
              </w:rPr>
              <w:t>RESOLVED — REJECTED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Case 58: meta-model OOS AUC </w:t>
            </w:r>
            <w:r>
              <w:rPr>
                <w:b/>
              </w:rPr>
              <w:t>0.379</w:t>
            </w:r>
            <w:r>
              <w:rPr>
                <w:b w:val="0"/>
              </w:rPr>
              <w:t xml:space="preserve"> (anti-predictive, below its shuffle placebo 0.46) = zero skill; the τ=0.60 "lift" was a trade-count-cut mirage. Pairs stays deployed as-is.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ETF relative-value via Box-Tiao / min-half-life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Alpaca sector ETFs 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MARGINAL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Same family we rejected; optimizing half-life is a </w:t>
            </w:r>
            <w:r>
              <w:rPr>
                <w:b/>
              </w:rPr>
              <w:t>stronger overfit magnet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Cross-asset / lead-lag (BTC→ETH, crypto X-section)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Alpaca BTC/ETH 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INFEASIBLE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Needs a coin cross-section + shorting; 2 long-only coins too narrow — </w:t>
            </w:r>
            <w:r>
              <w:rPr>
                <w:b/>
              </w:rPr>
              <w:t>dead</w:t>
            </w:r>
          </w:p>
        </w:tc>
      </w:tr>
      <w:tr>
        <w:tc>
          <w:tcPr>
            <w:tcW w:type="dxa" w:w="1728"/>
          </w:tcPr>
          <w:p>
            <w:r>
              <w:rPr>
                <w:b w:val="0"/>
              </w:rPr>
              <w:t>11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Cross-sectional crypto factor/reversal basket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>needs coin X-section ✗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INFEASIBLE</w:t>
            </w:r>
          </w:p>
        </w:tc>
        <w:tc>
          <w:tcPr>
            <w:tcW w:type="dxa" w:w="1728"/>
          </w:tcPr>
          <w:p>
            <w:r>
              <w:rPr>
                <w:b w:val="0"/>
              </w:rPr>
              <w:t xml:space="preserve">Long-only 2-coin venue cannot implement it — </w:t>
            </w:r>
            <w:r>
              <w:rPr>
                <w:b/>
              </w:rPr>
              <w:t>dead</w:t>
            </w:r>
          </w:p>
        </w:tc>
      </w:tr>
    </w:tbl>
    <w:p>
      <w:pPr>
        <w:pStyle w:val="Heading2"/>
      </w:pPr>
      <w:r>
        <w:t>Top 3 to build next (scout's ranking, by expected value)</w:t>
      </w:r>
    </w:p>
    <w:p>
      <w:pPr>
        <w:pStyle w:val="ListNumber"/>
      </w:pPr>
      <w:r>
        <w:rPr>
          <w:b w:val="0"/>
        </w:rPr>
        <w:t>~~</w:t>
      </w:r>
      <w:r>
        <w:rPr>
          <w:b/>
        </w:rPr>
        <w:t>PEAD cross-sectional long-short</w:t>
      </w:r>
      <w:r>
        <w:rPr>
          <w:b w:val="0"/>
        </w:rPr>
        <w:t xml:space="preserve">~~ — ❌ </w:t>
      </w:r>
      <w:r>
        <w:rPr>
          <w:b/>
        </w:rPr>
        <w:t>RESOLVED (Case 59): REJECTED.</w:t>
      </w:r>
      <w:r>
        <w:rPr>
          <w:b w:val="0"/>
        </w:rPr>
        <w:t xml:space="preserve"> Built it at</w:t>
      </w:r>
    </w:p>
    <w:p>
      <w:r>
        <w:rPr>
          <w:b w:val="0"/>
        </w:rPr>
        <w:t xml:space="preserve">   63-symbol / 30-yr breadth with </w:t>
      </w:r>
      <w:r>
        <w:rPr>
          <w:b/>
        </w:rPr>
        <w:t>real SUE</w:t>
      </w:r>
      <w:r>
        <w:rPr>
          <w:b w:val="0"/>
        </w:rPr>
        <w:t xml:space="preserve"> (the one untried lever). SUE beats raw surprise,</w:t>
      </w:r>
    </w:p>
    <w:p>
      <w:r>
        <w:rPr>
          <w:b w:val="0"/>
        </w:rPr>
        <w:t xml:space="preserve">   but the dollar-neutral edge is thin, long-beta-carried, short-leg dies to adverse borrow, and</w:t>
      </w:r>
    </w:p>
    <w:p>
      <w:r>
        <w:rPr>
          <w:b w:val="0"/>
        </w:rPr>
        <w:t xml:space="preserve">   </w:t>
      </w:r>
      <w:r>
        <w:rPr>
          <w:b/>
        </w:rPr>
        <w:t>fails the fresh-symbol holdout</w:t>
      </w:r>
      <w:r>
        <w:rPr>
          <w:b w:val="0"/>
        </w:rPr>
        <w:t xml:space="preserve"> (fresh-19 OOS −0.71). 4th PEAD rejection. ~~Meta-labeling</w:t>
      </w:r>
    </w:p>
    <w:p>
      <w:r>
        <w:rPr>
          <w:b w:val="0"/>
        </w:rPr>
        <w:t xml:space="preserve">   (#8)~~ also </w:t>
      </w:r>
      <w:r>
        <w:rPr>
          <w:b/>
        </w:rPr>
        <w:t>RESOLVED (Case 58): REJECTED</w:t>
      </w:r>
      <w:r>
        <w:rPr>
          <w:b w:val="0"/>
        </w:rPr>
        <w:t xml:space="preserve"> (no OOS skill). Both lowest-hanging candidates</w:t>
      </w:r>
    </w:p>
    <w:p>
      <w:r>
        <w:rPr>
          <w:b w:val="0"/>
        </w:rPr>
        <w:t xml:space="preserve">   are now closed.</w:t>
      </w:r>
    </w:p>
    <w:p>
      <w:pPr>
        <w:pStyle w:val="ListNumber"/>
      </w:pPr>
      <w:r>
        <w:rPr>
          <w:b/>
        </w:rPr>
        <w:t>Seasonality overlay basket</w:t>
      </w:r>
      <w:r>
        <w:rPr>
          <w:b w:val="0"/>
        </w:rPr>
        <w:t xml:space="preserve"> = pre-FOMC drift + turn-of-month (+ optional overnight).</w:t>
      </w:r>
    </w:p>
    <w:p>
      <w:r>
        <w:rPr>
          <w:b w:val="0"/>
        </w:rPr>
        <w:t xml:space="preserve">   ⚠️ </w:t>
      </w:r>
      <w:r>
        <w:rPr>
          <w:b/>
        </w:rPr>
        <w:t>The decisive test is DATA-GATED (2026-06).</w:t>
      </w:r>
      <w:r>
        <w:rPr>
          <w:b w:val="0"/>
        </w:rPr>
        <w:t xml:space="preserve"> The "disappearing post-2011" claim needs</w:t>
      </w:r>
    </w:p>
    <w:p>
      <w:r>
        <w:rPr>
          <w:b w:val="0"/>
        </w:rPr>
        <w:t xml:space="preserve">   deep daily history, but </w:t>
      </w:r>
      <w:r>
        <w:rPr>
          <w:b/>
        </w:rPr>
        <w:t>every daily cache we have is the same 5yr SIP window (2021-06→2026-06)</w:t>
      </w:r>
    </w:p>
    <w:p>
      <w:r>
        <w:rPr>
          <w:b w:val="0"/>
        </w:rPr>
        <w:t xml:space="preserve">   and </w:t>
      </w:r>
      <w:r>
        <w:rPr>
          <w:b/>
        </w:rPr>
        <w:t>AlphaVantage free tier no longer serves `outputsize=full`</w:t>
      </w:r>
      <w:r>
        <w:rPr>
          <w:b w:val="0"/>
        </w:rPr>
        <w:t xml:space="preserve"> (now a premium feature; free =</w:t>
      </w:r>
    </w:p>
    <w:p>
      <w:r>
        <w:rPr>
          <w:b w:val="0"/>
        </w:rPr>
        <w:t xml:space="preserve">   last 100 bars only). On the available 2021-2026 window the overlays are </w:t>
      </w:r>
      <w:r>
        <w:rPr>
          <w:b/>
        </w:rPr>
        <w:t>weak and OOS-negative</w:t>
      </w:r>
    </w:p>
    <w:p>
      <w:r>
        <w:rPr>
          <w:b w:val="0"/>
        </w:rPr>
        <w:t xml:space="preserve">   (SPY turn-of-month IS 0.73 / </w:t>
      </w:r>
      <w:r>
        <w:rPr>
          <w:b/>
        </w:rPr>
        <w:t>OOS −0.74</w:t>
      </w:r>
      <w:r>
        <w:rPr>
          <w:b w:val="0"/>
        </w:rPr>
        <w:t xml:space="preserve">, exposure 34%; pre-FOMC IS 0.61 / </w:t>
      </w:r>
      <w:r>
        <w:rPr>
          <w:b/>
        </w:rPr>
        <w:t>OOS −0.99</w:t>
      </w:r>
      <w:r>
        <w:rPr>
          <w:b w:val="0"/>
        </w:rPr>
        <w:t>;</w:t>
      </w:r>
    </w:p>
    <w:p>
      <w:r>
        <w:rPr>
          <w:b w:val="0"/>
        </w:rPr>
        <w:t xml:space="preserve">   QQQ similar; all t-stats insignificant, p 0.2–0.66) — consistent with the decay thesis, but one</w:t>
      </w:r>
    </w:p>
    <w:p>
      <w:r>
        <w:rPr>
          <w:b w:val="0"/>
        </w:rPr>
        <w:t xml:space="preserve">   regime can't adjudicate it. </w:t>
      </w:r>
      <w:r>
        <w:rPr>
          <w:b/>
        </w:rPr>
        <w:t>Status: marginal overlay, not a third leg.</w:t>
      </w:r>
      <w:r>
        <w:rPr>
          <w:b w:val="0"/>
        </w:rPr>
        <w:t xml:space="preserve"> To actually test the</w:t>
      </w:r>
    </w:p>
    <w:p>
      <w:r>
        <w:rPr>
          <w:b w:val="0"/>
        </w:rPr>
        <w:t xml:space="preserve">   decay split, source deep daily history (Stooq/Tiingo free, or a paid AV/Polygon tier).</w:t>
      </w:r>
    </w:p>
    <w:p>
      <w:pPr>
        <w:pStyle w:val="ListNumber"/>
      </w:pPr>
      <w:r>
        <w:rPr>
          <w:b/>
        </w:rPr>
        <w:t>Meta-labeling (mlfinlab triple-barrier) on the surviving 84-symbol basket.</w:t>
      </w:r>
    </w:p>
    <w:p>
      <w:r>
        <w:rPr>
          <w:b w:val="0"/>
        </w:rPr>
        <w:t xml:space="preserve">   *Why it might survive:* doesn't need a new edge — it </w:t>
      </w:r>
      <w:r>
        <w:rPr>
          <w:b/>
        </w:rPr>
        <w:t>amplifies</w:t>
      </w:r>
      <w:r>
        <w:rPr>
          <w:b w:val="0"/>
        </w:rPr>
        <w:t xml:space="preserve"> the one we've proven</w:t>
      </w:r>
    </w:p>
    <w:p>
      <w:r>
        <w:rPr>
          <w:b w:val="0"/>
        </w:rPr>
        <w:t xml:space="preserve">   OOS (0.54) by filtering low-conviction trades, with purged-CV machinery built to resist</w:t>
      </w:r>
    </w:p>
    <w:p>
      <w:r>
        <w:rPr>
          <w:b w:val="0"/>
        </w:rPr>
        <w:t xml:space="preserve">   the overfit that killed Avellaneda-Lee. Lowest-risk build; upside is lifting our sole</w:t>
      </w:r>
    </w:p>
    <w:p>
      <w:r>
        <w:rPr>
          <w:b w:val="0"/>
        </w:rPr>
        <w:t xml:space="preserve">   deployable market-neutral strategy. Honest null: fewer trades + estimation noise may wash</w:t>
      </w:r>
    </w:p>
    <w:p>
      <w:r>
        <w:rPr>
          <w:b w:val="0"/>
        </w:rPr>
        <w:t xml:space="preserve">   out the precision gain on an already-thin edge.</w:t>
      </w:r>
    </w:p>
    <w:p>
      <w:pPr>
        <w:pStyle w:val="Heading2"/>
      </w:pPr>
      <w:r>
        <w:t>Explicitly dead ends (do not spend time)</w:t>
      </w:r>
    </w:p>
    <w:p>
      <w:pPr>
        <w:pStyle w:val="ListBullet"/>
      </w:pPr>
      <w:r>
        <w:rPr>
          <w:b/>
        </w:rPr>
        <w:t>Cross-crypto / lead-lag / crypto-factor baskets</w:t>
      </w:r>
      <w:r>
        <w:rPr>
          <w:b w:val="0"/>
        </w:rPr>
        <w:t xml:space="preserve"> (#10, #11) — need a coin cross-section</w:t>
      </w:r>
    </w:p>
    <w:p>
      <w:r>
        <w:rPr>
          <w:b w:val="0"/>
        </w:rPr>
        <w:t xml:space="preserve">  and shorting we don't have on Alpaca spot.</w:t>
      </w:r>
    </w:p>
    <w:p>
      <w:pPr>
        <w:pStyle w:val="ListBullet"/>
      </w:pPr>
      <w:r>
        <w:rPr>
          <w:b/>
        </w:rPr>
        <w:t>Naive-to-fancy ETF cointegration reselection</w:t>
      </w:r>
      <w:r>
        <w:rPr>
          <w:b w:val="0"/>
        </w:rPr>
        <w:t xml:space="preserve"> (#9) — same family already rejected;</w:t>
      </w:r>
    </w:p>
    <w:p>
      <w:r>
        <w:rPr>
          <w:b w:val="0"/>
        </w:rPr>
        <w:t xml:space="preserve">  half-life optimization is a stronger overfit magnet.</w:t>
      </w:r>
    </w:p>
    <w:p>
      <w:pPr>
        <w:pStyle w:val="ListBullet"/>
      </w:pPr>
      <w:r>
        <w:rPr>
          <w:b/>
        </w:rPr>
        <w:t>Standalone overnight buy-close/sell-open</w:t>
      </w:r>
      <w:r>
        <w:rPr>
          <w:b w:val="0"/>
        </w:rPr>
        <w:t xml:space="preserve"> (#1) — largely a bid-ask / open-auction-print</w:t>
      </w:r>
    </w:p>
    <w:p>
      <w:r>
        <w:rPr>
          <w:b w:val="0"/>
        </w:rPr>
        <w:t xml:space="preserve">  artifact that evaporates at a taker fill with cost. (Correction to an earlier suggestion:</w:t>
      </w:r>
    </w:p>
    <w:p>
      <w:r>
        <w:rPr>
          <w:b w:val="0"/>
        </w:rPr>
        <w:t xml:space="preserve">  this is </w:t>
      </w:r>
      <w:r>
        <w:rPr>
          <w:b/>
        </w:rPr>
        <w:t>not</w:t>
      </w:r>
      <w:r>
        <w:rPr>
          <w:b w:val="0"/>
        </w:rPr>
        <w:t xml:space="preserve"> a high-promise pick.)</w:t>
      </w:r>
    </w:p>
    <w:p>
      <w:pPr>
        <w:pStyle w:val="ListBullet"/>
      </w:pPr>
      <w:r>
        <w:rPr>
          <w:b/>
        </w:rPr>
        <w:t>Short-vol VIX harvesting</w:t>
      </w:r>
      <w:r>
        <w:rPr>
          <w:b w:val="0"/>
        </w:rPr>
        <w:t xml:space="preserve"> (#7) — executable via SVXY but its fat negative-skew tail is</w:t>
      </w:r>
    </w:p>
    <w:p>
      <w:r>
        <w:rPr>
          <w:b w:val="0"/>
        </w:rPr>
        <w:t xml:space="preserve">  exactly what a Sharpe-significance test over-rewards; only with an explicit tail/CVaR gate.</w:t>
      </w:r>
    </w:p>
    <w:p>
      <w:pPr>
        <w:pStyle w:val="Heading2"/>
      </w:pPr>
      <w:r>
        <w:t>Notes on data access (verified)</w:t>
      </w:r>
    </w:p>
    <w:p>
      <w:pPr>
        <w:pStyle w:val="ListBullet"/>
      </w:pPr>
      <w:r>
        <w:rPr>
          <w:b/>
        </w:rPr>
        <w:t>Binance `fapi`</w:t>
      </w:r>
      <w:r>
        <w:rPr>
          <w:b w:val="0"/>
        </w:rPr>
        <w:t xml:space="preserve"> funding/derivatives: </w:t>
      </w:r>
      <w:r>
        <w:rPr>
          <w:b/>
        </w:rPr>
        <w:t>geo-blocked (HTTP 451) from US IPs.</w:t>
      </w:r>
      <w:r>
        <w:rPr>
          <w:b w:val="0"/>
        </w:rPr>
        <w:t xml:space="preserve"> Use Kraken</w:t>
      </w:r>
    </w:p>
    <w:p>
      <w:r>
        <w:rPr>
          <w:b w:val="0"/>
        </w:rPr>
        <w:t xml:space="preserve">  Futures (works) for funding.</w:t>
      </w:r>
    </w:p>
    <w:p>
      <w:pPr>
        <w:pStyle w:val="ListBullet"/>
      </w:pPr>
      <w:r>
        <w:rPr>
          <w:b/>
        </w:rPr>
        <w:t>Finnhub free tier</w:t>
      </w:r>
      <w:r>
        <w:rPr>
          <w:b w:val="0"/>
        </w:rPr>
        <w:t xml:space="preserve"> `/calendar/earnings`: EPS estimate + actual + surprise %, US-accessible</w:t>
      </w:r>
    </w:p>
    <w:p>
      <w:r>
        <w:rPr>
          <w:b w:val="0"/>
        </w:rPr>
        <w:t xml:space="preserve">  — the free substitute for WRDS/IBES that makes PEAD buildable.</w:t>
      </w:r>
    </w:p>
    <w:p>
      <w:pPr>
        <w:pStyle w:val="ListBullet"/>
      </w:pPr>
      <w:r>
        <w:rPr>
          <w:b/>
        </w:rPr>
        <w:t>CBOE / Yahoo `^VIX`, `^VIX3M`</w:t>
      </w:r>
      <w:r>
        <w:rPr>
          <w:b w:val="0"/>
        </w:rPr>
        <w:t>: free term-structure proxy for VIX-curve signals.</w:t>
      </w:r>
    </w:p>
    <w:p>
      <w:pPr>
        <w:pStyle w:val="ListBullet"/>
      </w:pPr>
      <w:r>
        <w:rPr>
          <w:b/>
        </w:rPr>
        <w:t>AlphaVantage `TIME_SERIES_DAILY` (2026-06):</w:t>
      </w:r>
      <w:r>
        <w:rPr>
          <w:b w:val="0"/>
        </w:rPr>
        <w:t xml:space="preserve"> `outputsize=full` is now a </w:t>
      </w:r>
      <w:r>
        <w:rPr>
          <w:b/>
        </w:rPr>
        <w:t>PREMIUM</w:t>
      </w:r>
      <w:r>
        <w:rPr>
          <w:b w:val="0"/>
        </w:rPr>
        <w:t xml:space="preserve"> feature —</w:t>
      </w:r>
    </w:p>
    <w:p>
      <w:r>
        <w:rPr>
          <w:b w:val="0"/>
        </w:rPr>
        <w:t xml:space="preserve">  the free tier returns only the last ~100 bars (compact). This blocks any deep-history (pre-2011)</w:t>
      </w:r>
    </w:p>
    <w:p>
      <w:r>
        <w:rPr>
          <w:b w:val="0"/>
        </w:rPr>
        <w:t xml:space="preserve">  daily backtest on the free key. All local daily caches are the 5yr SIP window (2021-06→2026-06).</w:t>
      </w:r>
    </w:p>
    <w:p>
      <w:r>
        <w:rPr>
          <w:b w:val="0"/>
        </w:rPr>
        <w:t xml:space="preserve">  For deep daily history use </w:t>
      </w:r>
      <w:r>
        <w:rPr>
          <w:b/>
        </w:rPr>
        <w:t>Stooq</w:t>
      </w:r>
      <w:r>
        <w:rPr>
          <w:b w:val="0"/>
        </w:rPr>
        <w:t xml:space="preserve"> or </w:t>
      </w:r>
      <w:r>
        <w:rPr>
          <w:b/>
        </w:rPr>
        <w:t>Tiingo</w:t>
      </w:r>
      <w:r>
        <w:rPr>
          <w:b w:val="0"/>
        </w:rPr>
        <w:t xml:space="preserve"> (free, deep) instead.</w:t>
      </w:r>
    </w:p>
    <w:p>
      <w:pPr>
        <w:pStyle w:val="ListBullet"/>
      </w:pPr>
      <w:r>
        <w:rPr>
          <w:b/>
        </w:rPr>
        <w:t>AlphaVantage earnings cache</w:t>
      </w:r>
      <w:r>
        <w:rPr>
          <w:b w:val="0"/>
        </w:rPr>
        <w:t xml:space="preserve"> now at </w:t>
      </w:r>
      <w:r>
        <w:rPr>
          <w:b/>
        </w:rPr>
        <w:t>63 train + 19 holdout symbols</w:t>
      </w:r>
      <w:r>
        <w:rPr>
          <w:b w:val="0"/>
        </w:rPr>
        <w:t xml:space="preserve"> (~30yr each); the daily</w:t>
      </w:r>
    </w:p>
    <w:p>
      <w:r>
        <w:rPr>
          <w:b w:val="0"/>
        </w:rPr>
        <w:t xml:space="preserve">  launchd job (18:15) trickles ~23/day under the ~25/day free cap. Full 195-universe still filling.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