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Sharpe 1.78 → </w:t>
            </w:r>
            <w:r>
              <w:rPr>
                <w:b/>
              </w:rPr>
              <w:t>OOS 0.54</w:t>
            </w:r>
            <w:r>
              <w:rPr>
                <w:b w:val="0"/>
              </w:rPr>
              <w:t>, −3% DD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(modest, real)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Modest beta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Fixes made it worse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Infeasible on venue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Beats neither baseline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Overfit; edge decayed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Illusory (Kim 2016)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/ inconclusive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Not backtestable here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Dollar-neutral Sharpe 0.66–0.82; short leg carries it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Encouraging, unvalidated</w:t>
            </w:r>
            <w:r>
              <w:rPr>
                <w:b w:val="0"/>
              </w:rPr>
              <w:t xml:space="preserve"> (~1yr)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alone; ✅ uncorrelated leg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5 legs avg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corr\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0.05; combined ~0.87 ≈ null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⚙️ Method works; edge-supply-limited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Dollar-neutral Sharpe </w:t>
      </w:r>
      <w:r>
        <w:rPr>
          <w:b/>
        </w:rPr>
        <w:t>0.66</w:t>
      </w:r>
      <w:r>
        <w:rPr>
          <w:b w:val="0"/>
        </w:rPr>
        <w:t xml:space="preserve"> (and </w:t>
      </w:r>
      <w:r>
        <w:rPr>
          <w:b/>
        </w:rPr>
        <w:t>0.82</w:t>
      </w:r>
      <w:r>
        <w:rPr>
          <w:b w:val="0"/>
        </w:rPr>
        <w:t xml:space="preserve"> at a stricter ±3% threshold),</w:t>
      </w:r>
    </w:p>
    <w:p>
      <w:r>
        <w:rPr>
          <w:b w:val="0"/>
        </w:rPr>
        <w:t xml:space="preserve">  −8% maxDD. The </w:t>
      </w:r>
      <w:r>
        <w:rPr>
          <w:b/>
        </w:rPr>
        <w:t>short leg carries it (0.50) vs the long leg (0.32)</w:t>
      </w:r>
      <w:r>
        <w:rPr>
          <w:b w:val="0"/>
        </w:rPr>
        <w:t xml:space="preserve"> — exactly as theory</w:t>
      </w:r>
    </w:p>
    <w:p>
      <w:r>
        <w:rPr>
          <w:b w:val="0"/>
        </w:rPr>
        <w:t xml:space="preserve">  predicts (the long leg is mostly beta; neutral alpha lives in the short).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 </w:t>
      </w:r>
      <w:r>
        <w:rPr>
          <w:b/>
        </w:rPr>
        <w:t>The first new candidate that didn't immediately die — but NOT validated.</w:t>
      </w:r>
    </w:p>
    <w:p>
      <w:r>
        <w:rPr>
          <w:b w:val="0"/>
        </w:rPr>
        <w:t xml:space="preserve">  The honest caveat is decisive: in-sample Sharpe is </w:t>
      </w:r>
      <w:r>
        <w:rPr>
          <w:b/>
        </w:rPr>
        <w:t>0.00</w:t>
      </w:r>
      <w:r>
        <w:rPr>
          <w:b w:val="0"/>
        </w:rPr>
        <w:t xml:space="preserve"> across all configs because the</w:t>
      </w:r>
    </w:p>
    <w:p>
      <w:r>
        <w:rPr>
          <w:b w:val="0"/>
        </w:rPr>
        <w:t xml:space="preserve">  free data only covers ~1 year, so positions only populate the back half — the "OOS 1.21" is</w:t>
      </w:r>
    </w:p>
    <w:p>
      <w:r>
        <w:rPr>
          <w:b w:val="0"/>
        </w:rPr>
        <w:t xml:space="preserve">  *not* a clean walk-forward, just the active window. Single regime, weak power, paper-shorting</w:t>
      </w:r>
    </w:p>
    <w:p>
      <w:r>
        <w:rPr>
          <w:b w:val="0"/>
        </w:rPr>
        <w:t xml:space="preserve">  realism unmodeled. </w:t>
      </w:r>
      <w:r>
        <w:rPr>
          <w:b/>
        </w:rPr>
        <w:t>To judge it properly needs multi-year history (a free Finnhub key).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Add `FINNHUB_API_KEY`, pull 5+ years, re-run with a real walk-forward + DSR.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5 *real* legs: pairs basket (MN), rsi-mr (beta), cross-</w:t>
      </w:r>
    </w:p>
    <w:p>
      <w:r>
        <w:rPr>
          <w:b w:val="0"/>
        </w:rPr>
        <w:t xml:space="preserve">  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0.05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beats/ties the equal-weight null (~</w:t>
      </w:r>
      <w:r>
        <w:rPr>
          <w:b/>
        </w:rPr>
        <w:t>0.87</w:t>
      </w:r>
      <w:r>
        <w:rPr>
          <w:b w:val="0"/>
        </w:rPr>
        <w:t>). BUT the combined Sharpe sits</w:t>
      </w:r>
    </w:p>
    <w:p>
      <w:r>
        <w:rPr>
          <w:b w:val="0"/>
        </w:rPr>
        <w:t xml:space="preserve">  *below* the best single leg, because four of five legs are weak (0.0–0.4): **combining one</w:t>
      </w:r>
    </w:p>
    <w:p>
      <w:r>
        <w:rPr>
          <w:b w:val="0"/>
        </w:rPr>
        <w:t xml:space="preserve">  good leg with weak diversifiers dilutes, it doesn't lift.** The diversification formula only</w:t>
      </w:r>
    </w:p>
    <w:p>
      <w:r>
        <w:rPr>
          <w:b w:val="0"/>
        </w:rPr>
        <w:t xml:space="preserve">  delivers when you have *several genuinely-good* uncorrelated edges — which we don't.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(~0.87) and an 8% vol target:</w:t>
      </w:r>
    </w:p>
    <w:p>
      <w:r>
        <w:rPr>
          <w:b w:val="0"/>
        </w:rPr>
        <w:t xml:space="preserve">  ~5–9% / year ≈ </w:t>
      </w:r>
      <w:r>
        <w:rPr>
          <w:b/>
        </w:rPr>
        <w:t>~2 bps/day expected, under ~40 bps/day of noise (noise ≈ 18×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</w:t>
      </w:r>
      <w:r>
        <w:rPr>
          <w:b/>
        </w:rPr>
        <w:t>The method is real and is the single biggest lever</w:t>
      </w:r>
      <w:r>
        <w:rPr>
          <w:b w:val="0"/>
        </w:rPr>
        <w:t xml:space="preserve"> — but its output is</w:t>
      </w:r>
    </w:p>
    <w:p>
      <w:r>
        <w:rPr>
          <w:b w:val="0"/>
        </w:rPr>
        <w:t xml:space="preserve">  capped by the *supply of good uncorrelated edges*. The bottleneck is finding more real</w:t>
      </w:r>
    </w:p>
    <w:p>
      <w:r>
        <w:rPr>
          <w:b w:val="0"/>
        </w:rPr>
        <w:t xml:space="preserve">  edges (e.g. validating PEAD), not the allocator.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>and a portfolio combiner — the **84-symbol cointegrated-pairs market-neutral basket (OOS</w:t>
      </w:r>
    </w:p>
    <w:p>
      <w:r>
        <w:rPr>
          <w:b w:val="0"/>
        </w:rPr>
        <w:t>Sharpe ~0.5)</w:t>
      </w:r>
      <w:r>
        <w:rPr>
          <w:b/>
        </w:rPr>
        <w:t xml:space="preserve"> remains the only fully-validated edge, with </w:t>
      </w:r>
      <w:r>
        <w:rPr>
          <w:b w:val="0"/>
        </w:rPr>
        <w:t>PEAD the one encouraging new</w:t>
      </w:r>
    </w:p>
    <w:p>
      <w:r>
        <w:rPr>
          <w:b w:val="0"/>
        </w:rPr>
        <w:t>lead** (dollar-neutral Sharpe ~0.7 on ~1yr, short-leg-carried) that's worth multi-year data to</w:t>
      </w:r>
    </w:p>
    <w:p>
      <w:r>
        <w:rPr>
          <w:b w:val="0"/>
        </w:rPr>
        <w:t>confirm. The combiner is ready to stack edges the moment a second validated one exists.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