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Research Candidate Edges (second deep scout pass)</w:t>
      </w:r>
    </w:p>
    <w:p>
      <w:r>
        <w:rPr>
          <w:b w:val="0"/>
        </w:rPr>
        <w:t xml:space="preserve">A ranked register of </w:t>
      </w:r>
      <w:r>
        <w:rPr>
          <w:b/>
        </w:rPr>
        <w:t>untested</w:t>
      </w:r>
      <w:r>
        <w:rPr>
          <w:b w:val="0"/>
        </w:rPr>
        <w:t xml:space="preserve"> candidate edges surfaced by a deep survey of open-source</w:t>
      </w:r>
    </w:p>
    <w:p>
      <w:r>
        <w:rPr>
          <w:b w:val="0"/>
        </w:rPr>
        <w:t>quant repos / papers, each screened against our venue (Alpaca PAPER, ~1.2s taker fills,</w:t>
      </w:r>
    </w:p>
    <w:p>
      <w:r>
        <w:rPr>
          <w:b w:val="0"/>
        </w:rPr>
        <w:t xml:space="preserve">top-of-book, ~2bps equity / ~10bps crypto, daily/low-turnover) </w:t>
      </w:r>
      <w:r>
        <w:rPr>
          <w:b/>
        </w:rPr>
        <w:t>and</w:t>
      </w:r>
      <w:r>
        <w:rPr>
          <w:b w:val="0"/>
        </w:rPr>
        <w:t xml:space="preserve"> our harness</w:t>
      </w:r>
    </w:p>
    <w:p>
      <w:r>
        <w:rPr>
          <w:b w:val="0"/>
        </w:rPr>
        <w:t>(beat buy-and-hold, Sharpe t-stat significance, regime stability, select-IS/report-OOS).</w:t>
      </w:r>
    </w:p>
    <w:p>
      <w:r>
        <w:rPr>
          <w:b w:val="0"/>
        </w:rPr>
        <w:t>This is a *to-test* list, not a results document — see `EDGE_CASE_STUDIES.md` for what has</w:t>
      </w:r>
    </w:p>
    <w:p>
      <w:r>
        <w:rPr>
          <w:b w:val="0"/>
        </w:rPr>
        <w:t>already been built and rejected. Hard venue fact that kills several otherwise-attractive</w:t>
      </w:r>
    </w:p>
    <w:p>
      <w:r>
        <w:rPr>
          <w:b w:val="0"/>
        </w:rPr>
        <w:t xml:space="preserve">ideas: </w:t>
      </w:r>
      <w:r>
        <w:rPr>
          <w:b/>
        </w:rPr>
        <w:t>Alpaca spot crypto is BTC/USD + ETH/USD only, long-only, no shorting</w:t>
      </w:r>
      <w:r>
        <w:rPr>
          <w:b w:val="0"/>
        </w:rPr>
        <w:t xml:space="preserve"> — so any</w:t>
      </w:r>
    </w:p>
    <w:p>
      <w:r>
        <w:rPr>
          <w:b w:val="0"/>
        </w:rPr>
        <w:t>cross-sectional crypto long-short basket is infeasible here regardless of published Sharpe.</w:t>
      </w:r>
    </w:p>
    <w:p>
      <w:pPr>
        <w:pStyle w:val="Heading2"/>
      </w:pPr>
      <w:r>
        <w:t>Register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 (free?)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Feasibility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Honest expectation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Overnight-vs-intraday premium (buy-close/sell-open)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bars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MARGINAL→INFEASIBLE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Largely a bid-ask-bounce / open-print </w:t>
            </w:r>
            <w:r>
              <w:rPr>
                <w:b/>
              </w:rPr>
              <w:t>artifact</w:t>
            </w:r>
            <w:r>
              <w:rPr>
                <w:b w:val="0"/>
              </w:rPr>
              <w:t>; dies to taker cost twice daily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Pre-FOMC announcement drift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SPY + FOMC calendar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FEASIBLE</w:t>
            </w:r>
            <w:r>
              <w:rPr>
                <w:b w:val="0"/>
              </w:rPr>
              <w:t xml:space="preserve"> (~8 trades/yr)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Real but </w:t>
            </w:r>
            <w:r>
              <w:rPr>
                <w:b/>
              </w:rPr>
              <w:t>decaying post-2011</w:t>
            </w:r>
            <w:r>
              <w:rPr>
                <w:b w:val="0"/>
              </w:rPr>
              <w:t>; risk-reduced tilt, not standalone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Turn-of-month (TOM)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SPY bars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FEASIBLE</w:t>
            </w:r>
            <w:r>
              <w:rPr>
                <w:b w:val="0"/>
              </w:rPr>
              <w:t xml:space="preserve"> (~12 rt/yr)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Old, arbitraged; diversifying overlay, likely &lt; B&amp;H absolute return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 long-short</w:t>
            </w:r>
            <w:r>
              <w:rPr>
                <w:b w:val="0"/>
              </w:rPr>
              <w:t xml:space="preserve"> (earnings surprise)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Finnhub free + Alpaca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MARGINAL→FEASIBLE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The one genuinely fundamental, market-neutral, diversifying shot; decayed since ~2005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bars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MARGINAL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Un-levered = risk-reduced beta (like rsi-mr), not a beater; needs leverage we lack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Vol-target / risk-parity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bars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FEASIBLE</w:t>
            </w:r>
            <w:r>
              <w:rPr>
                <w:b w:val="0"/>
              </w:rPr>
              <w:t xml:space="preserve"> as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Drawdown insurance on the beta sleeve; </w:t>
            </w:r>
            <w:r>
              <w:rPr>
                <w:b/>
              </w:rPr>
              <w:t>already half-rejected as alpha</w:t>
            </w:r>
            <w:r>
              <w:rPr>
                <w:b w:val="0"/>
              </w:rPr>
              <w:t xml:space="preserve">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VIX term-structure regime timing (SVXY)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CBOE/Yahoo ^VIX/^VIX3M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MARGINAL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Short-vol tail trap — Sharpe-test actively </w:t>
            </w:r>
            <w:r>
              <w:rPr>
                <w:b/>
              </w:rPr>
              <w:t>misleads</w:t>
            </w:r>
            <w:r>
              <w:rPr>
                <w:b w:val="0"/>
              </w:rPr>
              <w:t>; only with a CVaR/tail gate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Meta-labeling</w:t>
            </w:r>
            <w:r>
              <w:rPr>
                <w:b w:val="0"/>
              </w:rPr>
              <w:t xml:space="preserve"> (triple-barrier) on our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none (runs on signals)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FEASIBLE</w:t>
            </w:r>
            <w:r>
              <w:rPr>
                <w:b w:val="0"/>
              </w:rPr>
              <w:t>, low-risk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Can only *filter* our 0.54 basket; fewer trades may wash out the gain, downside bounded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ETF relative-value via Box-Tiao / min-half-life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sector ETFs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MARGINAL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Same family we rejected; optimizing half-life is a </w:t>
            </w:r>
            <w:r>
              <w:rPr>
                <w:b/>
              </w:rPr>
              <w:t>stronger overfit magnet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Cross-asset / lead-lag (BTC→ETH, crypto X-section)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BTC/ETH 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INFEASIBLE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Needs a coin cross-section + shorting; 2 long-only coins too narrow — </w:t>
            </w:r>
            <w:r>
              <w:rPr>
                <w:b/>
              </w:rPr>
              <w:t>dead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crypto factor/reversal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coin X-section 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INFEASIBLE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Long-only 2-coin venue cannot implement it — </w:t>
            </w:r>
            <w:r>
              <w:rPr>
                <w:b/>
              </w:rPr>
              <w:t>dead</w:t>
            </w:r>
          </w:p>
        </w:tc>
      </w:tr>
    </w:tbl>
    <w:p>
      <w:pPr>
        <w:pStyle w:val="Heading2"/>
      </w:pPr>
      <w:r>
        <w:t>Top 3 to build next (scout's ranking, by expected value)</w:t>
      </w:r>
    </w:p>
    <w:p>
      <w:pPr>
        <w:pStyle w:val="ListNumber"/>
      </w:pPr>
      <w:r>
        <w:rPr>
          <w:b/>
        </w:rPr>
        <w:t>PEAD cross-sectional long-short</w:t>
      </w:r>
      <w:r>
        <w:rPr>
          <w:b w:val="0"/>
        </w:rPr>
        <w:t xml:space="preserve"> (free Finnhub earnings surprise + Alpaca bars).</w:t>
      </w:r>
    </w:p>
    <w:p>
      <w:r>
        <w:rPr>
          <w:b w:val="0"/>
        </w:rPr>
        <w:t xml:space="preserve">   *Why it might survive where price-only strategies didn't:* the only **fundamental,</w:t>
      </w:r>
    </w:p>
    <w:p>
      <w:r>
        <w:rPr>
          <w:b w:val="0"/>
        </w:rPr>
        <w:t xml:space="preserve">   event-driven, dollar-neutral** idea here — orthogonal to both long-beta and our price-</w:t>
      </w:r>
    </w:p>
    <w:p>
      <w:r>
        <w:rPr>
          <w:b w:val="0"/>
        </w:rPr>
        <w:t xml:space="preserve">   mean-reversion pairs basket, so it </w:t>
      </w:r>
      <w:r>
        <w:rPr>
          <w:b/>
        </w:rPr>
        <w:t>diversifies</w:t>
      </w:r>
      <w:r>
        <w:rPr>
          <w:b w:val="0"/>
        </w:rPr>
        <w:t xml:space="preserve"> the one survivor instead of duplicating</w:t>
      </w:r>
    </w:p>
    <w:p>
      <w:r>
        <w:rPr>
          <w:b w:val="0"/>
        </w:rPr>
        <w:t xml:space="preserve">   it. Most-replicated anomaly in finance, 30-yr backtests, free data now exists. Real risks:</w:t>
      </w:r>
    </w:p>
    <w:p>
      <w:r>
        <w:rPr>
          <w:b w:val="0"/>
        </w:rPr>
        <w:t xml:space="preserve">   post-2005 decay, paper-shorting realism. Build L/S, report strictly OOS, judge the short</w:t>
      </w:r>
    </w:p>
    <w:p>
      <w:r>
        <w:rPr>
          <w:b w:val="0"/>
        </w:rPr>
        <w:t xml:space="preserve">   leg separately.</w:t>
      </w:r>
    </w:p>
    <w:p>
      <w:pPr>
        <w:pStyle w:val="ListNumber"/>
      </w:pPr>
      <w:r>
        <w:rPr>
          <w:b/>
        </w:rPr>
        <w:t>Seasonality overlay basket</w:t>
      </w:r>
      <w:r>
        <w:rPr>
          <w:b w:val="0"/>
        </w:rPr>
        <w:t xml:space="preserve"> = pre-FOMC drift + turn-of-month (+ optional overnight).</w:t>
      </w:r>
    </w:p>
    <w:p>
      <w:r>
        <w:rPr>
          <w:b w:val="0"/>
        </w:rPr>
        <w:t xml:space="preserve">   *Why it might survive:* our prior failures all died to </w:t>
      </w:r>
      <w:r>
        <w:rPr>
          <w:b/>
        </w:rPr>
        <w:t>overtrading costs</w:t>
      </w:r>
      <w:r>
        <w:rPr>
          <w:b w:val="0"/>
        </w:rPr>
        <w:t xml:space="preserve"> — these die</w:t>
      </w:r>
    </w:p>
    <w:p>
      <w:r>
        <w:rPr>
          <w:b w:val="0"/>
        </w:rPr>
        <w:t xml:space="preserve">   the opposite way (~20 trades/yr total), so cost is a non-issue. Honest framing: a</w:t>
      </w:r>
    </w:p>
    <w:p>
      <w:r>
        <w:rPr>
          <w:b w:val="0"/>
        </w:rPr>
        <w:t xml:space="preserve">   </w:t>
      </w:r>
      <w:r>
        <w:rPr>
          <w:b/>
        </w:rPr>
        <w:t>risk-reduced beta overlay</w:t>
      </w:r>
      <w:r>
        <w:rPr>
          <w:b w:val="0"/>
        </w:rPr>
        <w:t xml:space="preserve"> (cash-parked most days), cheap and fast to falsify; test the</w:t>
      </w:r>
    </w:p>
    <w:p>
      <w:r>
        <w:rPr>
          <w:b w:val="0"/>
        </w:rPr>
        <w:t xml:space="preserve">   "disappearing post-2011" claim head-on (pre-2011 IS vs post-2011 OOS).</w:t>
      </w:r>
    </w:p>
    <w:p>
      <w:pPr>
        <w:pStyle w:val="ListNumber"/>
      </w:pPr>
      <w:r>
        <w:rPr>
          <w:b/>
        </w:rPr>
        <w:t>Meta-labeling (mlfinlab triple-barrier) on the surviving 84-symbol basket.</w:t>
      </w:r>
    </w:p>
    <w:p>
      <w:r>
        <w:rPr>
          <w:b w:val="0"/>
        </w:rPr>
        <w:t xml:space="preserve">   *Why it might survive:* doesn't need a new edge — it </w:t>
      </w:r>
      <w:r>
        <w:rPr>
          <w:b/>
        </w:rPr>
        <w:t>amplifies</w:t>
      </w:r>
      <w:r>
        <w:rPr>
          <w:b w:val="0"/>
        </w:rPr>
        <w:t xml:space="preserve"> the one we've proven</w:t>
      </w:r>
    </w:p>
    <w:p>
      <w:r>
        <w:rPr>
          <w:b w:val="0"/>
        </w:rPr>
        <w:t xml:space="preserve">   OOS (0.54) by filtering low-conviction trades, with purged-CV machinery built to resist</w:t>
      </w:r>
    </w:p>
    <w:p>
      <w:r>
        <w:rPr>
          <w:b w:val="0"/>
        </w:rPr>
        <w:t xml:space="preserve">   the overfit that killed Avellaneda-Lee. Lowest-risk build; upside is lifting our sole</w:t>
      </w:r>
    </w:p>
    <w:p>
      <w:r>
        <w:rPr>
          <w:b w:val="0"/>
        </w:rPr>
        <w:t xml:space="preserve">   deployable market-neutral strategy. Honest null: fewer trades + estimation noise may wash</w:t>
      </w:r>
    </w:p>
    <w:p>
      <w:r>
        <w:rPr>
          <w:b w:val="0"/>
        </w:rPr>
        <w:t xml:space="preserve">   out the precision gain on an already-thin edge.</w:t>
      </w:r>
    </w:p>
    <w:p>
      <w:pPr>
        <w:pStyle w:val="Heading2"/>
      </w:pPr>
      <w:r>
        <w:t>Explicitly dead ends (do not spend time)</w:t>
      </w:r>
    </w:p>
    <w:p>
      <w:pPr>
        <w:pStyle w:val="ListBullet"/>
      </w:pPr>
      <w:r>
        <w:rPr>
          <w:b/>
        </w:rPr>
        <w:t>Cross-crypto / lead-lag / crypto-factor baskets</w:t>
      </w:r>
      <w:r>
        <w:rPr>
          <w:b w:val="0"/>
        </w:rPr>
        <w:t xml:space="preserve"> (#10, #11) — need a coin cross-section</w:t>
      </w:r>
    </w:p>
    <w:p>
      <w:r>
        <w:rPr>
          <w:b w:val="0"/>
        </w:rPr>
        <w:t xml:space="preserve">  and shorting we don't have on Alpaca spot.</w:t>
      </w:r>
    </w:p>
    <w:p>
      <w:pPr>
        <w:pStyle w:val="ListBullet"/>
      </w:pPr>
      <w:r>
        <w:rPr>
          <w:b/>
        </w:rPr>
        <w:t>Naive-to-fancy ETF cointegration reselection</w:t>
      </w:r>
      <w:r>
        <w:rPr>
          <w:b w:val="0"/>
        </w:rPr>
        <w:t xml:space="preserve"> (#9) — same family already rejected;</w:t>
      </w:r>
    </w:p>
    <w:p>
      <w:r>
        <w:rPr>
          <w:b w:val="0"/>
        </w:rPr>
        <w:t xml:space="preserve">  half-life optimization is a stronger overfit magnet.</w:t>
      </w:r>
    </w:p>
    <w:p>
      <w:pPr>
        <w:pStyle w:val="ListBullet"/>
      </w:pPr>
      <w:r>
        <w:rPr>
          <w:b/>
        </w:rPr>
        <w:t>Standalone overnight buy-close/sell-open</w:t>
      </w:r>
      <w:r>
        <w:rPr>
          <w:b w:val="0"/>
        </w:rPr>
        <w:t xml:space="preserve"> (#1) — largely a bid-ask / open-auction-print</w:t>
      </w:r>
    </w:p>
    <w:p>
      <w:r>
        <w:rPr>
          <w:b w:val="0"/>
        </w:rPr>
        <w:t xml:space="preserve">  artifact that evaporates at a taker fill with cost. (Correction to an earlier suggestion:</w:t>
      </w:r>
    </w:p>
    <w:p>
      <w:r>
        <w:rPr>
          <w:b w:val="0"/>
        </w:rPr>
        <w:t xml:space="preserve">  this is </w:t>
      </w:r>
      <w:r>
        <w:rPr>
          <w:b/>
        </w:rPr>
        <w:t>not</w:t>
      </w:r>
      <w:r>
        <w:rPr>
          <w:b w:val="0"/>
        </w:rPr>
        <w:t xml:space="preserve"> a high-promise pick.)</w:t>
      </w:r>
    </w:p>
    <w:p>
      <w:pPr>
        <w:pStyle w:val="ListBullet"/>
      </w:pPr>
      <w:r>
        <w:rPr>
          <w:b/>
        </w:rPr>
        <w:t>Short-vol VIX harvesting</w:t>
      </w:r>
      <w:r>
        <w:rPr>
          <w:b w:val="0"/>
        </w:rPr>
        <w:t xml:space="preserve"> (#7) — executable via SVXY but its fat negative-skew tail is</w:t>
      </w:r>
    </w:p>
    <w:p>
      <w:r>
        <w:rPr>
          <w:b w:val="0"/>
        </w:rPr>
        <w:t xml:space="preserve">  exactly what a Sharpe-significance test over-rewards; only with an explicit tail/CVaR gate.</w:t>
      </w:r>
    </w:p>
    <w:p>
      <w:pPr>
        <w:pStyle w:val="Heading2"/>
      </w:pPr>
      <w:r>
        <w:t>Notes on data access (verified)</w:t>
      </w:r>
    </w:p>
    <w:p>
      <w:pPr>
        <w:pStyle w:val="ListBullet"/>
      </w:pPr>
      <w:r>
        <w:rPr>
          <w:b/>
        </w:rPr>
        <w:t>Binance `fapi`</w:t>
      </w:r>
      <w:r>
        <w:rPr>
          <w:b w:val="0"/>
        </w:rPr>
        <w:t xml:space="preserve"> funding/derivatives: </w:t>
      </w:r>
      <w:r>
        <w:rPr>
          <w:b/>
        </w:rPr>
        <w:t>geo-blocked (HTTP 451) from US IPs.</w:t>
      </w:r>
      <w:r>
        <w:rPr>
          <w:b w:val="0"/>
        </w:rPr>
        <w:t xml:space="preserve"> Use Kraken</w:t>
      </w:r>
    </w:p>
    <w:p>
      <w:r>
        <w:rPr>
          <w:b w:val="0"/>
        </w:rPr>
        <w:t xml:space="preserve">  Futures (works) for funding.</w:t>
      </w:r>
    </w:p>
    <w:p>
      <w:pPr>
        <w:pStyle w:val="ListBullet"/>
      </w:pPr>
      <w:r>
        <w:rPr>
          <w:b/>
        </w:rPr>
        <w:t>Finnhub free tier</w:t>
      </w:r>
      <w:r>
        <w:rPr>
          <w:b w:val="0"/>
        </w:rPr>
        <w:t xml:space="preserve"> `/calendar/earnings`: EPS estimate + actual + surprise %, US-accessible</w:t>
      </w:r>
    </w:p>
    <w:p>
      <w:r>
        <w:rPr>
          <w:b w:val="0"/>
        </w:rPr>
        <w:t xml:space="preserve">  — the free substitute for WRDS/IBES that makes PEAD buildable.</w:t>
      </w:r>
    </w:p>
    <w:p>
      <w:pPr>
        <w:pStyle w:val="ListBullet"/>
      </w:pPr>
      <w:r>
        <w:rPr>
          <w:b/>
        </w:rPr>
        <w:t>CBOE / Yahoo `^VIX`, `^VIX3M`</w:t>
      </w:r>
      <w:r>
        <w:rPr>
          <w:b w:val="0"/>
        </w:rPr>
        <w:t>: free term-structure proxy for VIX-curve signals.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