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The Second-Leg Hunt (Cases 41–48): an honest field report</w:t>
      </w:r>
    </w:p>
    <w:p>
      <w:r>
        <w:rPr>
          <w:b w:val="0"/>
        </w:rPr>
        <w:t>*A standalone narrative of the most rigorous stretch of the honest-evaluation program: the search for a</w:t>
      </w:r>
    </w:p>
    <w:p>
      <w:r>
        <w:rPr>
          <w:b w:val="0"/>
        </w:rPr>
        <w:t>second, uncorrelated, deployable edge to pair with the one validated edge (the cointegrated-pairs</w:t>
      </w:r>
    </w:p>
    <w:p>
      <w:r>
        <w:rPr>
          <w:b w:val="0"/>
        </w:rPr>
        <w:t xml:space="preserve">basket). Every candidate here looked promising and was rejected by a </w:t>
      </w:r>
      <w:r>
        <w:rPr>
          <w:b/>
        </w:rPr>
        <w:t>different</w:t>
      </w:r>
      <w:r>
        <w:rPr>
          <w:b w:val="0"/>
        </w:rPr>
        <w:t xml:space="preserve"> honest gate. The value</w:t>
      </w:r>
    </w:p>
    <w:p>
      <w:r>
        <w:rPr>
          <w:b w:val="0"/>
        </w:rPr>
        <w:t>is the gauntlet, not a new edge — we still have exactly one. For the full scoreboard see `FINDINGS.md`;</w:t>
      </w:r>
    </w:p>
    <w:p>
      <w:r>
        <w:rPr>
          <w:b w:val="0"/>
        </w:rPr>
        <w:t>for per-experiment detail see `EDGE_CASE_STUDIES.md`.*</w:t>
      </w:r>
    </w:p>
    <w:p/>
    <w:p>
      <w:pPr>
        <w:pStyle w:val="Heading2"/>
      </w:pPr>
      <w:r>
        <w:t>The one validated edge (the baseline we're trying to beat)</w:t>
      </w:r>
    </w:p>
    <w:p>
      <w:r>
        <w:rPr>
          <w:b/>
        </w:rPr>
        <w:t>Cointegrated-pairs market-neutral basket</w:t>
      </w:r>
      <w:r>
        <w:rPr>
          <w:b w:val="0"/>
        </w:rPr>
        <w:t xml:space="preserve"> — walk-forward (re-screen each quarter, trade the next),</w:t>
      </w:r>
    </w:p>
    <w:p>
      <w:r>
        <w:rPr>
          <w:b w:val="0"/>
        </w:rPr>
        <w:t xml:space="preserve">concentrated </w:t>
      </w:r>
      <w:r>
        <w:rPr>
          <w:b/>
        </w:rPr>
        <w:t>top-10 + 5% ADF screen</w:t>
      </w:r>
      <w:r>
        <w:rPr>
          <w:b w:val="0"/>
        </w:rPr>
        <w:t xml:space="preserve">, </w:t>
      </w:r>
      <w:r>
        <w:rPr>
          <w:b/>
        </w:rPr>
        <w:t>WF Sharpe ~0.83</w:t>
      </w:r>
      <w:r>
        <w:rPr>
          <w:b w:val="0"/>
        </w:rPr>
        <w:t>, −4% drawdown. Deployed on a shadow forward</w:t>
      </w:r>
    </w:p>
    <w:p>
      <w:r>
        <w:rPr>
          <w:b w:val="0"/>
        </w:rPr>
        <w:t xml:space="preserve">paper-track. This session it was also </w:t>
      </w:r>
      <w:r>
        <w:rPr>
          <w:b/>
        </w:rPr>
        <w:t>survivorship-stamped</w:t>
      </w:r>
      <w:r>
        <w:rPr>
          <w:b w:val="0"/>
        </w:rPr>
        <w:t xml:space="preserve"> (Case 46): re-run on a point-in-time</w:t>
      </w:r>
    </w:p>
    <w:p>
      <w:r>
        <w:rPr>
          <w:b w:val="0"/>
        </w:rPr>
        <w:t>large-cap universe (195 survivors + 32 representative delistings) via a new delisting-aware walk-forward,</w:t>
      </w:r>
    </w:p>
    <w:p>
      <w:r>
        <w:rPr>
          <w:b w:val="0"/>
        </w:rPr>
        <w:t xml:space="preserve">it holds at </w:t>
      </w:r>
      <w:r>
        <w:rPr>
          <w:b/>
        </w:rPr>
        <w:t>+0.83 → +0.93</w:t>
      </w:r>
      <w:r>
        <w:rPr>
          <w:b w:val="0"/>
        </w:rPr>
        <w:t>. It is *not* survivorship-inflated.</w:t>
      </w:r>
    </w:p>
    <w:p>
      <w:r>
        <w:rPr>
          <w:b w:val="0"/>
        </w:rPr>
        <w:t xml:space="preserve">The binding constraint on making *more* money is not leverage or frequency — it is </w:t>
      </w:r>
      <w:r>
        <w:rPr>
          <w:b/>
        </w:rPr>
        <w:t>edge supply</w:t>
      </w:r>
      <w:r>
        <w:rPr>
          <w:b w:val="0"/>
        </w:rPr>
        <w:t>: a</w:t>
      </w:r>
    </w:p>
    <w:p>
      <w:r>
        <w:rPr>
          <w:b w:val="0"/>
        </w:rPr>
        <w:t>second genuinely-uncorrelated, robust, positive edge to combine. The combiner math only pays off with</w:t>
      </w:r>
    </w:p>
    <w:p>
      <w:r>
        <w:rPr>
          <w:b w:val="0"/>
        </w:rPr>
        <w:t>real uncorrelated legs. This report is the hunt for one.</w:t>
      </w:r>
    </w:p>
    <w:p/>
    <w:p>
      <w:pPr>
        <w:pStyle w:val="Heading2"/>
      </w:pPr>
      <w:r>
        <w:t>The candidates, and the gate each one died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Looked like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Died on (the honest gate)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Factor zoo on mid-caps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momentum family "revives" (holdout +0.25)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 (led to 43–45)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Mid-cap value+momentum, gate #1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ρ=−0.03 vs pairs, 5/6 yrs, *lift*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used </w:t>
            </w:r>
            <w:r>
              <w:rPr>
                <w:b/>
              </w:rPr>
              <w:t>in-sample pairs</w:t>
            </w:r>
            <w:r>
              <w:rPr>
                <w:b w:val="0"/>
              </w:rPr>
              <w:t xml:space="preserve"> + 2021 — see 47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Mid-cap </w:t>
            </w:r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0.35, generalizes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survivorship</w:t>
            </w:r>
            <w:r>
              <w:rPr>
                <w:b w:val="0"/>
              </w:rPr>
              <w:t>: +50 bankrupt value-traps → −0.45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Momentum under realistic borrow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~1.1 L/S survives borrow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long/hedge borrow-free form is 0.08</w:t>
            </w:r>
            <w:r>
              <w:rPr>
                <w:b w:val="0"/>
              </w:rPr>
              <w:t xml:space="preserve"> (alpha is short-side-only)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Representative</w:t>
            </w:r>
            <w:r>
              <w:rPr>
                <w:b w:val="0"/>
              </w:rPr>
              <w:t xml:space="preserve"> point-in-time universe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resolves momentum's magnitude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the 1.35 was a </w:t>
            </w:r>
            <w:r>
              <w:rPr>
                <w:b/>
              </w:rPr>
              <w:t>cherry-pick</w:t>
            </w:r>
            <w:r>
              <w:rPr>
                <w:b w:val="0"/>
              </w:rPr>
              <w:t xml:space="preserve"> of famous failures → true ~0.4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Survivorship test of the </w:t>
            </w:r>
            <w:r>
              <w:rPr>
                <w:b/>
              </w:rPr>
              <w:t>deployed</w:t>
            </w:r>
            <w:r>
              <w:rPr>
                <w:b w:val="0"/>
              </w:rPr>
              <w:t xml:space="preserve"> pairs edge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(a check, not a candidate)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PASSED</w:t>
            </w:r>
            <w:r>
              <w:rPr>
                <w:b w:val="0"/>
              </w:rPr>
              <w:t xml:space="preserve"> — pairs robust, 0.83→0.93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Honest two-sleeve combiner (pairs + momentum)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gate #1 hinted a lift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momentum </w:t>
            </w:r>
            <w:r>
              <w:rPr>
                <w:b/>
              </w:rPr>
              <w:t>negative over 2022→</w:t>
            </w:r>
            <w:r>
              <w:rPr>
                <w:b w:val="0"/>
              </w:rPr>
              <w:t xml:space="preserve"> (carried by 2021) → </w:t>
            </w:r>
            <w:r>
              <w:rPr>
                <w:b/>
              </w:rPr>
              <w:t>dilutes</w:t>
            </w:r>
            <w:r>
              <w:rPr>
                <w:b w:val="0"/>
              </w:rPr>
              <w:t xml:space="preserve"> (0.47&lt;0.83)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Cross-sectional </w:t>
            </w:r>
            <w:r>
              <w:rPr>
                <w:b/>
              </w:rPr>
              <w:t>seasonality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+0.35 OOS, ρ=+0.06, generalizes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regime-unstable</w:t>
            </w:r>
            <w:r>
              <w:rPr>
                <w:b w:val="0"/>
              </w:rPr>
              <w:t xml:space="preserve"> (−2025/−2026); "lift" was a </w:t>
            </w:r>
            <w:r>
              <w:rPr>
                <w:b/>
              </w:rPr>
              <w:t>partial-2026 artifact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Short-vol / VRP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uncorrelated, 6/6 yrs, lifts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🟡→❌ — *looked* like it cleared (combined 1.08) but the audit (Case 52) showed the lift is a 2022–23 vol-crush artifact; </w:t>
            </w:r>
            <w:r>
              <w:rPr>
                <w:b/>
              </w:rPr>
              <w:t>−0.27 since 2024</w:t>
            </w:r>
            <w:r>
              <w:rPr>
                <w:b w:val="0"/>
              </w:rPr>
              <w:t xml:space="preserve"> → not a current diversifier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Adversarial self-audit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refute our own claims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⚠️ caught the OVERSELLING: pairs is forward ~0.3–0.5 (not 0.83), short-vol drags since 2024, 5 code bugs fixed; </w:t>
            </w:r>
            <w:r>
              <w:rPr>
                <w:b/>
              </w:rPr>
              <w:t>one thin regime-dependent edge</w:t>
            </w:r>
            <w:r>
              <w:rPr>
                <w:b w:val="0"/>
              </w:rPr>
              <w:t xml:space="preserve"> stands</w:t>
            </w:r>
          </w:p>
        </w:tc>
      </w:tr>
    </w:tbl>
    <w:p/>
    <w:p>
      <w:pPr>
        <w:pStyle w:val="Heading2"/>
      </w:pPr>
      <w:r>
        <w:t>The five hard-won lessons (each paid for with a dead candidate)</w:t>
      </w:r>
    </w:p>
    <w:p>
      <w:pPr>
        <w:pStyle w:val="ListNumber"/>
      </w:pPr>
      <w:r>
        <w:rPr>
          <w:b/>
        </w:rPr>
        <w:t>Survivorship bias can flip which signal is real — and a careless fix re-biases the other way.</w:t>
      </w:r>
    </w:p>
    <w:p>
      <w:r>
        <w:rPr>
          <w:b w:val="0"/>
        </w:rPr>
        <w:t xml:space="preserve">   A survivor-only universe inflated *value* (it buys the cheap names; the cheapest-that-went-bankrupt</w:t>
      </w:r>
    </w:p>
    <w:p>
      <w:r>
        <w:rPr>
          <w:b w:val="0"/>
        </w:rPr>
        <w:t xml:space="preserve">   were missing) and *suppressed* momentum (it shorts those same names). Adding back ~50 **cherry-picked</w:t>
      </w:r>
    </w:p>
    <w:p>
      <w:r>
        <w:rPr>
          <w:b w:val="0"/>
        </w:rPr>
        <w:t xml:space="preserve">   famous bankruptcies** then over-fed momentum's short leg (0.39→1.35) — a bias in the opposite</w:t>
      </w:r>
    </w:p>
    <w:p>
      <w:r>
        <w:rPr>
          <w:b w:val="0"/>
        </w:rPr>
        <w:t xml:space="preserve">   direction. Only the </w:t>
      </w:r>
      <w:r>
        <w:rPr>
          <w:b/>
        </w:rPr>
        <w:t>full, outcome-blind point-in-time universe</w:t>
      </w:r>
      <w:r>
        <w:rPr>
          <w:b w:val="0"/>
        </w:rPr>
        <w:t xml:space="preserve"> (all 1,707 Alpaca delistings via the</w:t>
      </w:r>
    </w:p>
    <w:p>
      <w:r>
        <w:rPr>
          <w:b w:val="0"/>
        </w:rPr>
        <w:t xml:space="preserve">   inactive-assets API, SIP feed, filtered on 2021 characteristics) gave the honest number (~0.4) — and</w:t>
      </w:r>
    </w:p>
    <w:p>
      <w:r>
        <w:rPr>
          <w:b w:val="0"/>
        </w:rPr>
        <w:t xml:space="preserve">   revealed that representative mid-cap delistings are mostly </w:t>
      </w:r>
      <w:r>
        <w:rPr>
          <w:b/>
        </w:rPr>
        <w:t>acquisitions, not bankruptcies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Out-of-sample-in-TIME ≠ out-of-sample-in-SYMBOLS.</w:t>
      </w:r>
      <w:r>
        <w:rPr>
          <w:b w:val="0"/>
        </w:rPr>
        <w:t xml:space="preserve"> Value+momentum posted a +0.76 chronological</w:t>
      </w:r>
    </w:p>
    <w:p>
      <w:r>
        <w:rPr>
          <w:b w:val="0"/>
        </w:rPr>
        <w:t xml:space="preserve">   split and a −0.23 disjoint-symbol split. The fresh-symbol holdout is the binding test.</w:t>
      </w:r>
    </w:p>
    <w:p>
      <w:pPr>
        <w:pStyle w:val="ListNumber"/>
      </w:pPr>
      <w:r>
        <w:rPr>
          <w:b/>
        </w:rPr>
        <w:t>A combiner number is only honest if BOTH legs are OOS AND measured over the SAME window.</w:t>
      </w:r>
      <w:r>
        <w:rPr>
          <w:b w:val="0"/>
        </w:rPr>
        <w:t xml:space="preserve"> Gate #1</w:t>
      </w:r>
    </w:p>
    <w:p>
      <w:r>
        <w:rPr>
          <w:b w:val="0"/>
        </w:rPr>
        <w:t xml:space="preserve">   showed a pairs+momentum lift only because it used *in-sample* pairs returns and a momentum window that</w:t>
      </w:r>
    </w:p>
    <w:p>
      <w:r>
        <w:rPr>
          <w:b w:val="0"/>
        </w:rPr>
        <w:t xml:space="preserve">   included 2021. The rigorous version (walk-forward pairs + same-date momentum) erased it: the momentum</w:t>
      </w:r>
    </w:p>
    <w:p>
      <w:r>
        <w:rPr>
          <w:b w:val="0"/>
        </w:rPr>
        <w:t xml:space="preserve">   sleeve is </w:t>
      </w:r>
      <w:r>
        <w:rPr>
          <w:b/>
        </w:rPr>
        <w:t>negative over 2022→</w:t>
      </w:r>
      <w:r>
        <w:rPr>
          <w:b w:val="0"/>
        </w:rPr>
        <w:t>, so the book dilutes.</w:t>
      </w:r>
    </w:p>
    <w:p>
      <w:pPr>
        <w:pStyle w:val="ListNumber"/>
      </w:pPr>
      <w:r>
        <w:rPr>
          <w:b/>
        </w:rPr>
        <w:t>When a combiner lift appears, split out the most-recent/partial year.</w:t>
      </w:r>
      <w:r>
        <w:rPr>
          <w:b w:val="0"/>
        </w:rPr>
        <w:t xml:space="preserve"> Seasonality's 0.83→0.88</w:t>
      </w:r>
    </w:p>
    <w:p>
      <w:r>
        <w:rPr>
          <w:b w:val="0"/>
        </w:rPr>
        <w:t xml:space="preserve">   "lift" vanished — and reversed to a dilution — once the partial 2026 (Jan–Jun) was excluded. A single</w:t>
      </w:r>
    </w:p>
    <w:p>
      <w:r>
        <w:rPr>
          <w:b w:val="0"/>
        </w:rPr>
        <w:t xml:space="preserve">   lucky stretch manufactures fake diversification.</w:t>
      </w:r>
    </w:p>
    <w:p>
      <w:pPr>
        <w:pStyle w:val="ListNumber"/>
      </w:pPr>
      <w:r>
        <w:rPr>
          <w:b/>
        </w:rPr>
        <w:t>Costs and borrow are destiny, and the alpha is often on the side you can't trade.</w:t>
      </w:r>
      <w:r>
        <w:rPr>
          <w:b w:val="0"/>
        </w:rPr>
        <w:t xml:space="preserve"> Momentum's edge</w:t>
      </w:r>
    </w:p>
    <w:p>
      <w:r>
        <w:rPr>
          <w:b w:val="0"/>
        </w:rPr>
        <w:t xml:space="preserve">   lives entirely in the *short* leg (shorting losers), which runs straight into the adverse-selection</w:t>
      </w:r>
    </w:p>
    <w:p>
      <w:r>
        <w:rPr>
          <w:b w:val="0"/>
        </w:rPr>
        <w:t xml:space="preserve">   borrow wall; the borrow-free long/index-hedged form has no edge.</w:t>
      </w:r>
    </w:p>
    <w:p/>
    <w:p>
      <w:pPr>
        <w:pStyle w:val="Heading2"/>
      </w:pPr>
      <w:r>
        <w:t>New controls banked this session (now part of the toolkit)</w:t>
      </w:r>
    </w:p>
    <w:p>
      <w:pPr>
        <w:pStyle w:val="ListBullet"/>
      </w:pPr>
      <w:r>
        <w:rPr>
          <w:b/>
        </w:rPr>
        <w:t>Full outcome-blind point-in-time universe</w:t>
      </w:r>
      <w:r>
        <w:rPr>
          <w:b w:val="0"/>
        </w:rPr>
        <w:t xml:space="preserve"> — via Alpaca's inactive-assets API + SIP feed, filtered</w:t>
      </w:r>
    </w:p>
    <w:p>
      <w:r>
        <w:rPr>
          <w:b w:val="0"/>
        </w:rPr>
        <w:t xml:space="preserve">  on entry-date (2021) characteristics, never on outcome. Catches survivorship in *both* directions.</w:t>
      </w:r>
    </w:p>
    <w:p>
      <w:pPr>
        <w:pStyle w:val="ListBullet"/>
      </w:pPr>
      <w:r>
        <w:rPr>
          <w:b/>
        </w:rPr>
        <w:t>`delisting_aware_walkforward`</w:t>
      </w:r>
      <w:r>
        <w:rPr>
          <w:b w:val="0"/>
        </w:rPr>
        <w:t xml:space="preserve"> — pairs walk-forward on a union calendar that lets delisted legs</w:t>
      </w:r>
    </w:p>
    <w:p>
      <w:r>
        <w:rPr>
          <w:b w:val="0"/>
        </w:rPr>
        <w:t xml:space="preserve">  trade and close at their last real price (the production `walkforward_pairs` uses a global timestamp</w:t>
      </w:r>
    </w:p>
    <w:p>
      <w:r>
        <w:rPr>
          <w:b w:val="0"/>
        </w:rPr>
        <w:t xml:space="preserve">  intersection and structurally excludes delisted names). Now also exposes </w:t>
      </w:r>
      <w:r>
        <w:rPr>
          <w:b/>
        </w:rPr>
        <w:t>dated OOS returns</w:t>
      </w:r>
      <w:r>
        <w:rPr>
          <w:b w:val="0"/>
        </w:rPr>
        <w:t xml:space="preserve"> for</w:t>
      </w:r>
    </w:p>
    <w:p>
      <w:r>
        <w:rPr>
          <w:b w:val="0"/>
        </w:rPr>
        <w:t xml:space="preserve">  clean, in-sample-free combiner tests.</w:t>
      </w:r>
    </w:p>
    <w:p>
      <w:pPr>
        <w:pStyle w:val="ListBullet"/>
      </w:pPr>
      <w:r>
        <w:rPr>
          <w:b/>
        </w:rPr>
        <w:t>Reverse-split-artifact winsorization</w:t>
      </w:r>
      <w:r>
        <w:rPr>
          <w:b w:val="0"/>
        </w:rPr>
        <w:t xml:space="preserve"> — near-delisting microcaps carry mis-adjusted reverse-splits</w:t>
      </w:r>
    </w:p>
    <w:p>
      <w:r>
        <w:rPr>
          <w:b w:val="0"/>
        </w:rPr>
        <w:t xml:space="preserve">  (WW showed a +152× day) that corrupt both P&amp;L and signal rankings.</w:t>
      </w:r>
    </w:p>
    <w:p>
      <w:pPr>
        <w:pStyle w:val="ListBullet"/>
      </w:pPr>
      <w:r>
        <w:rPr>
          <w:b/>
        </w:rPr>
        <w:t>Partial-year split on any combiner lift</w:t>
      </w:r>
      <w:r>
        <w:rPr>
          <w:b w:val="0"/>
        </w:rPr>
        <w:t xml:space="preserve"> — see lesson 4.</w:t>
      </w:r>
    </w:p>
    <w:p>
      <w:pPr>
        <w:pStyle w:val="ListBullet"/>
      </w:pPr>
      <w:r>
        <w:rPr>
          <w:b/>
        </w:rPr>
        <w:t>`cross_sectional_seasonality_signal`</w:t>
      </w:r>
      <w:r>
        <w:rPr>
          <w:b w:val="0"/>
        </w:rPr>
        <w:t xml:space="preserve"> — a correct, no-lookahead calendar factor (the edge was</w:t>
      </w:r>
    </w:p>
    <w:p>
      <w:r>
        <w:rPr>
          <w:b w:val="0"/>
        </w:rPr>
        <w:t xml:space="preserve">  rejected, but the signal is reusable).</w:t>
      </w:r>
    </w:p>
    <w:p/>
    <w:p>
      <w:pPr>
        <w:pStyle w:val="Heading2"/>
      </w:pPr>
      <w:r>
        <w:t>Where it stands, and what's next</w:t>
      </w:r>
    </w:p>
    <w:p>
      <w:r>
        <w:rPr>
          <w:b w:val="0"/>
        </w:rPr>
        <w:t>**One deployable core edge (pairs) — and, after four rejections plus a self-audit, STILL no validated</w:t>
      </w:r>
    </w:p>
    <w:p>
      <w:r>
        <w:rPr>
          <w:b w:val="0"/>
        </w:rPr>
        <w:t>second leg.** The binding constraint:</w:t>
      </w:r>
    </w:p>
    <w:p>
      <w:r>
        <w:rPr>
          <w:b w:val="0"/>
        </w:rPr>
        <w:t xml:space="preserve">&gt; </w:t>
      </w:r>
      <w:r>
        <w:rPr>
          <w:b/>
        </w:rPr>
        <w:t>A leg that is positive over 2022→ AND uncorrelated with the pairs basket AND robust across years.</w:t>
      </w:r>
    </w:p>
    <w:p>
      <w:r>
        <w:rPr>
          <w:b w:val="0"/>
        </w:rPr>
        <w:t>Value, momentum, seasonality, and cross-asset trend each failed it on a different axis. **Short-vol</w:t>
      </w:r>
    </w:p>
    <w:p>
      <w:r>
        <w:rPr>
          <w:b w:val="0"/>
        </w:rPr>
        <w:t>*looked* like it cleared it</w:t>
      </w:r>
      <w:r>
        <w:rPr>
          <w:b/>
        </w:rPr>
        <w:t xml:space="preserve"> (Case 49: ρ=0.04, "6/6 years", combined 1.08) — but the </w:t>
      </w:r>
      <w:r>
        <w:rPr>
          <w:b w:val="0"/>
        </w:rPr>
        <w:t>adversarial audit</w:t>
      </w:r>
    </w:p>
    <w:p>
      <w:r>
        <w:rPr>
          <w:b w:val="0"/>
        </w:rPr>
        <w:t>(Case 52) refuted the diversification</w:t>
      </w:r>
      <w:r>
        <w:rPr>
          <w:b/>
        </w:rPr>
        <w:t xml:space="preserve">: the entire lift is the 2022–23 vol-crush, and </w:t>
      </w:r>
      <w:r>
        <w:rPr>
          <w:b w:val="0"/>
        </w:rPr>
        <w:t>since 2024 the</w:t>
      </w:r>
    </w:p>
    <w:p>
      <w:r>
        <w:rPr>
          <w:b w:val="0"/>
        </w:rPr>
        <w:t>book lift is −0.27** (short-vol drags). The "6/6 years" was the standalone calendar Sharpe, not the book</w:t>
      </w:r>
    </w:p>
    <w:p>
      <w:r>
        <w:rPr>
          <w:b w:val="0"/>
        </w:rPr>
        <w:t>lift; ρ≈0 is real and stress-stable but "uncorrelated ≠ hedged" (pairs is dead weight in a vol spike).</w:t>
      </w:r>
    </w:p>
    <w:p>
      <w:r>
        <w:rPr>
          <w:b w:val="0"/>
        </w:rPr>
        <w:t xml:space="preserve">So short-vol is </w:t>
      </w:r>
      <w:r>
        <w:rPr>
          <w:b/>
        </w:rPr>
        <w:t>not a current diversifier</w:t>
      </w:r>
      <w:r>
        <w:rPr>
          <w:b w:val="0"/>
        </w:rPr>
        <w:t xml:space="preserve"> — it stays on the forward track at a tiny 8% tail-cap only</w:t>
      </w:r>
    </w:p>
    <w:p>
      <w:r>
        <w:rPr>
          <w:b w:val="0"/>
        </w:rPr>
        <w:t>to observe whether the VRP regime returns. The audit also corrected the *core*: pairs WF 0.83 is</w:t>
      </w:r>
    </w:p>
    <w:p>
      <w:r>
        <w:rPr>
          <w:b w:val="0"/>
        </w:rPr>
        <w:t xml:space="preserve">regime-dependent (first-half 0.27, 2022 −0.9); forward-honest </w:t>
      </w:r>
      <w:r>
        <w:rPr>
          <w:b/>
        </w:rPr>
        <w:t>~0.3–0.5</w:t>
      </w:r>
      <w:r>
        <w:rPr>
          <w:b w:val="0"/>
        </w:rPr>
        <w:t>.</w:t>
      </w:r>
    </w:p>
    <w:p>
      <w:r>
        <w:rPr>
          <w:b w:val="0"/>
        </w:rPr>
        <w:t xml:space="preserve">The honest direction: a </w:t>
      </w:r>
      <w:r>
        <w:rPr>
          <w:b/>
        </w:rPr>
        <w:t>genuinely uncorrelated axis</w:t>
      </w:r>
      <w:r>
        <w:rPr>
          <w:b w:val="0"/>
        </w:rPr>
        <w:t xml:space="preserve"> — ideally a </w:t>
      </w:r>
      <w:r>
        <w:rPr>
          <w:b/>
        </w:rPr>
        <w:t>long-volatility / convexity</w:t>
      </w:r>
      <w:r>
        <w:rPr>
          <w:b w:val="0"/>
        </w:rPr>
        <w:t xml:space="preserve"> sleeve</w:t>
      </w:r>
    </w:p>
    <w:p>
      <w:r>
        <w:rPr>
          <w:b w:val="0"/>
        </w:rPr>
        <w:t>that actually *hedges* short-vol's crash (the correlation analysis proved the current book's tail is</w:t>
      </w:r>
    </w:p>
    <w:p>
      <w:r>
        <w:rPr>
          <w:b w:val="0"/>
        </w:rPr>
        <w:t>undiversified), plus a market-neutral event signal — each cleared through the out-of-universe +</w:t>
      </w:r>
    </w:p>
    <w:p>
      <w:r>
        <w:rPr>
          <w:b w:val="0"/>
        </w:rPr>
        <w:t>out-of-regime bar, not an in-sample lift.</w:t>
      </w:r>
    </w:p>
    <w:p>
      <w:r>
        <w:rPr>
          <w:b w:val="0"/>
        </w:rPr>
        <w:t>*Bottom line: the platform tells the truth — including about itself. It rejected four plausible second</w:t>
      </w:r>
    </w:p>
    <w:p>
      <w:r>
        <w:rPr>
          <w:b w:val="0"/>
        </w:rPr>
        <w:t>legs, then turned the same adversarial lens on its own "validated" claims and caught the overselling</w:t>
      </w:r>
    </w:p>
    <w:p>
      <w:r>
        <w:rPr>
          <w:b w:val="0"/>
        </w:rPr>
        <w:t>before a real reviewer (or a live drawdown) could.*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