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Sharpe 1.78 → </w:t>
            </w:r>
            <w:r>
              <w:rPr>
                <w:b/>
              </w:rPr>
              <w:t>OOS 0.54</w:t>
            </w:r>
            <w:r>
              <w:rPr>
                <w:b w:val="0"/>
              </w:rPr>
              <w:t>, −3% DD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(modest, real)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 Advocate's caveat (kept honest): the holdout skews to heavily-</w:t>
      </w:r>
    </w:p>
    <w:p>
      <w:r>
        <w:rPr>
          <w:b w:val="0"/>
        </w:rPr>
        <w:t xml:space="preserve">  arbitraged mega-cap financials, where PEAD drift is documented to be weaker — so the kindest read is</w:t>
      </w:r>
    </w:p>
    <w:p>
      <w:r>
        <w:rPr>
          <w:b w:val="0"/>
        </w:rPr>
        <w:t xml:space="preserve">  the edge is *narrow and universe-dependent*, not a broad market-neutral sleeve. Either way it does</w:t>
      </w:r>
    </w:p>
    <w:p>
      <w:r>
        <w:rPr>
          <w:b w:val="0"/>
        </w:rPr>
        <w:t xml:space="preserve">  </w:t>
      </w:r>
      <w:r>
        <w:rPr>
          <w:b/>
        </w:rPr>
        <w:t>not survive a fair disjoint test.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does not generalize to fresh symbols.</w:t>
      </w:r>
      <w:r>
        <w:rPr>
          <w:b w:val="0"/>
        </w:rPr>
        <w:t xml:space="preserve"> The audit it *did* pass</w:t>
      </w:r>
    </w:p>
    <w:p>
      <w:r>
        <w:rPr>
          <w:b w:val="0"/>
        </w:rPr>
        <w:t xml:space="preserve">  (regime stability, trailing hedge, DSR) and the 91%-positive subsampling were all **inside the</w:t>
      </w:r>
    </w:p>
    <w:p>
      <w:r>
        <w:rPr>
          <w:b w:val="0"/>
        </w:rPr>
        <w:t xml:space="preserve">  original 40**; the one test that left the universe — the gold-standard fresh-symbol holdout — comes</w:t>
      </w:r>
    </w:p>
    <w:p>
      <w:r>
        <w:rPr>
          <w:b w:val="0"/>
        </w:rPr>
        <w:t xml:space="preserve">  back </w:t>
      </w:r>
      <w:r>
        <w:rPr>
          <w:b/>
        </w:rPr>
        <w:t>−0.52</w:t>
      </w:r>
      <w:r>
        <w:rPr>
          <w:b w:val="0"/>
        </w:rPr>
        <w:t xml:space="preserve">. So EAR-PEAD is </w:t>
      </w:r>
      <w:r>
        <w:rPr>
          <w:b/>
        </w:rPr>
        <w:t>not the validated, universe-wide second leg</w:t>
      </w:r>
      <w:r>
        <w:rPr>
          <w:b w:val="0"/>
        </w:rPr>
        <w:t xml:space="preserve"> it appeared to be; its</w:t>
      </w:r>
    </w:p>
    <w:p>
      <w:r>
        <w:rPr>
          <w:b w:val="0"/>
        </w:rPr>
        <w:t xml:space="preserve">  apparent edge was substantially specific to the fitted (tech-heavy mega-cap) universe. The combiner</w:t>
      </w:r>
    </w:p>
    <w:p>
      <w:r>
        <w:rPr>
          <w:b w:val="0"/>
        </w:rPr>
        <w:t xml:space="preserve">  lift it provided (Case 16, +0.16) is therefore **suspect and must be re-derived on a generalizing</w:t>
      </w:r>
    </w:p>
    <w:p>
      <w:r>
        <w:rPr>
          <w:b w:val="0"/>
        </w:rPr>
        <w:t xml:space="preserve">  leg.** This is the cleanest overfit catch in the document — the session's star edge failed the one</w:t>
      </w:r>
    </w:p>
    <w:p>
      <w:r>
        <w:rPr>
          <w:b w:val="0"/>
        </w:rPr>
        <w:t xml:space="preserve">  test we had not been able to run,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