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Presenter: Chase Petersen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Members: Brandon French, Kevin Krohn, Boston Knighton-Johnson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public async Task&lt;List&lt;ImageModel&gt;&gt; GetAllImagesAsync()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     //Creating a table of images by using a list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      var imageTableResults = new List&lt;ImageModel&gt;();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      //Creating a table that queries through the object we give it. In this case it's an image.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        TableQuery&lt;ImageModel&gt; tableQuery = new TableQuery&lt;ImageModel&gt;();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     //Has to equal null because it cannot be a generic value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    TableContinuationToken continuationToken = null;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     //Checks the condition at the end of loop, basically saying just do this at least once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    do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        //This is getting particular results of a certain query. It executes the table as tableQuary and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        //where we are in the table via continuationToken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        TableQuerySegment&lt;ImageModel&gt; tableQueryResult =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await this.cloudTable.ExecuteQuerySegmentedAsync(tableQuery, continuationToken);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          //Sets to where we left off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         continuationToken = tableQueryResult.ContinuationToken;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        //Adds that data that we retrieved from the cloudTable from the tableQuary only where the upload was completed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          imageTableResults.AddRange(tableQueryResult.Results.Where(result =&gt; result.UploadComplete));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      //Checks to see if we are still getting continuation tokens which means we are still getting quary results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      } while (continuationToken != null);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      //Returns the results of the query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     return imageTableResults;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