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Utilization of Large Language Models in Software and Machine Learning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Artificial Intelligence (AI) and Large Language Models (LLMs) into the disciplines of software development and machine learning engineering represents a fundamental paradigm shift in computational architecture and workflow orchestration. The contemporary technological landscape is rapidly transitioning from traditional Robotic Process Automation—which relies on brittle, deterministic scripting—to Agentic Process Automation, wherein LLMs dynamically govern complex pipelines, interact with external compilers, and iteratively optimize system architectures based on real-time feedback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necessitates a rigorous reevaluation of how developers, data scientists, and researchers interact with computational resources. Harnessing the full potential of these models requires moving beyond elementary conversational interfaces to embrace advanced context engineering, agentic design patterns, and sophisticated system orchestration.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these tools introduces novel requirements for operational and semantic etiquette, categorized broadly under the concept of "maximum courtesy".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operational philosophy demands strict adherence to infrastructural constraints, such as rate limit management and context caching, alongside a nuanced understanding of prompt clarity, ethical deployment, and defense against adversarial injection vectors.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subsequent analysis provides an exhaustive examination of the optimal utilization of frontier models—specifically OpenAI's ChatGPT, Anthropic's Claude, and Google's Gemini—across the application and model creation lifecycles, structured to provide strategic guidance for practitioners spanning the novice to advanced expertise spectrums.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Frontier Model Ecosystem: Comparative Architectural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ecosystem of generative AI is anchored by three primary model families, each engineered with distinct architectural philosophies, training methodologies, and ecosystem integrations.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Selecting the optimal model for application or machine learning development is no longer a matter of identifying a singular superior artificial intelligence, but rather matching the specific cognitive strengths, context window capacities, and economic models of a given platform to the precise requirements of the engineering task.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OpenAI's ChatGPT suite, encompassing the GPT-4 and advanced o-series models, is fundamentally optimized for general capability, rapid deployment, and abstract exploratory analysis.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introduction of reasoning-focused models represents a genuine shift toward "System 2" cognitive processing, utilizing reinforcement learning to force the model to conduct hidden chain-of-thought verification before generating an output.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architectural enhancement has demonstrably reduced hallucination rates and significantly improved the model's capacity for complex mathematical reasoning, problem decomposition, and algorithmic synthesis.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Within the enterprise context, ChatGPT benefits from the most mature application programming interface (API) ecosystem, boasting extensive documentation, robust plugin architecture, and dynamic memory features that create pseudo-persistent context across development sessions.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its context window, while expansive at up to 128,000 or 400,000 tokens depending on the specific API tier, remains historically smaller than its primary competitors, presenting challenges when attempting to ingest massive, monolithic codebases in a single inference pass.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Anthropic's Claude models—specifically the Opus, Sonnet, and Haiku variants—are constructed upon the framework of Constitutional AI, placing a heavy architectural emphasis on harmlessness, helpfulness, and deeply nuanced reasoning.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the domain of software engineering and machine learning model creation, Claude is widely regarded as the premier choice for complex logic evaluation, systematic debugging, and sophisticated architectural design.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Claude functions as a meticulous analytical engine, consistently producing highly idiomatic, clean, and structurally sound code while demonstrating a superior capability to anticipate programmatic edge cases and generate comprehensive documentation.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defining advantage of the Claude architecture is its 200,000-token context window, which exhibits near-perfect recall accuracy across vast datasets.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capability allows researchers and developers to feed the model entire academic dissertations, complete software repositories, or dense regulatory frameworks, enabling qualitatively different workflows that rely on deep, cross-document synthesis rather than fragmented querying.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Claude Opus is frequently the optimal selection for high-stakes analytical work, production-grade code generation, and rigorous code review processes where reliability is paramount.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Gemini models—spanning the Ultra, Pro, and Flash tiers—differentiate themselves through unparalleled processing velocity, massive context capacities, and native multimodality.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competing models that bolt visual or audio interpretation onto a text-based core, Gemini was designed from its inception to reason simultaneously across text, image, audio, video, and code.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most transformative feature of the Gemini 1.5 architecture is its context window, which extends up to two million tokens.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astronomical capacity permits the ingestion of hours of video, thousands of pages of technical documentation, or entire enterprise code repositories without information fragmentation.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developers, Gemini functions less as a standalone conversational agent and more as integrated cognitive infrastructure.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Its deep native integration with the Google Cloud ecosystem, Firebase, and Google Workspace applications drastically reduces operational friction for teams already operating within those environments, allowing for ambient retrieval and seamless context stitching.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independent evaluations sometimes note that Gemini's code generation can be less strict regarding typing conventions compared to Claude, its retrieval speed and multimodal reasoning make it indispensable for real-time research and the analysis of vast, heterogeneous datasets.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the economic parameters of these models is equally critical for optimal workflow design. The pricing structures of AI tools exhibit significant variance and complexity, requiring strategic management to prevent budget overruns.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Consumer-facing subscriptions typically hover around a standard monthly fee, but API integration and enterprise deployments reveal stark differences in token economics.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Direct API usage is billed per token, where heavy reliance on flagship models like Claude Opus or GPT-4 can rapidly escalate costs during large-scale code refactoring or data processing.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Conversely, utilizing lightweight models such as Gemini Flash or Claude Haiku provides a highly cost-effective solution for high-volume, low-complexity tasks like data extraction or log analysis.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integrated development environments (IDEs) like Cursor and GitHub Copilot offer tiered subscription plans that abstract away raw token costs, though users must remain vigilant regarding usage limits on premium reasoning models to avoid unexpected throttling or overage charges.</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ChatGPT (OpenAI)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(Anthropic)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(Google)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Architectural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capability, dynamic ecosystem, abstract reasoning (o-series).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Constitutional AI, safety, nuanced logic, meticulous code quality.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multimodality, processing speed, infrastructural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Window Capacity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128,000 to 400,000 tokens (dependent on specific model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 tokens with exceptional "needle-in-a-haystack"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 to 2,000,000 tokens, enabling massive repository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Development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prototyping, exploratory analysis, broad API/plugin 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debugging, type-safe architecture, edge-case anticipation.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processing, Google Cloud integration, multimodal data parsing.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Ecosystem &amp; Economics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mature developer tooling; predictable per-seat enterprise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Elegant API; higher API cost for flagship Opus model; flat-rate pro tiers.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Workspace/GCP integration; highly competitive pricing on Flash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Developer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Brainstorming, versatile task automation, generating boilerplate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Production-grade implementation, code review, systematic refactoring.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massive datasets, video/audio reasoning, ambient data retrieval.</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Science of Prompt and Context Engineering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an LLM in software and machine learning engineering is directly proportional to the quality of the instructions it receives. The discipline historically termed "prompt engineering" has matured into the broader science of "context engineering".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prompt engineering focuses on the semantic phrasing of a specific request, context engineering encompasses the systematic design, retrieval, formatting, and optimization of the entire informational environment in which the artificial intelligence operates.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Mastering this discipline is the critical differentiator between generating functional, production-ready applications and receiving flawed, hallucinated outputs.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and Advanced Prompting Topologies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extract maximum performance from frontier models, developers must move beyond naive, zero-shot querying and employ advanced prompting topologies designed to elicit deep reasoning and structured outputs.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frameworks serve to guide the model's statistical prediction mechanisms toward deterministic and logically sound conclusions.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technique for improving model reliability is Few-Shot Prompting, which involves providing the model with multiple examples of the desired input-output pairs before requesting a novel completion.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technique grounds the model in a specific stylistic and structural pattern, effectively conducting in-context learning without altering the underlying model weights.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tasks require complex logic, such as algorithmic design or mathematical computation, developers must employ Chain-of-Thought (CoT) Prompting.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explicitly instructing the model to "think step-by-step" or by providing examples that document intermediate reasoning stages, the model is forced to decompose the problem, significantly reducing the likelihood of arithmetic or logical errors.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advanced derivation of this is Automatic Chain-of-Thought (Auto-CoT), which utilizes the model itself to dynamically generate and cluster diverse reasoning chains for demonstrations, eliminating the need for manual prompt crafting.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highly complex engineering challenges, structural techniques such as Meta Prompting and Self-Consistency are required.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Meta Prompting abstracts the interaction, focusing the model on the syntactical structure and logical pattern of a problem rather than its specific content, making it highly efficient for abstract mathematical or theoretical queries.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Self-Consistency addresses the inherent non-determinism of LLMs by instructing the model to sample multiple, diverse reasoning paths for a single query and subsequently selecting the final output based on the most consistently reached conclusion, effectively replacing naive greedy decoding with a robust consensus mechanism.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models can be guided using the Tree of Thoughts (ToT) framework, which allows the LLM to explore multiple potential solution branches simultaneously.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paradigm, the model generates intermediate "thoughts," evaluates its own progress using deliberate reasoning, and utilizes search algorithms like breadth-first or depth-first search to look ahead or backtrack, mimicking the trial-and-error cognitive processes of human engineers.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executing mathematical or programmatic logic, the Program-Aided Language Models (PAL) technique offloads the actual computation to an external Python interpreter, utilizing the LLM solely to translate natural language into executable code, thereby guaranteeing arithmetic precision.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Retrieval-Augmented Generation and Agentic Frameworks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limitations of static training data and mitigate the risk of hallucinations, modern application development relies heavily on Retrieval-Augmented Generation (RAG) architectures.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RAG pipelines function by transforming proprietary enterprise data, documentation, or codebases into vector embeddings and storing them in specialized databases.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user issues a prompt, the system performs a semantic search to retrieve the most mathematically relevant data chunks, concatenating them with the original query to provide the LLM with grounded, factual context.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evolution of RAG spans from naive implementations to Advanced RAG—incorporating dynamic embeddings, metadata filtering, and post-retrieval re-ranking—and ultimately to Modular RAG, which integrates specialized routing and memory components.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zenith of prompt engineering involves designing autonomous agents using frameworks such as ReAct (Reason and Act) and Reflexion.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ReAct paradigm instructs the LLM to generate reasoning traces interleaved with task-specific actions, allowing the model to interface with external APIs, execute web searches, and parse the resulting observations to iteratively solve complex problems.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Reflexion enhances this by implementing a reinforcement cycle driven by linguistic feedback.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actor model generates an output, an evaluator model scores the trajectory, and a self-reflection mechanism provides verbal critiques, allowing the agent to learn from its mistakes and optimize its future decision-making across sequential episodes without requiring traditional gradient updates.</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Prompting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Engineering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Chain-of-Thought (CoT)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Forces the model to articulate intermediate reasoning steps before providing a final 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design, complex mathematical logic, and systematic debugging.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Self-Consistency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Samples multiple diverse reasoning paths and selects the answer with the highest consensus.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reliability in mission-critical decision-making and data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Tree of Thoughts (ToT)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Explores multiple solution branches, utilizing self-evaluation to prune paths and backtrack.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architectural planning and complex, multi-variable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Program-Aided (PAL)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Instructs the LLM to generate code that is executed by an external interpreter to derive the 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absolute precision in arithmetic calculations and data transformations.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 / Reflexion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Interleaves reasoning with external actions, utilizing self-critique to learn from past errors.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autonomous coding agents, API orchestrators, and automated researchers.</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Development Workflows Across the Experience Spectrum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generative AI into the software development lifecycle mandates a calibration of workflows based on the practitioner's foundational expertise. A universal approach to AI assistance is inherently flawed; strategies that empower a senior architect will actively degrade the skill acquisition and code comprehension of a novice.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Consequently, organizations and individuals must adopt tiered methodologies that balance rapid productivity with the preservation of engineering rigor.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Beginner Workflow: Foundational Literacy and the AI Tutor Paradigm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initiating their journey into programming and artificial intelligence, the most significant risk is the premature reliance on LLMs as automated code generators.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a beginner utilizes an AI to construct complex application logic that they do not conceptually understand, they invariably build fragile software systems and inflict long-term damage on their own cognitive development.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AI generates code, the user skips the mental mapping process inherent to manual typing, creating a "verification gap" where subtle bugs and logical flaws remain undetected.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the optimal beginner workflow relies entirely on the "AI Tutor" paradigm, governed by the "Ask-Don't-Copy" protocol.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Beginners must restrict their prompts to interrogative inquiries rather than generative commands.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of prompting, "Write a function to connect to a PostgreSQL database," the beginner must prompt, "Explain the conceptual architecture of connecting a Node.js application to a PostgreSQL database, detailing the necessary security protocols".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LLM should be utilized to parse dense technical documentation, explain cryptic compilation errors line-by-line, and illuminate the trade-offs between different data structures.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beginners aiming to transition into machine learning must leverage LLMs to navigate structured educational roadmaps.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involves using the AI to explain the foundational mathematics of linear algebra and calculus, translating theoretical equations into basic PyTorch tensors, and conceptualizing the matrix multiplications occurring within transformer attention blocks.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Beginners must manually code rudimentary neural networks, such as a Multi-Layer Perceptron trained on the MNIST dataset, using the LLM strictly as an interactive study guide to troubleshoot gradients and backpropagation mechanisms, thereby securing the theoretical bedrock necessary for advanced development.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Intermediate Workflow: Test-Driven Development and Refactoring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Intermediate developers possess the requisite syntax fluency to construct applications but often require assistance in scaling architectures, managing technical debt, and increasing feature delivery velocity. At this tier, the LLM transitions from an educational tutor to a collaborative velocity multiplier.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to manage the risks associated with the aforementioned verification gap, intermediate workflows must be structurally anchored by AI-Driven Test-Driven Development (TDD).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language models exhibit high proficiency in parsing behavioral descriptions and defining boundary constraints, the intermediate developer should initiate the coding sequence by prompting the LLM to generate a comprehensive suite of unit and integration tests.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tests must encompass positive outcomes, negative inputs, and obscure edge cases.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Once the human developer manually reviews and validates the integrity of the testing logic, the LLM is subsequently prompted to generate the specific implementation code required to pass the test suite.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inversion of the traditional development process ensures that AI-generated code is immediately subjected to rigorous, automated scrutiny, mitigating the risk of deploying hallucinated or flawed logic into production.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intermediate developers must strategically compartmentalize their use of AI into "creation" versus "refactoring" paradigms.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During the creation phase (moving from zero to one), the LLM is utilized to overcome blank-page paralysis by rapidly generating project scaffolding, boilerplate configurations, and basic interface structures.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During the refactoring phase (moving from one to N), the LLM is deployed to modernize legacy syntax, optimize algorithmic time complexity, identify potential race conditions, and systematically document undocumented modules.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Crucially, the intermediate developer must retain absolute control over system architecture, manually defining database schemas and API contracts before delegating function-level implementation to the AI.</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Advanced Workflow: Agentic Orchestration and Spec-Driven Development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Senior engineers and system architects interact with LLMs through highly sophisticated, multi-agent frameworks, treating the AI as an incredibly rapid, tireless, yet occasionally unpredictable pair programmer.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advanced workflow is defined by aggressive context management, meticulous problem decomposition, and orchestrated automation.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pillar of the advanced workflow is Spec-Driven Development.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Recognizing that vague prompts yield unusable, monolithic code generation, senior developers engage in a rigorous brainstorming dialogue with the LLM before writing any logic.</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developer defines the business problem and prompts the AI to interrogate them iteratively until all edge cases, architectural constraints, and data models are thoroughly defined.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interaction culminates in the generation of a detailed specification document (e.g., spec.md), which subsequently serves as the immutable ground truth for all future generative tasks.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spec.md is then fed into a reasoning model to generate a sequential project plan, breaking the application down into discrete, atomic milestones.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Implementation occurs in tightly controlled, iterative loops.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Advanced developers vehemently avoid prompting an LLM to generate an entire application or API simultaneously, as this inevitably results in code duplication, context loss, and structural inconsistency.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Instead, the developer prompts the model to execute a single task from the project plan, runs the associated tests, verifies the integration, and then commits the changes before moving to the next milestone.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To optimize this process, architects utilize "model musical chairs," dynamically shifting prompts between Claude for deep logic generation, ChatGPT for exploratory analysis, and Gemini for rapid codebase retrieval, synthesizing the unique strengths of each architecture to produce an optimal final product.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elite workflows incorporate autonomous coding agents integrated directly into the IDE or via command-line interfaces, allowing the AI to autonomously navigate the file system, execute shell scripts, and open pull requests under the strict, high-level supervision of the human orchestrator.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LLMs for Machine Learning Model Creation and Optimization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traditional software application development, LLMs have catalyzed a revolution in the creation, training, and optimization of machine learning models themselves. The data science pipeline—historically characterized by labor-intensive data wrangling and computationally expensive trial-and-error—is being systematically accelerated by the integration of large language models acting as analytical co-pilots and optimization agents.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Preparation, EDA, and Feature Engineering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preliminary stages of machine learning, encompassing Exploratory Data Analysis (EDA) and data preprocessing, dictate the ultimate efficacy of any predictive model. LLMs possess a profound capacity to streamline these operations by automating the transformation of chaotic, unstructured text into clean, structured, machine-readable formats.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scenarios plagued by data scarcity or severe class imbalances, data scientists can leverage the generative capabilities of LLMs to synthesize high-fidelity artificial datasets.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By analyzing the statistical properties and underlying distributions of a limited real-world sample, the LLM can generate thousands of synthetic records—such as specialized medical transcripts or nuanced customer reviews—thereby mitigating bias and providing the robust volume of data required to train resilient classification or regression models.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paradigm of feature engineering has similarly evolved from solitary statistical experimentation into a collaborative dialogue.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When provided with a dataset's schema and statistical summaries, an LLM can analyze the domain context and propose highly sophisticated feature transformations, interaction terms, and non-numerical encodings that a human practitioner might overlook.</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in a predictive maintenance model, the LLM might suggest aggregating time-series vibration data into moving-average windows, extracting semantic sentiment scores from technician maintenance logs, and utilizing underlying embedding spaces to cluster error codes into predictive categories.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LLM-driven feature synthesis drastically improves the signal-to-noise ratio of the dataset, directly enhancing the predictive accuracy of the final machine learning model.</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Hyperparameter Optimization and Neural Architecture Design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complex and computationally expensive phase of machine learning model creation is Hyperparameter Optimization (HPO) and architectural tuning.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Traditional methodologies, such as exhaustive grid searches or Bayesian optimization algorithms, require running hundreds of training permutations to identify the optimal configuration of learning rates, batch sizes, and epoch thresholds, consuming massive amounts of GPU compute time and financial resources.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have demonstrated that LLMs can function as highly effective, autonomous HPO agents.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In this advanced workflow, the LLM is supplied with the specific characteristics of the dataset, the baseline model architecture, and the initial loss metrics from a preliminary training run.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Drawing upon the vast compendium of machine learning research and theoretical frameworks embedded within its parameters, the LLM analyzes the gradient norms and performance trajectories to intelligently deduce the optimal hyperparameter adjustments.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model generates these recommendations in a structured JSON payload, which the training pipeline automatically ingests for the next iteration.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Empirical studies indicate that in resource-constrained environments, this LLM-guided, heuristic approach to optimization frequently matches or exceeds the performance of traditional, computationally heavy search algorithms by making informed, intuitive leaps across the parameter space.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methodology extends even further into the realm of neural architecture search and structural modification.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Advanced practitioners deploy collaborating LLMs to fundamentally redesign the machine learning model.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 primary "writer" LLM is prompted to analyze performance bottlenecks and generate novel Python code that alters the neural network's layers, attention mechanisms, or loss functions.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 secondary "tester" LLM subsequently evaluates this generated code by attempting execution; if a tensor mismatch or syntax error occurs, the tester analyzes the stack trace and recursively prompts the writer to implement a correction.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Through this iterative, multi-agent loop, the very source code of the machine learning model is treated as a dynamic hyperparameter, enabling the rapid, automated discovery of highly optimized, bespoke architectures.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Courtesy: System Etiquette and API Infrastructure Management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LLMs into production applications and daily development workflows necessitates a strict adherence to operational protocols, defined collectively as "maximum courtesy." This concept extends beyond human social norms to encompass the technical etiquette required to interact sustainably with highly constrained, computationally massive infrastructure. Failure to observe system etiquette results in severe latency, unexpected financial costs, and the disruption of critical application services.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Rate Limiting and Resilience Engineering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Providers of frontier AI models enforce rigorous rate limits—typically measured in Tokens Per Minute (TPM) and Requests Per Minute (RPM)—to prevent server monopolization, defend against malicious Denial of Service (DoS) attacks, and maintain equitable bandwidth distribution across their global user base.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application exceeds these thresholds, the API responds with an HTTP 429 "Too Many Requests" error, abruptly halting the developer's workflow or breaking the end-user experience.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operate with maximum courtesy, developers must implement sophisticated resilience engineering, primarily through the utilization of Exponential Backoff with Jitter.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In a naive implementation, an application receiving a 429 error might attempt to immediately and repeatedly resend the prompt, exacerbating the server overload.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Exponential backoff resolves this by systematically increasing the delay between retry attempts (e.g., waiting 1 second, then 2 seconds, then 4 seconds).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critical component of this algorithm is the introduction of "jitter"—a randomized variation added to the wait time.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implementation follows this mathematical structure: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165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1657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Without jitter, multiple independent clients encountering a rate limit simultaneously would execute their exponential retries at the exact same intervals, creating a synchronized "thundering herd" that continuously crashes the API upon recovery.</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Furthermore, courteous system design requires developers to proactively parse API response headers, such as X-RateLimit-Remaining and X-RateLimit-Reset, to dynamically throttle their application's outbound requests before a hard block occurs, ensuring a seamless, degradation-resistant user experience.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Caching and Token Efficiency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pillar of system courtesy is the efficient management of computational bandwidth, significantly advanced by the introduction of Context Caching technologies, pioneered within the Google Gemini ecosystem.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traditional LLM interactions, querying a massive document—such as an entire software repository or a comprehensive regulatory manual—requires the developer to transmit the entire data payload to the API endpoint with every single prompt.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redundant transmission consumes massive amounts of input tokens, incurs exorbitant financial costs, and places immense, unnecessary strain on the provider's infrastructure.</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 caching fundamentally resolves this inefficiency by allowing developers to upload vast, static datasets into a dedicated storage tier on the provider's server.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developer assigns a specific Time-To-Live (TTL) parameter to this cache, dictating its persistence.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Subsequent user prompts no longer contain the massive data payload; instead, they transmit only the concise question alongside a lightweight reference identifier pointing to the cached context.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architectural optimization demonstrates profound system courtesy by eliminating redundant processing overhead, reducing response latency to milliseconds, and slashing token-related API costs by 50% to 90%, thereby democratizing the ability to build sophisticated, long-context AI applications.</w:t>
      </w:r>
      <w:r w:rsidDel="00000000" w:rsidR="00000000" w:rsidRPr="00000000">
        <w:rPr>
          <w:rFonts w:ascii="Google Sans" w:cs="Google Sans" w:eastAsia="Google Sans" w:hAnsi="Google Sans"/>
          <w:color w:val="444746"/>
          <w:sz w:val="24"/>
          <w:szCs w:val="24"/>
          <w:vertAlign w:val="superscript"/>
          <w:rtl w:val="0"/>
        </w:rPr>
        <w:t xml:space="preserve">63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Etiquette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Infrastructural and Economic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Exponential Backoff with Jitter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randomized, geometrically increasing delays between API retries upon encountering 429 errors.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"thundering herd" server outages, ensuring graceful failure recovery and system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Header Monitoring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Actively reading and parsing X-RateLimit-Remaining data from API responses.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applications to dynamically throttle user requests, preventing hard rate-limit blocks.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Caching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massive, static reference documents directly on the LLM provider's infrastructure with a defined TTL.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redundant token processing, drastically reducing latency and cutting API costs by up to 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 Batching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multiple discrete, low-latency tasks into a single, comprehensive API payload.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Minimizes network connection overhead and optimizes token utilization for high-volume operations.</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Courtesy: Semantic Politeness, Ethics, and Security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technical courtesy governs the interaction with the infrastructure, semantic courtesy and ethical rigor govern the interaction with the model's cognitive layer and the end-user. As developers embed LLMs into critical business workflows, they must navigate the complex interplay between prompt clarity, algorithmic bias, and stringent security protocols.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Politeness versus the Necessity of Clarity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prevalent misconception, particularly among novice users, is that applying human social etiquette—using words like "please" and "thank you"—improves the quality of an LLM's output. Recent empirical research and cross-lingual studies provide a nuanced refutation of this assumption.</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Comprehensive evaluations testing the impact of prompt politeness on model accuracy across scientific and mathematical benchmarks reveal that extreme politeness does not reliably enhance computational reasoning.</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Paradoxically, in several evaluations utilizing advanced models like GPT-4o, prompts formatted with impolite or highly direct, commanding language actually outperformed polite prompts, achieving higher accuracy rates (84.8% versus 80.8%).</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This phenomenon suggests that modern, instruction-tuned LLMs function as strictly utilitarian engines that prioritize semantic density and directness over simulated social mirroring.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does not imply that developers should utilize hostile language. Hostility, sarcasm, or aggressive threats frequently confuse the model, triggering safety alignment filters that result in overly cautious, defensive, or degraded responses.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Instead, true "maximum courtesy" in prompt engineering is defined by absolute structural clarity and the eradication of ambiguity.</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Words like "please" and "thank you" remain useful only insofar as they act as structural conversational markers, clearly delineating the commencement of a request or the transition between workflow phases.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interact courteously with an LLM's parsing algorithms, developers must utilize structured frameworks such as CO-STAR (Context, Objective, Style, Tone, Audience, Response format).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explicitly defining the persona the model must adopt, delineating the exact boundaries of the task, and utilizing Markdown or XML delimiters (e.g., &lt;instructions&gt;, &lt;data_payload&gt;) to isolate commands from context, the developer removes cognitive friction.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structural courtesy guarantees that the model processes the parameters efficiently, yielding highly deterministic and production-ready outputs.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Defending Against Prompt Injection and Security Vulnerabilities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LLMs introduces a critical, novel attack vector known as Prompt Injection, which demands rigorous security etiquette from developers.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traditional software vulnerabilities where executable code and user data are strictly segregated, LLMs process natural language instructions and untrusted external data within the same semantic environment.</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This architectural fusion allows malicious actors to embed invisible text or obfuscated commands within web pages, PDF documents, or user input fields.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the LLM ingests this data, the hidden payload commands the model to override its core system instructions, potentially resulting in the exfiltration of sensitive enterprise data, the generation of offensive content, or the unauthorized execution of downstream APIs.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Exercising responsible engineering practices requires developers to implement multi-layered defensive architectures to mitigate these risks.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Robust Delimitation and Input Validation:</w:t>
      </w:r>
      <w:r w:rsidDel="00000000" w:rsidR="00000000" w:rsidRPr="00000000">
        <w:rPr>
          <w:rFonts w:ascii="Google Sans" w:cs="Google Sans" w:eastAsia="Google Sans" w:hAnsi="Google Sans"/>
          <w:color w:val="1f1f1f"/>
          <w:rtl w:val="0"/>
        </w:rPr>
        <w:t xml:space="preserve"> System prompts must utilize strong, randomized delimiters to clearly separate the trusted developer instructions from the untrusted user inputs, combined with pre-processing filters that scan for known injection patterns or obfuscated encoding.</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Safety-First and Meta-Cognitive Prompting:</w:t>
      </w:r>
      <w:r w:rsidDel="00000000" w:rsidR="00000000" w:rsidRPr="00000000">
        <w:rPr>
          <w:rFonts w:ascii="Google Sans" w:cs="Google Sans" w:eastAsia="Google Sans" w:hAnsi="Google Sans"/>
          <w:color w:val="1f1f1f"/>
          <w:rtl w:val="0"/>
        </w:rPr>
        <w:t xml:space="preserve"> Prompt templates should incorporate self-reminding instructions, forcing the model to re-evaluate its output against core ethical guidelines before returning a response, a technique proven to significantly reduce safety incidents.</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Principle of Least Privilege:</w:t>
      </w:r>
      <w:r w:rsidDel="00000000" w:rsidR="00000000" w:rsidRPr="00000000">
        <w:rPr>
          <w:rFonts w:ascii="Google Sans" w:cs="Google Sans" w:eastAsia="Google Sans" w:hAnsi="Google Sans"/>
          <w:color w:val="1f1f1f"/>
          <w:rtl w:val="0"/>
        </w:rPr>
        <w:t xml:space="preserve"> When integrating LLMs with external tools or databases (such as in Agentic workflows), the system must operate with the absolute minimum access rights necessary.</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An LLM should never possess autonomous authorization to execute destructive commands, alter configurations, or access isolated data silos without strict, human-in-the-loop verification.</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 Sanitization:</w:t>
      </w:r>
      <w:r w:rsidDel="00000000" w:rsidR="00000000" w:rsidRPr="00000000">
        <w:rPr>
          <w:rFonts w:ascii="Google Sans" w:cs="Google Sans" w:eastAsia="Google Sans" w:hAnsi="Google Sans"/>
          <w:color w:val="1f1f1f"/>
          <w:rtl w:val="0"/>
        </w:rPr>
        <w:t xml:space="preserve"> All data generated by the LLM must be programmatically validated against strict formatting schemas (e.g., JSON validators) to ensure the model has not been manipulated into returning executable code or malicious links to the end user.</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Ethics, Data Privacy, and Algorithmic Accountability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maximum courtesy extends to the ethical considerations of data privacy, plagiarism, and algorithmic bias. Generative AI models synthesize vast quantities of internet-scraped data, creating an environment where outputs frequently represent acts of "mosaic plagiarism"—blending the uncredited intellectual labor of numerous human authors.</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Developers must remain acutely aware of this dynamic and ensure transparent attribution whenever AI-generated content is utilized in professional or academic contexts.</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developers hold an ethical obligation to safeguard data privacy.</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Transmitting sensitive corporate documentation, proprietary source code, or Personally Identifiable Information (PII) into public, consumer-facing LLM interfaces is a severe breach of protocol, as this data may be incorporated into the provider's training corpus and subsequently exposed.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Responsible development requires the utilization of enterprise-grade APIs equipped with zero-data-retention guarantees, or the deployment of localized, open-weight models when processing highly classified information.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LLMs are trained on historical human datasets, they inherently internalize and occasionally amplify societal biases, stereotypes, and factual inaccuracies.</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They also exhibit a phenomenon known as "sycophancy," wherein the model prioritizes agreeing with the user's flawed assumptions over providing factually accurate corrections.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Consequently, the ultimate expression of ethical courtesy is human accountability. Developers and users must never treat AI-generated outputs as definitive truth; rather, they must subject all generated code, data analyses, and architectural recommendations to rigorous skepticism, independent verification, and continuous critical review.</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utilization of Large Language Models in the creation of software applications and machine learning pipelines demands a sophisticated synthesis of architectural knowledge, disciplined workflow orchestration, and rigorous context engineering. By strategically matching the unique cognitive profiles and context capacities of models like Claude, Gemini, and ChatGPT to the specific requirements of a task, developers can achieve unprecedented operational velocity. However, this power must be managed through tiered methodologies that respect the practitioner's experience level—from the foundational, tutor-centric approach necessary for beginners, to the complex, spec-driven agentic orchestration utilized by advanced architects. Crucially, the deployment of these technologies must be governed by the philosophy of maximum courtesy. True mastery of artificial intelligence is demonstrated not merely through complex code generation, but through a profound respect for system infrastructure via resilient API management, an unwavering commitment to prompt clarity, and the uncompromising enforcement of ethical, secure, and privacy-conscious design patterns. As the technological landscape continues its rapid evolution toward autonomous agentic systems, the developer's role is fundamentally elevating from a mechanical writer of syntax to a critical orchestrator of machine intelligence.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WorkflowLLM: Enhancing Workflow Orchestration Capability of Large Language Models, accessed March 17, 2026, </w:t>
      </w:r>
      <w:hyperlink r:id="rId7">
        <w:r w:rsidDel="00000000" w:rsidR="00000000" w:rsidRPr="00000000">
          <w:rPr>
            <w:rFonts w:ascii="Google Sans" w:cs="Google Sans" w:eastAsia="Google Sans" w:hAnsi="Google Sans"/>
            <w:color w:val="0000ee"/>
            <w:sz w:val="24"/>
            <w:szCs w:val="24"/>
            <w:u w:val="single"/>
            <w:rtl w:val="0"/>
          </w:rPr>
          <w:t xml:space="preserve">https://openreview.net/forum?id=3Hy00Wvabi</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Agentic Programming: A Survey of Techniques, Challenges, and Opportunities - arXiv.org, accessed March 17, 2026, </w:t>
      </w:r>
      <w:hyperlink r:id="rId8">
        <w:r w:rsidDel="00000000" w:rsidR="00000000" w:rsidRPr="00000000">
          <w:rPr>
            <w:rFonts w:ascii="Google Sans" w:cs="Google Sans" w:eastAsia="Google Sans" w:hAnsi="Google Sans"/>
            <w:color w:val="0000ee"/>
            <w:sz w:val="24"/>
            <w:szCs w:val="24"/>
            <w:u w:val="single"/>
            <w:rtl w:val="0"/>
          </w:rPr>
          <w:t xml:space="preserve">https://arxiv.org/html/2508.11126v1</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Guide, accessed March 17, 2026, </w:t>
      </w:r>
      <w:hyperlink r:id="rId9">
        <w:r w:rsidDel="00000000" w:rsidR="00000000" w:rsidRPr="00000000">
          <w:rPr>
            <w:rFonts w:ascii="Google Sans" w:cs="Google Sans" w:eastAsia="Google Sans" w:hAnsi="Google Sans"/>
            <w:color w:val="0000ee"/>
            <w:sz w:val="24"/>
            <w:szCs w:val="24"/>
            <w:u w:val="single"/>
            <w:rtl w:val="0"/>
          </w:rPr>
          <w:t xml:space="preserve">https://www.promptingguide.ai/</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Prompt Engineering - IBM, accessed March 17, 2026, </w:t>
      </w:r>
      <w:hyperlink r:id="rId10">
        <w:r w:rsidDel="00000000" w:rsidR="00000000" w:rsidRPr="00000000">
          <w:rPr>
            <w:rFonts w:ascii="Google Sans" w:cs="Google Sans" w:eastAsia="Google Sans" w:hAnsi="Google Sans"/>
            <w:color w:val="0000ee"/>
            <w:sz w:val="24"/>
            <w:szCs w:val="24"/>
            <w:u w:val="single"/>
            <w:rtl w:val="0"/>
          </w:rPr>
          <w:t xml:space="preserve">https://www.ibm.com/think/prompt-engineering</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Report The FIBI Group | 2023,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https://online.fibi.co.il/wps/wcm/connect/online.fibi.co.il9960/a7400955-405d-4653-9539-c2a0e51876ee/FIBI+ESG+2023+ENG.pdf?MOD=AJPERES&amp;CACHEID=ROOTWORKSPACE.Z18_5G3DTJOFITLC70AN3NN69D0003-a7400955-405d-4653-9539-c2a0e51876ee-plmVLj.</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Manners Matter? - The Impact of Politeness on Human-LLM Interaction | HackerNoon,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https://hackernoon.com/manners-matter-the-impact-of-politeness-on-human-llm-interaction</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API Design Best Practices: Building Interfaces That Scale,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https://zenvanriel.com/ai-engineer-blog/ai-api-design-best-practices/</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with Gemini 1.5 Flash | Prompt Engineering Guide,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https://www.promptingguide.ai/applications/context-caching</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AI Systems Against Prompt Injection Attacks - Wiz,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https://www.wiz.io/academy/ai-security/prompt-injection-attack</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Claude vs Gemini for Coding 2026 (Honest Comparison) | PlayCode Blog,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https://playcode.io/blog/chatgpt-vs-claude-vs-gemini-coding-2026</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ChatGPT vs Gemini (2025): A Comparative Analysis from the Trenches | by Faruk Alpay,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https://lightcapai.medium.com/claude-vs-chatgpt-vs-gemini-2025-a-comparative-analysis-from-the-trenches-f76c17c7ffd4</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Claude vs. Gemini vs. DeepSeek: The Ultimate AI Assistant Showdown for 2026,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https://medium.com/@maxstoneSL/chatgpt-vs-claude-vs-gemini-vs-deepseek-the-ultimate-ai-assistant-showdown-for-2026-5fe1993e9b90</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Use ChatGPT vs. Claude vs. Gemini vs. NotebookLM: The AI Model Decision Matrix,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https://medium.com/@kombib/when-to-use-chatgpt-vs-claude-vs-gemini-vs-notebooklm-the-ai-model-decision-matrix-d4b0c922c68c</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Large Language Models (LLMs)? - IBM,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https://www.ibm.com/think/topics/large-language-models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5.2 vs Gemini 3 vs Claude Opus 4.5: Everything You Need to Know,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https://medium.com/@kanerika/chatgpt-5-2-vs-gemini-3-vs-claude-opus-4-5-everything-you-need-to-know-696a200a7273</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Top AI Models: ChatGPT vs Gemini vs Claude in 2025 | Writingmate Blog,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https://writingmate.ai/blog/chat-gpt-gemini-claude</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ChatGPT vs Copilot vs Gemini: 2026 Enterprise Guide | IntuitionLabs,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https://intuitionlabs.ai/articles/claude-vs-chatgpt-vs-copilot-vs-gemini-enterprise-comparison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vs Anthropic Claude vs OpenAI ChatGPT vs xAI Grok: The Ultimate Comparison | HackerNoon,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https://hackernoon.com/google-gemini-vs-anthropic-claude-vs-openai-chatgpt-vs-xai-grok-the-ultimate-comparison</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vs ChatGPT vs Gemini vs Llama: Best AI Model in 2026,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https://www.xavor.com/blog/claude-vs-chatgpt-vs-gemini-vs-llama/</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Comparisons 2026: ChatGPT vs Gemini vs Claude vs DeepSeek - GuruSup,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https://gurusup.com/blog/ai-comparisons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AI is the Best? (Claude vs ChatGPT vs Gemini),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https://www.youtube.com/watch?v=CumRswBv07I</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vs Claude vs Gemini in 2026: A Practical Decision Framework for Real Work,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https://digidai.github.io/2026/03/13/chatgpt-vs-claude-vs-gemini-2026-ultimate-comparison/</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Claude, or Gemini? I Tested Them Against $97/Month Software,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https://www.youtube.com/watch?v=vK7pBrMAmJg</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Compared Every Major AI Coding Tool So You Don't Have To | by Eric Murphy - Medium,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https://murphye.medium.com/i-compared-every-major-ai-coding-tool-so-you-dont-have-to-f05a6915c0d4</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ChatGPT, Gemini, &amp; Claude Are Worth Comparing in 2025? - RevoluteX Digital,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https://revolutexdigital.com/why-chatgpt-gemini-claude-are-worth-comparing-in-2025/</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AI Tools for Software Development in 2026 - Cybernews,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https://cybernews.com/ai-tools/best-ai-for-software-development/</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Prompt Engineering: Before vs. After (The Difference a Great Prompt Makes) - Reddit,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https://www.reddit.com/r/PromptEngineering/comments/1qz5169/ai_prompt_engineering_before_vs_after_the/</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Not Be Overwhelmed by AI – A Developer's Guide to Using AI Tools Effectively,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https://www.freecodecamp.org/news/how-to-not-be-overwhelmed-by-ai/</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prompt engineering with the OpenAI API,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https://help.openai.com/en/articles/6654000-best-practices-for-prompt-engineering-with-the-openai-api</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Prompt Engineering Techniques for ChatGPT and Gemini - Medium,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https://medium.com/@abdullahbinshahid154/best-prompt-engineering-techniques-for-chatgpt-and-gemini-25d707af25e2</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Roadmap to Getting Started with AI in 2025 | by Madhukar Kumar - Medium,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https://medium.com/madhukarkumar/a-developers-roadmap-to-getting-started-with-ai-in-2025-f3f000ef6770</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for myself on how to keep using AI balanced with Full-stack development growth as a current Junior Dev : r/cscareers - Reddit,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https://www.reddit.com/r/cscareers/comments/1mlcbuq/a_guide_for_myself_on_how_to_keep_using_ai/</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Assistants for Beginners | Complete Guide - Frontend Mentor,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https://www.frontendmentor.io/articles/ai-coding-assistants-for-beginners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Prompt Engineering: From Beginner to Advanced - Medium,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https://medium.com/@shabanakhanum/the-ultimate-guide-to-prompt-engineering-from-beginner-to-advanced-b3d5c618d022</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LLM's as a learning resource? : r/learnprogramming - Reddit,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https://www.reddit.com/r/learnprogramming/comments/1evb4ea/how_to_use_llms_as_a_learning_resource/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You Want to Learn LLMs? Here's the Roadmap : A Real-World ...,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https://www.ahmadosman.com/blog/learn-llms-roadmap/</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roadmap for learning Machine Learning (from scratch → advanced) - Reddit,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https://www.reddit.com/r/learnmachinelearning/comments/1rqmn87/project_roadmap_for_learning_machine_learning/</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LLM coding workflow going into 2026 | by Addy Osmani - Medium,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https://medium.com/@addyosmani/my-llm-coding-workflow-going-into-2026-52fe1681325e</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the Best of AI Programming Assistants - YouTube,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https://www.youtube.com/watch?v=XavrebMKH2A</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Effectively Using an AI Coding Assistant | by Chris Warren | Medium,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https://medium.com/@csw11235/effectively-using-an-ai-coding-assistant-1e79ae2c6f6e</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LLM Code Generation Workflow (for now) - DEV Community,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https://dev.to/simbo1905/my-llm-code-generation-workflow-for-now-1ahj</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Code With LLMs These Days - Honeycomb,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https://www.honeycomb.io/blog/how-i-code-with-llms-these-days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Pattern for Comparing AI-Generated Code Before It Reaches Production - Dev.to,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https://dev.to/leena_malhotra/a-practical-pattern-for-comparing-ai-generated-code-before-it-reaches-production-31lp</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Coding with AI: Strategies for Aggressive and Cautious LLM Backed Programmers | ml-news,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https://wandb.ai/byyoung3/ml-news/reports/Coding-with-AI-Strategies-for-Aggressive-and-Cautious-LLM-Backed-Programmers--Vmlldzo1MTc1NzMz</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assistant for coding right now? (Beginner who needs to get productive fast) - Reddit,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https://www.reddit.com/r/vibecoding/comments/1mqd4zx/best_ai_assistant_for_coding_right_now_beginner/</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Key Ways LLMs Can Supercharge Your Machine Learning Workflow,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https://machinelearningmastery.com/5-key-ways-llms-can-supercharge-your-machine-learning-workflow/</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Use Cases: For Data Science and ML Workflows - Data Annotation Company,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https://labelyourdata.com/articles/llm-fine-tuning/llm-use-cases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for Constructing and Optimizing Machine Learning Workflows: A Survey - arXiv.org,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https://arxiv.org/html/2411.10478v1</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human-centered automated machine learning agent with large language models for multimodal data management and analysis - Frontiers,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https://www.frontiersin.org/journals/artificial-intelligence/articles/10.3389/frai.2025.1680845/full</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Hyperparameter Optimization for LLMs: Best Practices and Advanced Techniques,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https://deepchecks.com/hyperparameter-optimization-llms-best-practices-advanced-techniques/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LLMs as an Augmentation to Traditional Hyperparameter Tuning - Amazon AWS,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https://aws.amazon.com/blogs/hpc/leveraging-llms-as-an-augmentation-to-traditional-hyperparameter-tuning/</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AI Models Like a Pro: 10 Techniques for Better Results - ARTiBA,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https://www.artiba.org/blog/optimize-ai-models-like-a-pro-10-techniques-for-better-results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Model Training: Tools, Techniques &amp; Ultimate guide for Success - SmartDev,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https://smartdev.com/ai-model-training/</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for Hyper-Parameter Optimization - arXiv,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https://arxiv.org/html/2402.01881v1</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Large Language Models for Hyperparameter Optimization - arXiv,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https://arxiv.org/html/2312.04528v1</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[2312.04528] Using Large Language Models for Hyperparameter Optimization - arXiv.org,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https://arxiv.org/abs/2312.04528</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Rate Limiting: Strategies and Implementation - API7.ai,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https://api7.ai/learning-center/api-101/api-rate-limiting</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API rate limit best practices worth following - Merge,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https://www.merge.dev/blog/api-rate-limit-best-practices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rate limits - OpenAI for developers,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https://developers.openai.com/cookbook/examples/how_to_handle_rate_limits/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API Rate Limiting and Implement Exponential Backoff in GCP - OneUptime,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https://oneuptime.com/blog/post/2026-02-17-how-to-handle-api-rate-limiting-and-implement-exponential-backoff-in-gcp/view</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OpenAI API,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https://developers.openai.com/api/docs/guides/rate-limits/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Practices for API Rate Limiting in 2025 - Zuplo,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https://zuplo.com/learning-center/10-best-practices-for-api-rate-limiting-in-2025</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overview | Generative AI on Vertex AI - Google Cloud Documentation,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https://docs.cloud.google.com/vertex-ai/generative-ai/docs/context-cache/context-cache-overview</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Context Caching with Gemini on Vertex AI to Reduce Token Costs,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https://oneuptime.com/blog/post/2026-02-17-how-to-implement-context-caching-with-gemini-on-vertex-ai-to-reduce-token-costs/view</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use Context Caching - Luis Aviles,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https://luixaviles.com/2025/12/a-practical-guide-to-use-context-caching-gemini/</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We Respect LLMs? A Cross-Lingual Study on the Influence of Prompt Politeness on LLM Performance - Waseda University,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https://waseda.elsevierpure.com/en/publications/should-we-respect-llms-a-cross-lingual-study-on-the-influence-of-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I need to be polite to my LLM? | by Nathan Bos, Ph.D. | Medium,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https://medium.com/@nathanbos/do-i-have-to-be-polite-to-my-llm-326b869a7230</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[2510.04950] Mind Your Tone: Investigating How Prompt Politeness Affects LLM Accuracy (short paper) - arXiv.org,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https://arxiv.org/abs/2510.04950</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Reveals Politeness Reduces AI Response Accuracy - ForkLog,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https://forklog.com/en/study-reveals-politeness-reduces-ai-response-accuracy/</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Nice to AI — Please - Roger Basler de Roca - Medium, accessed March 17, 2026, </w:t>
      </w:r>
      <w:hyperlink r:id="rId76">
        <w:r w:rsidDel="00000000" w:rsidR="00000000" w:rsidRPr="00000000">
          <w:rPr>
            <w:rFonts w:ascii="Google Sans" w:cs="Google Sans" w:eastAsia="Google Sans" w:hAnsi="Google Sans"/>
            <w:color w:val="0000ee"/>
            <w:sz w:val="24"/>
            <w:szCs w:val="24"/>
            <w:u w:val="single"/>
            <w:rtl w:val="0"/>
          </w:rPr>
          <w:t xml:space="preserve">https://fragroger.medium.com/be-nice-to-ai-please-4ebb9c84c091</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Achieve Clarity with AI Prompt Management Guidelines and Solutions - promptpanda.io, accessed March 17, 2026, </w:t>
      </w:r>
      <w:hyperlink r:id="rId77">
        <w:r w:rsidDel="00000000" w:rsidR="00000000" w:rsidRPr="00000000">
          <w:rPr>
            <w:rFonts w:ascii="Google Sans" w:cs="Google Sans" w:eastAsia="Google Sans" w:hAnsi="Google Sans"/>
            <w:color w:val="0000ee"/>
            <w:sz w:val="24"/>
            <w:szCs w:val="24"/>
            <w:u w:val="single"/>
            <w:rtl w:val="0"/>
          </w:rPr>
          <w:t xml:space="preserve">https://www.promptpanda.io/blog/ai-prompt-management-guidelines-and-solutions/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respond better to clarity than courtesy | Digital Watch Observatory, accessed March 17, 2026, </w:t>
      </w:r>
      <w:hyperlink r:id="rId78">
        <w:r w:rsidDel="00000000" w:rsidR="00000000" w:rsidRPr="00000000">
          <w:rPr>
            <w:rFonts w:ascii="Google Sans" w:cs="Google Sans" w:eastAsia="Google Sans" w:hAnsi="Google Sans"/>
            <w:color w:val="0000ee"/>
            <w:sz w:val="24"/>
            <w:szCs w:val="24"/>
            <w:u w:val="single"/>
            <w:rtl w:val="0"/>
          </w:rPr>
          <w:t xml:space="preserve">https://dig.watch/updates/ai-respond-better-to-clarity-than-courtesy</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Best Practices: Tutorial &amp; Examples | LaunchDarkly, accessed March 17, 2026, </w:t>
      </w:r>
      <w:hyperlink r:id="rId79">
        <w:r w:rsidDel="00000000" w:rsidR="00000000" w:rsidRPr="00000000">
          <w:rPr>
            <w:rFonts w:ascii="Google Sans" w:cs="Google Sans" w:eastAsia="Google Sans" w:hAnsi="Google Sans"/>
            <w:color w:val="0000ee"/>
            <w:sz w:val="24"/>
            <w:szCs w:val="24"/>
            <w:u w:val="single"/>
            <w:rtl w:val="0"/>
          </w:rPr>
          <w:t xml:space="preserve">https://launchdarkly.com/blog/prompt-engineering-best-practices/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Language of Prompts: Where LLMs Listen Closely and Act Precisely - Medium, accessed March 17, 2026, </w:t>
      </w:r>
      <w:hyperlink r:id="rId80">
        <w:r w:rsidDel="00000000" w:rsidR="00000000" w:rsidRPr="00000000">
          <w:rPr>
            <w:rFonts w:ascii="Google Sans" w:cs="Google Sans" w:eastAsia="Google Sans" w:hAnsi="Google Sans"/>
            <w:color w:val="0000ee"/>
            <w:sz w:val="24"/>
            <w:szCs w:val="24"/>
            <w:u w:val="single"/>
            <w:rtl w:val="0"/>
          </w:rPr>
          <w:t xml:space="preserve">https://medium.com/@rawangaonkarrr/mastering-the-language-of-prompts-where-llms-listen-closely-and-act-precisely-bbd03984bd47</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Crafting Perfect System Message Instructions for your LLM Apps &amp; Agents | by Akshay Kokane | Level Up Coding, accessed March 17, 2026, </w:t>
      </w:r>
      <w:hyperlink r:id="rId81">
        <w:r w:rsidDel="00000000" w:rsidR="00000000" w:rsidRPr="00000000">
          <w:rPr>
            <w:rFonts w:ascii="Google Sans" w:cs="Google Sans" w:eastAsia="Google Sans" w:hAnsi="Google Sans"/>
            <w:color w:val="0000ee"/>
            <w:sz w:val="24"/>
            <w:szCs w:val="24"/>
            <w:u w:val="single"/>
            <w:rtl w:val="0"/>
          </w:rPr>
          <w:t xml:space="preserve">https://levelup.gitconnected.com/crafting-perfect-system-message-instructions-for-your-llm-apps-agents-170e952c7307</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Against Prompt Injection - IBM, accessed March 17, 2026, </w:t>
      </w:r>
      <w:hyperlink r:id="rId82">
        <w:r w:rsidDel="00000000" w:rsidR="00000000" w:rsidRPr="00000000">
          <w:rPr>
            <w:rFonts w:ascii="Google Sans" w:cs="Google Sans" w:eastAsia="Google Sans" w:hAnsi="Google Sans"/>
            <w:color w:val="0000ee"/>
            <w:sz w:val="24"/>
            <w:szCs w:val="24"/>
            <w:u w:val="single"/>
            <w:rtl w:val="0"/>
          </w:rPr>
          <w:t xml:space="preserve">https://www.ibm.com/think/insights/prevent-prompt-injection</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best practices to avoid prompt injection attacks on modern LLMs - AWS Prescriptive Guidance - AWS Documentation, accessed March 17, 2026, </w:t>
      </w:r>
      <w:hyperlink r:id="rId83">
        <w:r w:rsidDel="00000000" w:rsidR="00000000" w:rsidRPr="00000000">
          <w:rPr>
            <w:rFonts w:ascii="Google Sans" w:cs="Google Sans" w:eastAsia="Google Sans" w:hAnsi="Google Sans"/>
            <w:color w:val="0000ee"/>
            <w:sz w:val="24"/>
            <w:szCs w:val="24"/>
            <w:u w:val="single"/>
            <w:rtl w:val="0"/>
          </w:rPr>
          <w:t xml:space="preserve">https://docs.aws.amazon.com/prescriptive-guidance/latest/llm-prompt-engineering-best-practices/introduction.html</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Prompt Injection Prevention - OWASP Cheat Sheet Series, accessed March 17, 2026, </w:t>
      </w:r>
      <w:hyperlink r:id="rId84">
        <w:r w:rsidDel="00000000" w:rsidR="00000000" w:rsidRPr="00000000">
          <w:rPr>
            <w:rFonts w:ascii="Google Sans" w:cs="Google Sans" w:eastAsia="Google Sans" w:hAnsi="Google Sans"/>
            <w:color w:val="0000ee"/>
            <w:sz w:val="24"/>
            <w:szCs w:val="24"/>
            <w:u w:val="single"/>
            <w:rtl w:val="0"/>
          </w:rPr>
          <w:t xml:space="preserve">https://cheatsheetseries.owasp.org/cheatsheets/LLM_Prompt_Injection_Prevention_Cheat_Sheet.html</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LLM Systems Against Prompt Injection | NVIDIA Technical Blog, accessed March 17, 2026, </w:t>
      </w:r>
      <w:hyperlink r:id="rId85">
        <w:r w:rsidDel="00000000" w:rsidR="00000000" w:rsidRPr="00000000">
          <w:rPr>
            <w:rFonts w:ascii="Google Sans" w:cs="Google Sans" w:eastAsia="Google Sans" w:hAnsi="Google Sans"/>
            <w:color w:val="0000ee"/>
            <w:sz w:val="24"/>
            <w:szCs w:val="24"/>
            <w:u w:val="single"/>
            <w:rtl w:val="0"/>
          </w:rPr>
          <w:t xml:space="preserve">https://developer.nvidia.com/blog/securing-llm-systems-against-prompt-injection/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LLM01:2025 Prompt Injection - OWASP Gen AI Security Project, accessed March 17, 2026, </w:t>
      </w:r>
      <w:hyperlink r:id="rId86">
        <w:r w:rsidDel="00000000" w:rsidR="00000000" w:rsidRPr="00000000">
          <w:rPr>
            <w:rFonts w:ascii="Google Sans" w:cs="Google Sans" w:eastAsia="Google Sans" w:hAnsi="Google Sans"/>
            <w:color w:val="0000ee"/>
            <w:sz w:val="24"/>
            <w:szCs w:val="24"/>
            <w:u w:val="single"/>
            <w:rtl w:val="0"/>
          </w:rPr>
          <w:t xml:space="preserve">https://genai.owasp.org/llmrisk/llm01-prompt-injection/</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Preventing Prompt Injection, accessed March 17, 2026, </w:t>
      </w:r>
      <w:hyperlink r:id="rId87">
        <w:r w:rsidDel="00000000" w:rsidR="00000000" w:rsidRPr="00000000">
          <w:rPr>
            <w:rFonts w:ascii="Google Sans" w:cs="Google Sans" w:eastAsia="Google Sans" w:hAnsi="Google Sans"/>
            <w:color w:val="0000ee"/>
            <w:sz w:val="24"/>
            <w:szCs w:val="24"/>
            <w:u w:val="single"/>
            <w:rtl w:val="0"/>
          </w:rPr>
          <w:t xml:space="preserve">https://www.helicone.ai/blog/preventing-prompt-injection</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Prompt Injection Attack? [Examples &amp; Prevention] - Palo Alto Networks, accessed March 17, 2026, </w:t>
      </w:r>
      <w:hyperlink r:id="rId88">
        <w:r w:rsidDel="00000000" w:rsidR="00000000" w:rsidRPr="00000000">
          <w:rPr>
            <w:rFonts w:ascii="Google Sans" w:cs="Google Sans" w:eastAsia="Google Sans" w:hAnsi="Google Sans"/>
            <w:color w:val="0000ee"/>
            <w:sz w:val="24"/>
            <w:szCs w:val="24"/>
            <w:u w:val="single"/>
            <w:rtl w:val="0"/>
          </w:rPr>
          <w:t xml:space="preserve">https://www.paloaltonetworks.com/cyberpedia/what-is-a-prompt-injection-attack</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implications of using general-purpose LLMs in clinical settings: a comparative analysis of prompt engineering strategies and their impact on patient safety - PMC, accessed March 17, 2026,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https://pmc.ncbi.nlm.nih.gov/articles/PMC12481957/</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Issues in AI – Writing Across the Curriculum - Carleton College, accessed March 17, 2026, </w:t>
      </w:r>
      <w:hyperlink r:id="rId90">
        <w:r w:rsidDel="00000000" w:rsidR="00000000" w:rsidRPr="00000000">
          <w:rPr>
            <w:rFonts w:ascii="Google Sans" w:cs="Google Sans" w:eastAsia="Google Sans" w:hAnsi="Google Sans"/>
            <w:color w:val="0000ee"/>
            <w:sz w:val="24"/>
            <w:szCs w:val="24"/>
            <w:u w:val="single"/>
            <w:rtl w:val="0"/>
          </w:rPr>
          <w:t xml:space="preserve">https://www.carleton.edu/writing/resources-for-faculty/working-with-ai/ethical-issues/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Considerations and Ethical Implications of Using Artificial Intelligence in Writing Scientific Manuscripts - PMC, accessed March 17, 2026,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https://pmc.ncbi.nlm.nih.gov/articles/PMC11838153/</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Students Guidelines 2025 - ESCP Business School, accessed March 17, 2026, </w:t>
      </w:r>
      <w:hyperlink r:id="rId92">
        <w:r w:rsidDel="00000000" w:rsidR="00000000" w:rsidRPr="00000000">
          <w:rPr>
            <w:rFonts w:ascii="Google Sans" w:cs="Google Sans" w:eastAsia="Google Sans" w:hAnsi="Google Sans"/>
            <w:color w:val="0000ee"/>
            <w:sz w:val="24"/>
            <w:szCs w:val="24"/>
            <w:u w:val="single"/>
            <w:rtl w:val="0"/>
          </w:rPr>
          <w:t xml:space="preserve">https://escp.eu/sites/default/files/PDF/AI/AI_Students_Guidelines_2025.pdf</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for responsible, trustworthy and privacy-protective generative AI technologies, accessed March 17, 2026, </w:t>
      </w:r>
      <w:hyperlink r:id="rId93">
        <w:r w:rsidDel="00000000" w:rsidR="00000000" w:rsidRPr="00000000">
          <w:rPr>
            <w:rFonts w:ascii="Google Sans" w:cs="Google Sans" w:eastAsia="Google Sans" w:hAnsi="Google Sans"/>
            <w:color w:val="0000ee"/>
            <w:sz w:val="24"/>
            <w:szCs w:val="24"/>
            <w:u w:val="single"/>
            <w:rtl w:val="0"/>
          </w:rPr>
          <w:t xml:space="preserve">https://www.priv.gc.ca/en/privacy-topics/technology/artificial-intelligence/gd_principles_ai/</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Privacy: Issues, Challenges &amp; How to Protect? - Securiti, accessed March 17, 2026, </w:t>
      </w:r>
      <w:hyperlink r:id="rId94">
        <w:r w:rsidDel="00000000" w:rsidR="00000000" w:rsidRPr="00000000">
          <w:rPr>
            <w:rFonts w:ascii="Google Sans" w:cs="Google Sans" w:eastAsia="Google Sans" w:hAnsi="Google Sans"/>
            <w:color w:val="0000ee"/>
            <w:sz w:val="24"/>
            <w:szCs w:val="24"/>
            <w:u w:val="single"/>
            <w:rtl w:val="0"/>
          </w:rPr>
          <w:t xml:space="preserve">https://securiti.ai/generative-ai-privacy/</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privacy issues in the age of AI - IBM, accessed March 17, 2026, </w:t>
      </w:r>
      <w:hyperlink r:id="rId95">
        <w:r w:rsidDel="00000000" w:rsidR="00000000" w:rsidRPr="00000000">
          <w:rPr>
            <w:rFonts w:ascii="Google Sans" w:cs="Google Sans" w:eastAsia="Google Sans" w:hAnsi="Google Sans"/>
            <w:color w:val="0000ee"/>
            <w:sz w:val="24"/>
            <w:szCs w:val="24"/>
            <w:u w:val="single"/>
            <w:rtl w:val="0"/>
          </w:rPr>
          <w:t xml:space="preserve">https://www.ibm.com/think/insights/ai-privacy</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Considerations and Tips for Using LLMs - Scripps PRSSA, accessed March 17, 2026, </w:t>
      </w:r>
      <w:hyperlink r:id="rId96">
        <w:r w:rsidDel="00000000" w:rsidR="00000000" w:rsidRPr="00000000">
          <w:rPr>
            <w:rFonts w:ascii="Google Sans" w:cs="Google Sans" w:eastAsia="Google Sans" w:hAnsi="Google Sans"/>
            <w:color w:val="0000ee"/>
            <w:sz w:val="24"/>
            <w:szCs w:val="24"/>
            <w:u w:val="single"/>
            <w:rtl w:val="0"/>
          </w:rPr>
          <w:t xml:space="preserve">https://scrippsprssa.org/2025/02/28/ethical-considerations-and-tips-for-using-llms/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Ethics &amp; Responsible Use: A Beginner's Guide to Generative AI - YouTube, accessed March 17, 2026, </w:t>
      </w:r>
      <w:hyperlink r:id="rId97">
        <w:r w:rsidDel="00000000" w:rsidR="00000000" w:rsidRPr="00000000">
          <w:rPr>
            <w:rFonts w:ascii="Google Sans" w:cs="Google Sans" w:eastAsia="Google Sans" w:hAnsi="Google Sans"/>
            <w:color w:val="0000ee"/>
            <w:sz w:val="24"/>
            <w:szCs w:val="24"/>
            <w:u w:val="single"/>
            <w:rtl w:val="0"/>
          </w:rPr>
          <w:t xml:space="preserve">https://www.youtube.com/watch?v=4hQy69gCbN0</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Principles | AI Guidance for Schools Toolkit - TeachAI, accessed March 17, 2026, </w:t>
      </w:r>
      <w:hyperlink r:id="rId98">
        <w:r w:rsidDel="00000000" w:rsidR="00000000" w:rsidRPr="00000000">
          <w:rPr>
            <w:rFonts w:ascii="Google Sans" w:cs="Google Sans" w:eastAsia="Google Sans" w:hAnsi="Google Sans"/>
            <w:color w:val="0000ee"/>
            <w:sz w:val="24"/>
            <w:szCs w:val="24"/>
            <w:u w:val="single"/>
            <w:rtl w:val="0"/>
          </w:rPr>
          <w:t xml:space="preserve">https://www.teachai.org/toolkit-principles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Ethical Considerations of Artificial Intelligence | Capitol Technology University, accessed March 17, 2026, </w:t>
      </w:r>
      <w:hyperlink r:id="rId99">
        <w:r w:rsidDel="00000000" w:rsidR="00000000" w:rsidRPr="00000000">
          <w:rPr>
            <w:rFonts w:ascii="Google Sans" w:cs="Google Sans" w:eastAsia="Google Sans" w:hAnsi="Google Sans"/>
            <w:color w:val="0000ee"/>
            <w:sz w:val="24"/>
            <w:szCs w:val="24"/>
            <w:u w:val="single"/>
            <w:rtl w:val="0"/>
          </w:rPr>
          <w:t xml:space="preserve">https://www.captechu.edu/blog/ethical-considerations-of-artificial-intelligence</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perils of politeness: how large language models may amplify medical misinformation, accessed March 17, 2026, </w:t>
      </w:r>
      <w:hyperlink r:id="rId100">
        <w:r w:rsidDel="00000000" w:rsidR="00000000" w:rsidRPr="00000000">
          <w:rPr>
            <w:rFonts w:ascii="Google Sans" w:cs="Google Sans" w:eastAsia="Google Sans" w:hAnsi="Google Sans"/>
            <w:color w:val="0000ee"/>
            <w:sz w:val="24"/>
            <w:szCs w:val="24"/>
            <w:u w:val="single"/>
            <w:rtl w:val="0"/>
          </w:rPr>
          <w:t xml:space="preserve">https://pmc.ncbi.nlm.nih.gov/articles/PMC12592531/</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Responsibly EVERY Time - AI for Education, accessed March 17, 2026, </w:t>
      </w:r>
      <w:hyperlink r:id="rId101">
        <w:r w:rsidDel="00000000" w:rsidR="00000000" w:rsidRPr="00000000">
          <w:rPr>
            <w:rFonts w:ascii="Google Sans" w:cs="Google Sans" w:eastAsia="Google Sans" w:hAnsi="Google Sans"/>
            <w:color w:val="0000ee"/>
            <w:sz w:val="24"/>
            <w:szCs w:val="24"/>
            <w:u w:val="single"/>
            <w:rtl w:val="0"/>
          </w:rPr>
          <w:t xml:space="preserve">https://www.aiforeducation.io/ai-resources/how-to-use-ai-responsibly-every-time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habanakhanum/the-ultimate-guide-to-prompt-engineering-from-beginner-to-advanced-b3d5c618d022" TargetMode="External"/><Relationship Id="rId42" Type="http://schemas.openxmlformats.org/officeDocument/2006/relationships/hyperlink" Target="https://www.ahmadosman.com/blog/learn-llms-roadmap/" TargetMode="External"/><Relationship Id="rId41" Type="http://schemas.openxmlformats.org/officeDocument/2006/relationships/hyperlink" Target="https://www.reddit.com/r/learnprogramming/comments/1evb4ea/how_to_use_llms_as_a_learning_resource/" TargetMode="External"/><Relationship Id="rId44" Type="http://schemas.openxmlformats.org/officeDocument/2006/relationships/hyperlink" Target="https://medium.com/@addyosmani/my-llm-coding-workflow-going-into-2026-52fe1681325e" TargetMode="External"/><Relationship Id="rId43" Type="http://schemas.openxmlformats.org/officeDocument/2006/relationships/hyperlink" Target="https://www.reddit.com/r/learnmachinelearning/comments/1rqmn87/project_roadmap_for_learning_machine_learning/" TargetMode="External"/><Relationship Id="rId46" Type="http://schemas.openxmlformats.org/officeDocument/2006/relationships/hyperlink" Target="https://medium.com/@csw11235/effectively-using-an-ai-coding-assistant-1e79ae2c6f6e" TargetMode="External"/><Relationship Id="rId45" Type="http://schemas.openxmlformats.org/officeDocument/2006/relationships/hyperlink" Target="https://www.youtube.com/watch?v=XavrebMKH2A" TargetMode="External"/><Relationship Id="rId48" Type="http://schemas.openxmlformats.org/officeDocument/2006/relationships/hyperlink" Target="https://www.honeycomb.io/blog/how-i-code-with-llms-these-days" TargetMode="External"/><Relationship Id="rId47" Type="http://schemas.openxmlformats.org/officeDocument/2006/relationships/hyperlink" Target="https://dev.to/simbo1905/my-llm-code-generation-workflow-for-now-1ahj" TargetMode="External"/><Relationship Id="rId49" Type="http://schemas.openxmlformats.org/officeDocument/2006/relationships/hyperlink" Target="https://dev.to/leena_malhotra/a-practical-pattern-for-comparing-ai-generated-code-before-it-reaches-production-31lp" TargetMode="External"/><Relationship Id="rId101" Type="http://schemas.openxmlformats.org/officeDocument/2006/relationships/hyperlink" Target="https://www.aiforeducation.io/ai-resources/how-to-use-ai-responsibly-every-time" TargetMode="External"/><Relationship Id="rId100" Type="http://schemas.openxmlformats.org/officeDocument/2006/relationships/hyperlink" Target="https://pmc.ncbi.nlm.nih.gov/articles/PMC12592531/" TargetMode="External"/><Relationship Id="rId31" Type="http://schemas.openxmlformats.org/officeDocument/2006/relationships/hyperlink" Target="https://revolutexdigital.com/why-chatgpt-gemini-claude-are-worth-comparing-in-2025/" TargetMode="External"/><Relationship Id="rId30" Type="http://schemas.openxmlformats.org/officeDocument/2006/relationships/hyperlink" Target="https://murphye.medium.com/i-compared-every-major-ai-coding-tool-so-you-dont-have-to-f05a6915c0d4" TargetMode="External"/><Relationship Id="rId33" Type="http://schemas.openxmlformats.org/officeDocument/2006/relationships/hyperlink" Target="https://www.reddit.com/r/PromptEngineering/comments/1qz5169/ai_prompt_engineering_before_vs_after_the/" TargetMode="External"/><Relationship Id="rId32" Type="http://schemas.openxmlformats.org/officeDocument/2006/relationships/hyperlink" Target="https://cybernews.com/ai-tools/best-ai-for-software-development/" TargetMode="External"/><Relationship Id="rId35" Type="http://schemas.openxmlformats.org/officeDocument/2006/relationships/hyperlink" Target="https://help.openai.com/en/articles/6654000-best-practices-for-prompt-engineering-with-the-openai-api" TargetMode="External"/><Relationship Id="rId34" Type="http://schemas.openxmlformats.org/officeDocument/2006/relationships/hyperlink" Target="https://www.freecodecamp.org/news/how-to-not-be-overwhelmed-by-ai/" TargetMode="External"/><Relationship Id="rId37" Type="http://schemas.openxmlformats.org/officeDocument/2006/relationships/hyperlink" Target="https://medium.com/madhukarkumar/a-developers-roadmap-to-getting-started-with-ai-in-2025-f3f000ef6770" TargetMode="External"/><Relationship Id="rId36" Type="http://schemas.openxmlformats.org/officeDocument/2006/relationships/hyperlink" Target="https://medium.com/@abdullahbinshahid154/best-prompt-engineering-techniques-for-chatgpt-and-gemini-25d707af25e2" TargetMode="External"/><Relationship Id="rId39" Type="http://schemas.openxmlformats.org/officeDocument/2006/relationships/hyperlink" Target="https://www.frontendmentor.io/articles/ai-coding-assistants-for-beginners" TargetMode="External"/><Relationship Id="rId38" Type="http://schemas.openxmlformats.org/officeDocument/2006/relationships/hyperlink" Target="https://www.reddit.com/r/cscareers/comments/1mlcbuq/a_guide_for_myself_on_how_to_keep_using_ai/" TargetMode="External"/><Relationship Id="rId20" Type="http://schemas.openxmlformats.org/officeDocument/2006/relationships/hyperlink" Target="https://www.ibm.com/think/topics/large-language-models" TargetMode="External"/><Relationship Id="rId22" Type="http://schemas.openxmlformats.org/officeDocument/2006/relationships/hyperlink" Target="https://writingmate.ai/blog/chat-gpt-gemini-claude" TargetMode="External"/><Relationship Id="rId21" Type="http://schemas.openxmlformats.org/officeDocument/2006/relationships/hyperlink" Target="https://medium.com/@kanerika/chatgpt-5-2-vs-gemini-3-vs-claude-opus-4-5-everything-you-need-to-know-696a200a7273" TargetMode="External"/><Relationship Id="rId24" Type="http://schemas.openxmlformats.org/officeDocument/2006/relationships/hyperlink" Target="https://hackernoon.com/google-gemini-vs-anthropic-claude-vs-openai-chatgpt-vs-xai-grok-the-ultimate-comparison" TargetMode="External"/><Relationship Id="rId23" Type="http://schemas.openxmlformats.org/officeDocument/2006/relationships/hyperlink" Target="https://intuitionlabs.ai/articles/claude-vs-chatgpt-vs-copilot-vs-gemini-enterprise-comparison" TargetMode="External"/><Relationship Id="rId26" Type="http://schemas.openxmlformats.org/officeDocument/2006/relationships/hyperlink" Target="https://gurusup.com/blog/ai-comparisons" TargetMode="External"/><Relationship Id="rId25" Type="http://schemas.openxmlformats.org/officeDocument/2006/relationships/hyperlink" Target="https://www.xavor.com/blog/claude-vs-chatgpt-vs-gemini-vs-llama/" TargetMode="External"/><Relationship Id="rId28" Type="http://schemas.openxmlformats.org/officeDocument/2006/relationships/hyperlink" Target="https://digidai.github.io/2026/03/13/chatgpt-vs-claude-vs-gemini-2026-ultimate-comparison/" TargetMode="External"/><Relationship Id="rId27" Type="http://schemas.openxmlformats.org/officeDocument/2006/relationships/hyperlink" Target="https://www.youtube.com/watch?v=CumRswBv07I" TargetMode="External"/><Relationship Id="rId29" Type="http://schemas.openxmlformats.org/officeDocument/2006/relationships/hyperlink" Target="https://www.youtube.com/watch?v=vK7pBrMAmJg" TargetMode="External"/><Relationship Id="rId95" Type="http://schemas.openxmlformats.org/officeDocument/2006/relationships/hyperlink" Target="https://www.ibm.com/think/insights/ai-privacy" TargetMode="External"/><Relationship Id="rId94" Type="http://schemas.openxmlformats.org/officeDocument/2006/relationships/hyperlink" Target="https://securiti.ai/generative-ai-privacy/" TargetMode="External"/><Relationship Id="rId97" Type="http://schemas.openxmlformats.org/officeDocument/2006/relationships/hyperlink" Target="https://www.youtube.com/watch?v=4hQy69gCbN0" TargetMode="External"/><Relationship Id="rId96" Type="http://schemas.openxmlformats.org/officeDocument/2006/relationships/hyperlink" Target="https://scrippsprssa.org/2025/02/28/ethical-considerations-and-tips-for-using-llms/" TargetMode="External"/><Relationship Id="rId11" Type="http://schemas.openxmlformats.org/officeDocument/2006/relationships/hyperlink" Target="https://online.fibi.co.il/wps/wcm/connect/online.fibi.co.il9960/a7400955-405d-4653-9539-c2a0e51876ee/FIBI+ESG+2023+ENG.pdf?MOD=AJPERES&amp;CACHEID=ROOTWORKSPACE.Z18_5G3DTJOFITLC70AN3NN69D0003-a7400955-405d-4653-9539-c2a0e51876ee-plmVLj." TargetMode="External"/><Relationship Id="rId99" Type="http://schemas.openxmlformats.org/officeDocument/2006/relationships/hyperlink" Target="https://www.captechu.edu/blog/ethical-considerations-of-artificial-intelligence" TargetMode="External"/><Relationship Id="rId10" Type="http://schemas.openxmlformats.org/officeDocument/2006/relationships/hyperlink" Target="https://www.ibm.com/think/prompt-engineering" TargetMode="External"/><Relationship Id="rId98" Type="http://schemas.openxmlformats.org/officeDocument/2006/relationships/hyperlink" Target="https://www.teachai.org/toolkit-principles" TargetMode="External"/><Relationship Id="rId13" Type="http://schemas.openxmlformats.org/officeDocument/2006/relationships/hyperlink" Target="https://zenvanriel.com/ai-engineer-blog/ai-api-design-best-practices/" TargetMode="External"/><Relationship Id="rId12" Type="http://schemas.openxmlformats.org/officeDocument/2006/relationships/hyperlink" Target="https://hackernoon.com/manners-matter-the-impact-of-politeness-on-human-llm-interaction" TargetMode="External"/><Relationship Id="rId91" Type="http://schemas.openxmlformats.org/officeDocument/2006/relationships/hyperlink" Target="https://pmc.ncbi.nlm.nih.gov/articles/PMC11838153/" TargetMode="External"/><Relationship Id="rId90" Type="http://schemas.openxmlformats.org/officeDocument/2006/relationships/hyperlink" Target="https://www.carleton.edu/writing/resources-for-faculty/working-with-ai/ethical-issues/" TargetMode="External"/><Relationship Id="rId93" Type="http://schemas.openxmlformats.org/officeDocument/2006/relationships/hyperlink" Target="https://www.priv.gc.ca/en/privacy-topics/technology/artificial-intelligence/gd_principles_ai/" TargetMode="External"/><Relationship Id="rId92" Type="http://schemas.openxmlformats.org/officeDocument/2006/relationships/hyperlink" Target="https://escp.eu/sites/default/files/PDF/AI/AI_Students_Guidelines_2025.pdf" TargetMode="External"/><Relationship Id="rId15" Type="http://schemas.openxmlformats.org/officeDocument/2006/relationships/hyperlink" Target="https://www.wiz.io/academy/ai-security/prompt-injection-attack" TargetMode="External"/><Relationship Id="rId14" Type="http://schemas.openxmlformats.org/officeDocument/2006/relationships/hyperlink" Target="https://www.promptingguide.ai/applications/context-caching" TargetMode="External"/><Relationship Id="rId17" Type="http://schemas.openxmlformats.org/officeDocument/2006/relationships/hyperlink" Target="https://lightcapai.medium.com/claude-vs-chatgpt-vs-gemini-2025-a-comparative-analysis-from-the-trenches-f76c17c7ffd4" TargetMode="External"/><Relationship Id="rId16" Type="http://schemas.openxmlformats.org/officeDocument/2006/relationships/hyperlink" Target="https://playcode.io/blog/chatgpt-vs-claude-vs-gemini-coding-2026" TargetMode="External"/><Relationship Id="rId19" Type="http://schemas.openxmlformats.org/officeDocument/2006/relationships/hyperlink" Target="https://medium.com/@kombib/when-to-use-chatgpt-vs-claude-vs-gemini-vs-notebooklm-the-ai-model-decision-matrix-d4b0c922c68c" TargetMode="External"/><Relationship Id="rId18" Type="http://schemas.openxmlformats.org/officeDocument/2006/relationships/hyperlink" Target="https://medium.com/@maxstoneSL/chatgpt-vs-claude-vs-gemini-vs-deepseek-the-ultimate-ai-assistant-showdown-for-2026-5fe1993e9b90" TargetMode="External"/><Relationship Id="rId84" Type="http://schemas.openxmlformats.org/officeDocument/2006/relationships/hyperlink" Target="https://cheatsheetseries.owasp.org/cheatsheets/LLM_Prompt_Injection_Prevention_Cheat_Sheet.html" TargetMode="External"/><Relationship Id="rId83" Type="http://schemas.openxmlformats.org/officeDocument/2006/relationships/hyperlink" Target="https://docs.aws.amazon.com/prescriptive-guidance/latest/llm-prompt-engineering-best-practices/introduction.html" TargetMode="External"/><Relationship Id="rId86" Type="http://schemas.openxmlformats.org/officeDocument/2006/relationships/hyperlink" Target="https://genai.owasp.org/llmrisk/llm01-prompt-injection/" TargetMode="External"/><Relationship Id="rId85" Type="http://schemas.openxmlformats.org/officeDocument/2006/relationships/hyperlink" Target="https://developer.nvidia.com/blog/securing-llm-systems-against-prompt-injection/" TargetMode="External"/><Relationship Id="rId88" Type="http://schemas.openxmlformats.org/officeDocument/2006/relationships/hyperlink" Target="https://www.paloaltonetworks.com/cyberpedia/what-is-a-prompt-injection-attack" TargetMode="External"/><Relationship Id="rId87" Type="http://schemas.openxmlformats.org/officeDocument/2006/relationships/hyperlink" Target="https://www.helicone.ai/blog/preventing-prompt-injection" TargetMode="External"/><Relationship Id="rId89" Type="http://schemas.openxmlformats.org/officeDocument/2006/relationships/hyperlink" Target="https://pmc.ncbi.nlm.nih.gov/articles/PMC12481957/" TargetMode="External"/><Relationship Id="rId80" Type="http://schemas.openxmlformats.org/officeDocument/2006/relationships/hyperlink" Target="https://medium.com/@rawangaonkarrr/mastering-the-language-of-prompts-where-llms-listen-closely-and-act-precisely-bbd03984bd47" TargetMode="External"/><Relationship Id="rId82" Type="http://schemas.openxmlformats.org/officeDocument/2006/relationships/hyperlink" Target="https://www.ibm.com/think/insights/prevent-prompt-injection" TargetMode="External"/><Relationship Id="rId81" Type="http://schemas.openxmlformats.org/officeDocument/2006/relationships/hyperlink" Target="https://levelup.gitconnected.com/crafting-perfect-system-message-instructions-for-your-llm-apps-agents-170e952c73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mptingguide.a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penreview.net/forum?id=3Hy00Wvabi" TargetMode="External"/><Relationship Id="rId8" Type="http://schemas.openxmlformats.org/officeDocument/2006/relationships/hyperlink" Target="https://arxiv.org/html/2508.11126v1" TargetMode="External"/><Relationship Id="rId73" Type="http://schemas.openxmlformats.org/officeDocument/2006/relationships/hyperlink" Target="https://medium.com/@nathanbos/do-i-have-to-be-polite-to-my-llm-326b869a7230" TargetMode="External"/><Relationship Id="rId72" Type="http://schemas.openxmlformats.org/officeDocument/2006/relationships/hyperlink" Target="https://waseda.elsevierpure.com/en/publications/should-we-respect-llms-a-cross-lingual-study-on-the-influence-of-" TargetMode="External"/><Relationship Id="rId75" Type="http://schemas.openxmlformats.org/officeDocument/2006/relationships/hyperlink" Target="https://forklog.com/en/study-reveals-politeness-reduces-ai-response-accuracy/" TargetMode="External"/><Relationship Id="rId74" Type="http://schemas.openxmlformats.org/officeDocument/2006/relationships/hyperlink" Target="https://arxiv.org/abs/2510.04950" TargetMode="External"/><Relationship Id="rId77" Type="http://schemas.openxmlformats.org/officeDocument/2006/relationships/hyperlink" Target="https://www.promptpanda.io/blog/ai-prompt-management-guidelines-and-solutions/" TargetMode="External"/><Relationship Id="rId76" Type="http://schemas.openxmlformats.org/officeDocument/2006/relationships/hyperlink" Target="https://fragroger.medium.com/be-nice-to-ai-please-4ebb9c84c091" TargetMode="External"/><Relationship Id="rId79" Type="http://schemas.openxmlformats.org/officeDocument/2006/relationships/hyperlink" Target="https://launchdarkly.com/blog/prompt-engineering-best-practices/" TargetMode="External"/><Relationship Id="rId78" Type="http://schemas.openxmlformats.org/officeDocument/2006/relationships/hyperlink" Target="https://dig.watch/updates/ai-respond-better-to-clarity-than-courtesy" TargetMode="External"/><Relationship Id="rId71" Type="http://schemas.openxmlformats.org/officeDocument/2006/relationships/hyperlink" Target="https://luixaviles.com/2025/12/a-practical-guide-to-use-context-caching-gemini/" TargetMode="External"/><Relationship Id="rId70" Type="http://schemas.openxmlformats.org/officeDocument/2006/relationships/hyperlink" Target="https://oneuptime.com/blog/post/2026-02-17-how-to-implement-context-caching-with-gemini-on-vertex-ai-to-reduce-token-costs/view" TargetMode="External"/><Relationship Id="rId62" Type="http://schemas.openxmlformats.org/officeDocument/2006/relationships/hyperlink" Target="https://arxiv.org/abs/2312.04528" TargetMode="External"/><Relationship Id="rId61" Type="http://schemas.openxmlformats.org/officeDocument/2006/relationships/hyperlink" Target="https://arxiv.org/html/2312.04528v1" TargetMode="External"/><Relationship Id="rId64" Type="http://schemas.openxmlformats.org/officeDocument/2006/relationships/hyperlink" Target="https://www.merge.dev/blog/api-rate-limit-best-practices" TargetMode="External"/><Relationship Id="rId63" Type="http://schemas.openxmlformats.org/officeDocument/2006/relationships/hyperlink" Target="https://api7.ai/learning-center/api-101/api-rate-limiting" TargetMode="External"/><Relationship Id="rId66" Type="http://schemas.openxmlformats.org/officeDocument/2006/relationships/hyperlink" Target="https://oneuptime.com/blog/post/2026-02-17-how-to-handle-api-rate-limiting-and-implement-exponential-backoff-in-gcp/view" TargetMode="External"/><Relationship Id="rId65" Type="http://schemas.openxmlformats.org/officeDocument/2006/relationships/hyperlink" Target="https://developers.openai.com/cookbook/examples/how_to_handle_rate_limits/" TargetMode="External"/><Relationship Id="rId68" Type="http://schemas.openxmlformats.org/officeDocument/2006/relationships/hyperlink" Target="https://zuplo.com/learning-center/10-best-practices-for-api-rate-limiting-in-2025" TargetMode="External"/><Relationship Id="rId67" Type="http://schemas.openxmlformats.org/officeDocument/2006/relationships/hyperlink" Target="https://developers.openai.com/api/docs/guides/rate-limits/" TargetMode="External"/><Relationship Id="rId60" Type="http://schemas.openxmlformats.org/officeDocument/2006/relationships/hyperlink" Target="https://arxiv.org/html/2402.01881v1" TargetMode="External"/><Relationship Id="rId69" Type="http://schemas.openxmlformats.org/officeDocument/2006/relationships/hyperlink" Target="https://docs.cloud.google.com/vertex-ai/generative-ai/docs/context-cache/context-cache-overview" TargetMode="External"/><Relationship Id="rId51" Type="http://schemas.openxmlformats.org/officeDocument/2006/relationships/hyperlink" Target="https://www.reddit.com/r/vibecoding/comments/1mqd4zx/best_ai_assistant_for_coding_right_now_beginner/" TargetMode="External"/><Relationship Id="rId50" Type="http://schemas.openxmlformats.org/officeDocument/2006/relationships/hyperlink" Target="https://wandb.ai/byyoung3/ml-news/reports/Coding-with-AI-Strategies-for-Aggressive-and-Cautious-LLM-Backed-Programmers--Vmlldzo1MTc1NzMz" TargetMode="External"/><Relationship Id="rId53" Type="http://schemas.openxmlformats.org/officeDocument/2006/relationships/hyperlink" Target="https://labelyourdata.com/articles/llm-fine-tuning/llm-use-cases" TargetMode="External"/><Relationship Id="rId52" Type="http://schemas.openxmlformats.org/officeDocument/2006/relationships/hyperlink" Target="https://machinelearningmastery.com/5-key-ways-llms-can-supercharge-your-machine-learning-workflow/" TargetMode="External"/><Relationship Id="rId55" Type="http://schemas.openxmlformats.org/officeDocument/2006/relationships/hyperlink" Target="https://www.frontiersin.org/journals/artificial-intelligence/articles/10.3389/frai.2025.1680845/full" TargetMode="External"/><Relationship Id="rId54" Type="http://schemas.openxmlformats.org/officeDocument/2006/relationships/hyperlink" Target="https://arxiv.org/html/2411.10478v1" TargetMode="External"/><Relationship Id="rId57" Type="http://schemas.openxmlformats.org/officeDocument/2006/relationships/hyperlink" Target="https://aws.amazon.com/blogs/hpc/leveraging-llms-as-an-augmentation-to-traditional-hyperparameter-tuning/" TargetMode="External"/><Relationship Id="rId56" Type="http://schemas.openxmlformats.org/officeDocument/2006/relationships/hyperlink" Target="https://deepchecks.com/hyperparameter-optimization-llms-best-practices-advanced-techniques/" TargetMode="External"/><Relationship Id="rId59" Type="http://schemas.openxmlformats.org/officeDocument/2006/relationships/hyperlink" Target="https://smartdev.com/ai-model-training/" TargetMode="External"/><Relationship Id="rId58" Type="http://schemas.openxmlformats.org/officeDocument/2006/relationships/hyperlink" Target="https://www.artiba.org/blog/optimize-ai-models-like-a-pro-10-techniques-for-better-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