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spacing w:before="960"/>
      </w:pPr>
      <w:r>
        <w:t>MARKETING COPILOT</w:t>
      </w:r>
    </w:p>
    <w:p>
      <w:pPr>
        <w:pStyle w:val="Title"/>
      </w:pPr>
      <w:r>
        <w:t>Information Architecture</w:t>
      </w:r>
    </w:p>
    <w:p>
      <w:pPr>
        <w:pStyle w:val="Lead"/>
        <w:spacing w:after="600"/>
      </w:pPr>
      <w:r>
        <w:t>v1.0 · Svensk produktstruktur</w:t>
      </w:r>
    </w:p>
    <w:tbl>
      <w:tblPr>
        <w:tblW w:type="auto" w:w="0"/>
        <w:jc w:val="left"/>
        <w:tblLayout w:type="fixed"/>
        <w:tblLook w:firstColumn="1" w:firstRow="1" w:lastColumn="0" w:lastRow="0" w:noHBand="0" w:noVBand="1" w:val="04A0"/>
      </w:tblPr>
      <w:tblGrid>
        <w:gridCol w:w="9504"/>
      </w:tblGrid>
      <w:tr>
        <w:tc>
          <w:tcPr>
            <w:tcW w:type="dxa" w:w="9994"/>
            <w:shd w:fill="E9F5F1"/>
            <w:tcMar>
              <w:top w:w="260" w:type="dxa"/>
              <w:start w:w="260" w:type="dxa"/>
              <w:bottom w:w="260" w:type="dxa"/>
              <w:end w:w="260" w:type="dxa"/>
            </w:tcMar>
          </w:tcPr>
          <w:p>
            <w:pPr>
              <w:pStyle w:val="Quote"/>
            </w:pPr>
            <w:r>
              <w:t>Äntligen känns marknadsföring enkelt, tydligt och under kontroll.</w:t>
            </w:r>
          </w:p>
          <w:p>
            <w:pPr>
              <w:pStyle w:val="Small"/>
            </w:pPr>
            <w:r>
              <w:t>Informationsarkitekturen ska göra det självklart var användaren befinner sig, vad som är viktigast och vilket nästa steg är.</w:t>
            </w:r>
          </w:p>
        </w:tc>
      </w:tr>
    </w:tbl>
    <w:p>
      <w:r>
        <w:br/>
      </w:r>
    </w:p>
    <w:tbl>
      <w:tblPr>
        <w:tblW w:type="auto" w:w="0"/>
        <w:jc w:val="left"/>
        <w:tblLayout w:type="fixed"/>
        <w:tblLook w:firstColumn="1" w:firstRow="1" w:lastColumn="0" w:lastRow="0" w:noHBand="0" w:noVBand="1" w:val="04A0"/>
      </w:tblPr>
      <w:tblGrid>
        <w:gridCol w:w="2448"/>
        <w:gridCol w:w="7056"/>
      </w:tblGrid>
      <w:tr>
        <w:tc>
          <w:tcPr>
            <w:tcW w:type="dxa" w:w="4997"/>
            <w:shd w:fill="F1F5F3"/>
            <w:tcMar>
              <w:top w:w="100" w:type="dxa"/>
              <w:start w:w="120" w:type="dxa"/>
              <w:bottom w:w="100" w:type="dxa"/>
              <w:end w:w="120" w:type="dxa"/>
            </w:tcMar>
          </w:tcPr>
          <w:p>
            <w:r>
              <w:rPr>
                <w:b/>
              </w:rPr>
              <w:t>Status</w:t>
            </w:r>
          </w:p>
        </w:tc>
        <w:tc>
          <w:tcPr>
            <w:tcW w:type="dxa" w:w="4997"/>
            <w:tcMar>
              <w:top w:w="100" w:type="dxa"/>
              <w:start w:w="120" w:type="dxa"/>
              <w:bottom w:w="100" w:type="dxa"/>
              <w:end w:w="120" w:type="dxa"/>
            </w:tcMar>
          </w:tcPr>
          <w:p>
            <w:r>
              <w:t>För beslut</w:t>
            </w:r>
          </w:p>
        </w:tc>
      </w:tr>
      <w:tr>
        <w:tc>
          <w:tcPr>
            <w:tcW w:type="dxa" w:w="4997"/>
            <w:shd w:fill="F1F5F3"/>
            <w:tcMar>
              <w:top w:w="100" w:type="dxa"/>
              <w:start w:w="120" w:type="dxa"/>
              <w:bottom w:w="100" w:type="dxa"/>
              <w:end w:w="120" w:type="dxa"/>
            </w:tcMar>
          </w:tcPr>
          <w:p>
            <w:r>
              <w:rPr>
                <w:b/>
              </w:rPr>
              <w:t>Ägare</w:t>
            </w:r>
          </w:p>
        </w:tc>
        <w:tc>
          <w:tcPr>
            <w:tcW w:type="dxa" w:w="4997"/>
            <w:tcMar>
              <w:top w:w="100" w:type="dxa"/>
              <w:start w:w="120" w:type="dxa"/>
              <w:bottom w:w="100" w:type="dxa"/>
              <w:end w:w="120" w:type="dxa"/>
            </w:tcMar>
          </w:tcPr>
          <w:p>
            <w:r>
              <w:t>Product / Design</w:t>
            </w:r>
          </w:p>
        </w:tc>
      </w:tr>
      <w:tr>
        <w:tc>
          <w:tcPr>
            <w:tcW w:type="dxa" w:w="4997"/>
            <w:shd w:fill="F1F5F3"/>
            <w:tcMar>
              <w:top w:w="100" w:type="dxa"/>
              <w:start w:w="120" w:type="dxa"/>
              <w:bottom w:w="100" w:type="dxa"/>
              <w:end w:w="120" w:type="dxa"/>
            </w:tcMar>
          </w:tcPr>
          <w:p>
            <w:r>
              <w:rPr>
                <w:b/>
              </w:rPr>
              <w:t>Baserad på</w:t>
            </w:r>
          </w:p>
        </w:tc>
        <w:tc>
          <w:tcPr>
            <w:tcW w:type="dxa" w:w="4997"/>
            <w:tcMar>
              <w:top w:w="100" w:type="dxa"/>
              <w:start w:w="120" w:type="dxa"/>
              <w:bottom w:w="100" w:type="dxa"/>
              <w:end w:w="120" w:type="dxa"/>
            </w:tcMar>
          </w:tcPr>
          <w:p>
            <w:r>
              <w:t>Product Experience Foundation v1.0</w:t>
            </w:r>
          </w:p>
        </w:tc>
      </w:tr>
      <w:tr>
        <w:tc>
          <w:tcPr>
            <w:tcW w:type="dxa" w:w="4997"/>
            <w:shd w:fill="F1F5F3"/>
            <w:tcMar>
              <w:top w:w="100" w:type="dxa"/>
              <w:start w:w="120" w:type="dxa"/>
              <w:bottom w:w="100" w:type="dxa"/>
              <w:end w:w="120" w:type="dxa"/>
            </w:tcMar>
          </w:tcPr>
          <w:p>
            <w:r>
              <w:rPr>
                <w:b/>
              </w:rPr>
              <w:t>Rekommendation</w:t>
            </w:r>
          </w:p>
        </w:tc>
        <w:tc>
          <w:tcPr>
            <w:tcW w:type="dxa" w:w="4997"/>
            <w:tcMar>
              <w:top w:w="100" w:type="dxa"/>
              <w:start w:w="120" w:type="dxa"/>
              <w:bottom w:w="100" w:type="dxa"/>
              <w:end w:w="120" w:type="dxa"/>
            </w:tcMar>
          </w:tcPr>
          <w:p>
            <w:r>
              <w:t>Alternativ A – Strategi</w:t>
            </w:r>
          </w:p>
        </w:tc>
      </w:tr>
    </w:tbl>
    <w:p>
      <w:r>
        <w:br w:type="page"/>
      </w:r>
    </w:p>
    <w:p>
      <w:pPr>
        <w:pStyle w:val="Heading1"/>
        <w:keepNext/>
      </w:pPr>
      <w:r>
        <w:t>1. Executive summary</w:t>
      </w:r>
    </w:p>
    <w:p>
      <w:pPr>
        <w:pStyle w:val="Lead"/>
      </w:pPr>
      <w:r>
        <w:t>Det här dokumentet definierar hur Marketing Copilots kärnupplevelser grupperas, namnges och nås. Målet är inte att organisera funktioner efter intern teknik, utan att skapa en mental modell som känns självklar för en småföretagare.</w:t>
      </w:r>
    </w:p>
    <w:tbl>
      <w:tblPr>
        <w:tblW w:type="auto" w:w="0"/>
        <w:jc w:val="center"/>
        <w:tblLook w:firstColumn="1" w:firstRow="1" w:lastColumn="0" w:lastRow="0" w:noHBand="0" w:noVBand="1" w:val="04A0"/>
      </w:tblPr>
      <w:tblGrid>
        <w:gridCol w:w="9994"/>
      </w:tblGrid>
      <w:tr>
        <w:tc>
          <w:tcPr>
            <w:tcW w:type="dxa" w:w="9994"/>
            <w:shd w:fill="0F6B5B"/>
            <w:tcMar>
              <w:top w:w="190" w:type="dxa"/>
              <w:start w:w="220" w:type="dxa"/>
              <w:bottom w:w="190" w:type="dxa"/>
              <w:end w:w="220" w:type="dxa"/>
            </w:tcMar>
          </w:tcPr>
          <w:p>
            <w:r>
              <w:rPr>
                <w:b/>
                <w:color w:val="FFFFFF"/>
                <w:sz w:val="24"/>
              </w:rPr>
              <w:t>Rekommendation: Översikt · Company Brain · Strategi · Innehåll · Insikter · Inställningar</w:t>
            </w:r>
          </w:p>
          <w:p>
            <w:pPr>
              <w:pStyle w:val="Small"/>
            </w:pPr>
            <w:r>
              <w:rPr>
                <w:color w:val="DDEFE9"/>
              </w:rPr>
              <w:t>Strategi blir produktens ledningslager: prioriteringar, kampanjer, marknadsplan, publiceringsrytm och AI-rekommendationer.</w:t>
            </w:r>
          </w:p>
        </w:tc>
      </w:tr>
    </w:tbl>
    <w:p>
      <w:pPr>
        <w:pStyle w:val="Heading2"/>
      </w:pPr>
      <w:r>
        <w:t>Varför detta alternativ vinner</w:t>
      </w:r>
    </w:p>
    <w:p>
      <w:r>
        <w:t>Det speglar hur användaren tänker: förstå företaget, bestäm riktning, skapa material och följ resultat. Det placerar inte kampanjer, kalender och rekommendationer i separata silos.</w:t>
      </w:r>
    </w:p>
    <w:p>
      <w:pPr>
        <w:pStyle w:val="Heading2"/>
      </w:pPr>
      <w:r>
        <w:t>Vad som låses</w:t>
      </w:r>
    </w:p>
    <w:p>
      <w:r>
        <w:t>Kärnnavigationen, sidornas ansvar, terminologi, primära användarflöden och regler för framtida expansion.</w:t>
      </w:r>
    </w:p>
    <w:p>
      <w:pPr>
        <w:pStyle w:val="Heading2"/>
      </w:pPr>
      <w:r>
        <w:t>Vad som inte låses ännu</w:t>
      </w:r>
    </w:p>
    <w:p>
      <w:r>
        <w:t>Exakt komponentlayout, slutlig copy på varje skärm och teknisk routing. Dessa fastställs i Master Prompts, Production-Ready Mockups och Development Handoff.</w:t>
      </w:r>
    </w:p>
    <w:p>
      <w:pPr>
        <w:pStyle w:val="Heading1"/>
        <w:keepNext/>
      </w:pPr>
      <w:r>
        <w:t>2. Principer för informationsarkitekturen</w:t>
      </w:r>
    </w:p>
    <w:tbl>
      <w:tblPr>
        <w:tblW w:type="auto" w:w="0"/>
        <w:jc w:val="center"/>
        <w:tblLayout w:type="fixed"/>
        <w:tblLook w:firstColumn="1" w:firstRow="1" w:lastColumn="0" w:lastRow="0" w:noHBand="0" w:noVBand="1" w:val="04A0"/>
      </w:tblPr>
      <w:tblGrid>
        <w:gridCol w:w="2880"/>
        <w:gridCol w:w="6768"/>
      </w:tblGrid>
      <w:tr>
        <w:trPr>
          <w:tblHeader w:val="true"/>
        </w:trPr>
        <w:tc>
          <w:tcPr>
            <w:tcW w:type="dxa" w:w="4997"/>
            <w:shd w:fill="173F35"/>
            <w:tcMar>
              <w:top w:w="100" w:type="dxa"/>
              <w:start w:w="120" w:type="dxa"/>
              <w:bottom w:w="100" w:type="dxa"/>
              <w:end w:w="120" w:type="dxa"/>
            </w:tcMar>
          </w:tcPr>
          <w:p>
            <w:r>
              <w:rPr>
                <w:b/>
                <w:color w:val="FFFFFF"/>
              </w:rPr>
              <w:t>Princip</w:t>
            </w:r>
          </w:p>
        </w:tc>
        <w:tc>
          <w:tcPr>
            <w:tcW w:type="dxa" w:w="4997"/>
            <w:shd w:fill="173F35"/>
            <w:tcMar>
              <w:top w:w="100" w:type="dxa"/>
              <w:start w:w="120" w:type="dxa"/>
              <w:bottom w:w="100" w:type="dxa"/>
              <w:end w:w="120" w:type="dxa"/>
            </w:tcMar>
          </w:tcPr>
          <w:p>
            <w:r>
              <w:rPr>
                <w:b/>
                <w:color w:val="FFFFFF"/>
              </w:rPr>
              <w:t>Konsekvens</w:t>
            </w:r>
          </w:p>
        </w:tc>
      </w:tr>
      <w:tr>
        <w:tc>
          <w:tcPr>
            <w:tcW w:type="dxa" w:w="2880"/>
            <w:tcMar>
              <w:top w:w="120" w:type="dxa"/>
              <w:start w:w="140" w:type="dxa"/>
              <w:bottom w:w="120" w:type="dxa"/>
              <w:end w:w="140" w:type="dxa"/>
            </w:tcMar>
            <w:vAlign w:val="center"/>
          </w:tcPr>
          <w:p>
            <w:r>
              <w:rPr>
                <w:b/>
              </w:rPr>
              <w:t>Användarens mål före produktens funktioner</w:t>
            </w:r>
          </w:p>
        </w:tc>
        <w:tc>
          <w:tcPr>
            <w:tcW w:type="dxa" w:w="6768"/>
            <w:tcMar>
              <w:top w:w="120" w:type="dxa"/>
              <w:start w:w="140" w:type="dxa"/>
              <w:bottom w:w="120" w:type="dxa"/>
              <w:end w:w="140" w:type="dxa"/>
            </w:tcMar>
            <w:vAlign w:val="center"/>
          </w:tcPr>
          <w:p>
            <w:r>
              <w:t>Navigationen ska beskriva vad användaren vill åstadkomma, inte vilka moduler systemet råkar bestå av.</w:t>
            </w:r>
          </w:p>
        </w:tc>
      </w:tr>
      <w:tr>
        <w:tc>
          <w:tcPr>
            <w:tcW w:type="dxa" w:w="2880"/>
            <w:tcMar>
              <w:top w:w="120" w:type="dxa"/>
              <w:start w:w="140" w:type="dxa"/>
              <w:bottom w:w="120" w:type="dxa"/>
              <w:end w:w="140" w:type="dxa"/>
            </w:tcMar>
            <w:vAlign w:val="center"/>
          </w:tcPr>
          <w:p>
            <w:r>
              <w:rPr>
                <w:b/>
              </w:rPr>
              <w:t>En tydlig hemvist</w:t>
            </w:r>
          </w:p>
        </w:tc>
        <w:tc>
          <w:tcPr>
            <w:tcW w:type="dxa" w:w="6768"/>
            <w:tcMar>
              <w:top w:w="120" w:type="dxa"/>
              <w:start w:w="140" w:type="dxa"/>
              <w:bottom w:w="120" w:type="dxa"/>
              <w:end w:w="140" w:type="dxa"/>
            </w:tcMar>
            <w:vAlign w:val="center"/>
          </w:tcPr>
          <w:p>
            <w:r>
              <w:t>Varje objekt och arbetsflöde ska ha en primär plats. Dubbla hemvister skapar osäkerhet och underhållsskuld.</w:t>
            </w:r>
          </w:p>
        </w:tc>
      </w:tr>
      <w:tr>
        <w:tc>
          <w:tcPr>
            <w:tcW w:type="dxa" w:w="2880"/>
            <w:tcMar>
              <w:top w:w="120" w:type="dxa"/>
              <w:start w:w="140" w:type="dxa"/>
              <w:bottom w:w="120" w:type="dxa"/>
              <w:end w:w="140" w:type="dxa"/>
            </w:tcMar>
            <w:vAlign w:val="center"/>
          </w:tcPr>
          <w:p>
            <w:r>
              <w:rPr>
                <w:b/>
              </w:rPr>
              <w:t>AI prioriterar</w:t>
            </w:r>
          </w:p>
        </w:tc>
        <w:tc>
          <w:tcPr>
            <w:tcW w:type="dxa" w:w="6768"/>
            <w:tcMar>
              <w:top w:w="120" w:type="dxa"/>
              <w:start w:w="140" w:type="dxa"/>
              <w:bottom w:w="120" w:type="dxa"/>
              <w:end w:w="140" w:type="dxa"/>
            </w:tcMar>
            <w:vAlign w:val="center"/>
          </w:tcPr>
          <w:p>
            <w:r>
              <w:t>Användaren ska inte behöva navigera runt för att förstå vad som är viktigt. Översikt och Strategi ska lyfta nästa bästa handling.</w:t>
            </w:r>
          </w:p>
        </w:tc>
      </w:tr>
      <w:tr>
        <w:tc>
          <w:tcPr>
            <w:tcW w:type="dxa" w:w="2880"/>
            <w:tcMar>
              <w:top w:w="120" w:type="dxa"/>
              <w:start w:w="140" w:type="dxa"/>
              <w:bottom w:w="120" w:type="dxa"/>
              <w:end w:w="140" w:type="dxa"/>
            </w:tcMar>
            <w:vAlign w:val="center"/>
          </w:tcPr>
          <w:p>
            <w:r>
              <w:rPr>
                <w:b/>
              </w:rPr>
              <w:t>Progressive disclosure</w:t>
            </w:r>
          </w:p>
        </w:tc>
        <w:tc>
          <w:tcPr>
            <w:tcW w:type="dxa" w:w="6768"/>
            <w:tcMar>
              <w:top w:w="120" w:type="dxa"/>
              <w:start w:w="140" w:type="dxa"/>
              <w:bottom w:w="120" w:type="dxa"/>
              <w:end w:w="140" w:type="dxa"/>
            </w:tcMar>
            <w:vAlign w:val="center"/>
          </w:tcPr>
          <w:p>
            <w:r>
              <w:t>Avancerade val visas först när de behövs. Kärnflödet ska fungera för en oerfaren användare.</w:t>
            </w:r>
          </w:p>
        </w:tc>
      </w:tr>
      <w:tr>
        <w:tc>
          <w:tcPr>
            <w:tcW w:type="dxa" w:w="2880"/>
            <w:tcMar>
              <w:top w:w="120" w:type="dxa"/>
              <w:start w:w="140" w:type="dxa"/>
              <w:bottom w:w="120" w:type="dxa"/>
              <w:end w:w="140" w:type="dxa"/>
            </w:tcMar>
            <w:vAlign w:val="center"/>
          </w:tcPr>
          <w:p>
            <w:r>
              <w:rPr>
                <w:b/>
              </w:rPr>
              <w:t>Stabila begrepp</w:t>
            </w:r>
          </w:p>
        </w:tc>
        <w:tc>
          <w:tcPr>
            <w:tcW w:type="dxa" w:w="6768"/>
            <w:tcMar>
              <w:top w:w="120" w:type="dxa"/>
              <w:start w:w="140" w:type="dxa"/>
              <w:bottom w:w="120" w:type="dxa"/>
              <w:end w:w="140" w:type="dxa"/>
            </w:tcMar>
            <w:vAlign w:val="center"/>
          </w:tcPr>
          <w:p>
            <w:r>
              <w:t>Navigationens ord ska tåla internationell expansion och nya kanaler utan att behöva bytas ut.</w:t>
            </w:r>
          </w:p>
        </w:tc>
      </w:tr>
      <w:tr>
        <w:tc>
          <w:tcPr>
            <w:tcW w:type="dxa" w:w="2880"/>
            <w:tcMar>
              <w:top w:w="120" w:type="dxa"/>
              <w:start w:w="140" w:type="dxa"/>
              <w:bottom w:w="120" w:type="dxa"/>
              <w:end w:w="140" w:type="dxa"/>
            </w:tcMar>
            <w:vAlign w:val="center"/>
          </w:tcPr>
          <w:p>
            <w:r>
              <w:rPr>
                <w:b/>
              </w:rPr>
              <w:t>Få toppnivåer</w:t>
            </w:r>
          </w:p>
        </w:tc>
        <w:tc>
          <w:tcPr>
            <w:tcW w:type="dxa" w:w="6768"/>
            <w:tcMar>
              <w:top w:w="120" w:type="dxa"/>
              <w:start w:w="140" w:type="dxa"/>
              <w:bottom w:w="120" w:type="dxa"/>
              <w:end w:w="140" w:type="dxa"/>
            </w:tcMar>
            <w:vAlign w:val="center"/>
          </w:tcPr>
          <w:p>
            <w:r>
              <w:t>Sex huvudområden är en medveten gräns. Nya funktioner ska normalt placeras under befintliga områden.</w:t>
            </w:r>
          </w:p>
        </w:tc>
      </w:tr>
    </w:tbl>
    <w:p>
      <w:pPr>
        <w:pStyle w:val="Heading1"/>
        <w:keepNext/>
      </w:pPr>
      <w:r>
        <w:t>3. Användarens mentala modell</w:t>
      </w:r>
    </w:p>
    <w:p>
      <w:pPr>
        <w:pStyle w:val="Lead"/>
      </w:pPr>
      <w:r>
        <w:t>Småföretagaren tänker sällan i termer av “moduler”. Den naturliga kedjan är:</w:t>
      </w:r>
    </w:p>
    <w:tbl>
      <w:tblPr>
        <w:tblW w:type="auto" w:w="0"/>
        <w:jc w:val="center"/>
        <w:tblLayout w:type="fixed"/>
        <w:tblLook w:firstColumn="1" w:firstRow="1" w:lastColumn="0" w:lastRow="0" w:noHBand="0" w:noVBand="1" w:val="04A0"/>
      </w:tblPr>
      <w:tblGrid>
        <w:gridCol w:w="792"/>
        <w:gridCol w:w="1944"/>
        <w:gridCol w:w="6912"/>
      </w:tblGrid>
      <w:tr>
        <w:tc>
          <w:tcPr>
            <w:tcW w:type="dxa" w:w="3331"/>
            <w:shd w:fill="0F6B5B"/>
            <w:tcMar>
              <w:top w:w="100" w:type="dxa"/>
              <w:start w:w="120" w:type="dxa"/>
              <w:bottom w:w="100" w:type="dxa"/>
              <w:end w:w="120" w:type="dxa"/>
            </w:tcMar>
          </w:tcPr>
          <w:p>
            <w:r>
              <w:rPr>
                <w:b/>
                <w:color w:val="FFFFFF"/>
              </w:rPr>
              <w:t>Steg</w:t>
            </w:r>
          </w:p>
        </w:tc>
        <w:tc>
          <w:tcPr>
            <w:tcW w:type="dxa" w:w="3331"/>
            <w:shd w:fill="0F6B5B"/>
            <w:tcMar>
              <w:top w:w="100" w:type="dxa"/>
              <w:start w:w="120" w:type="dxa"/>
              <w:bottom w:w="100" w:type="dxa"/>
              <w:end w:w="120" w:type="dxa"/>
            </w:tcMar>
          </w:tcPr>
          <w:p>
            <w:r>
              <w:rPr>
                <w:b/>
                <w:color w:val="FFFFFF"/>
              </w:rPr>
              <w:t>Behov</w:t>
            </w:r>
          </w:p>
        </w:tc>
        <w:tc>
          <w:tcPr>
            <w:tcW w:type="dxa" w:w="3331"/>
            <w:shd w:fill="0F6B5B"/>
            <w:tcMar>
              <w:top w:w="100" w:type="dxa"/>
              <w:start w:w="120" w:type="dxa"/>
              <w:bottom w:w="100" w:type="dxa"/>
              <w:end w:w="120" w:type="dxa"/>
            </w:tcMar>
          </w:tcPr>
          <w:p>
            <w:r>
              <w:rPr>
                <w:b/>
                <w:color w:val="FFFFFF"/>
              </w:rPr>
              <w:t>Fråga</w:t>
            </w:r>
          </w:p>
        </w:tc>
      </w:tr>
      <w:tr>
        <w:tc>
          <w:tcPr>
            <w:tcW w:type="dxa" w:w="792"/>
            <w:tcMar>
              <w:top w:w="100" w:type="dxa"/>
              <w:start w:w="120" w:type="dxa"/>
              <w:bottom w:w="100" w:type="dxa"/>
              <w:end w:w="120" w:type="dxa"/>
            </w:tcMar>
            <w:vAlign w:val="center"/>
          </w:tcPr>
          <w:p>
            <w:pPr>
              <w:jc w:val="center"/>
            </w:pPr>
            <w:r>
              <w:rPr>
                <w:b/>
              </w:rPr>
              <w:t>1</w:t>
            </w:r>
          </w:p>
        </w:tc>
        <w:tc>
          <w:tcPr>
            <w:tcW w:type="dxa" w:w="1944"/>
            <w:tcMar>
              <w:top w:w="100" w:type="dxa"/>
              <w:start w:w="120" w:type="dxa"/>
              <w:bottom w:w="100" w:type="dxa"/>
              <w:end w:w="120" w:type="dxa"/>
            </w:tcMar>
            <w:vAlign w:val="center"/>
          </w:tcPr>
          <w:p>
            <w:r>
              <w:rPr>
                <w:b/>
              </w:rPr>
              <w:t>Förstå</w:t>
            </w:r>
          </w:p>
        </w:tc>
        <w:tc>
          <w:tcPr>
            <w:tcW w:type="dxa" w:w="6912"/>
            <w:tcMar>
              <w:top w:w="100" w:type="dxa"/>
              <w:start w:w="120" w:type="dxa"/>
              <w:bottom w:w="100" w:type="dxa"/>
              <w:end w:w="120" w:type="dxa"/>
            </w:tcMar>
            <w:vAlign w:val="center"/>
          </w:tcPr>
          <w:p>
            <w:r>
              <w:t>Vad vet systemet om mitt företag?</w:t>
            </w:r>
          </w:p>
        </w:tc>
      </w:tr>
      <w:tr>
        <w:tc>
          <w:tcPr>
            <w:tcW w:type="dxa" w:w="792"/>
            <w:tcMar>
              <w:top w:w="100" w:type="dxa"/>
              <w:start w:w="120" w:type="dxa"/>
              <w:bottom w:w="100" w:type="dxa"/>
              <w:end w:w="120" w:type="dxa"/>
            </w:tcMar>
            <w:vAlign w:val="center"/>
          </w:tcPr>
          <w:p>
            <w:pPr>
              <w:jc w:val="center"/>
            </w:pPr>
            <w:r>
              <w:rPr>
                <w:b/>
              </w:rPr>
              <w:t>2</w:t>
            </w:r>
          </w:p>
        </w:tc>
        <w:tc>
          <w:tcPr>
            <w:tcW w:type="dxa" w:w="1944"/>
            <w:tcMar>
              <w:top w:w="100" w:type="dxa"/>
              <w:start w:w="120" w:type="dxa"/>
              <w:bottom w:w="100" w:type="dxa"/>
              <w:end w:w="120" w:type="dxa"/>
            </w:tcMar>
            <w:vAlign w:val="center"/>
          </w:tcPr>
          <w:p>
            <w:r>
              <w:rPr>
                <w:b/>
              </w:rPr>
              <w:t>Prioritera</w:t>
            </w:r>
          </w:p>
        </w:tc>
        <w:tc>
          <w:tcPr>
            <w:tcW w:type="dxa" w:w="6912"/>
            <w:tcMar>
              <w:top w:w="100" w:type="dxa"/>
              <w:start w:w="120" w:type="dxa"/>
              <w:bottom w:w="100" w:type="dxa"/>
              <w:end w:w="120" w:type="dxa"/>
            </w:tcMar>
            <w:vAlign w:val="center"/>
          </w:tcPr>
          <w:p>
            <w:r>
              <w:t>Vad bör vi fokusera på nu?</w:t>
            </w:r>
          </w:p>
        </w:tc>
      </w:tr>
      <w:tr>
        <w:tc>
          <w:tcPr>
            <w:tcW w:type="dxa" w:w="792"/>
            <w:tcMar>
              <w:top w:w="100" w:type="dxa"/>
              <w:start w:w="120" w:type="dxa"/>
              <w:bottom w:w="100" w:type="dxa"/>
              <w:end w:w="120" w:type="dxa"/>
            </w:tcMar>
            <w:vAlign w:val="center"/>
          </w:tcPr>
          <w:p>
            <w:pPr>
              <w:jc w:val="center"/>
            </w:pPr>
            <w:r>
              <w:rPr>
                <w:b/>
              </w:rPr>
              <w:t>3</w:t>
            </w:r>
          </w:p>
        </w:tc>
        <w:tc>
          <w:tcPr>
            <w:tcW w:type="dxa" w:w="1944"/>
            <w:tcMar>
              <w:top w:w="100" w:type="dxa"/>
              <w:start w:w="120" w:type="dxa"/>
              <w:bottom w:w="100" w:type="dxa"/>
              <w:end w:w="120" w:type="dxa"/>
            </w:tcMar>
            <w:vAlign w:val="center"/>
          </w:tcPr>
          <w:p>
            <w:r>
              <w:rPr>
                <w:b/>
              </w:rPr>
              <w:t>Skapa</w:t>
            </w:r>
          </w:p>
        </w:tc>
        <w:tc>
          <w:tcPr>
            <w:tcW w:type="dxa" w:w="6912"/>
            <w:tcMar>
              <w:top w:w="100" w:type="dxa"/>
              <w:start w:w="120" w:type="dxa"/>
              <w:bottom w:w="100" w:type="dxa"/>
              <w:end w:w="120" w:type="dxa"/>
            </w:tcMar>
            <w:vAlign w:val="center"/>
          </w:tcPr>
          <w:p>
            <w:r>
              <w:t>Vilket innehåll behöver tas fram?</w:t>
            </w:r>
          </w:p>
        </w:tc>
      </w:tr>
      <w:tr>
        <w:tc>
          <w:tcPr>
            <w:tcW w:type="dxa" w:w="792"/>
            <w:tcMar>
              <w:top w:w="100" w:type="dxa"/>
              <w:start w:w="120" w:type="dxa"/>
              <w:bottom w:w="100" w:type="dxa"/>
              <w:end w:w="120" w:type="dxa"/>
            </w:tcMar>
            <w:vAlign w:val="center"/>
          </w:tcPr>
          <w:p>
            <w:pPr>
              <w:jc w:val="center"/>
            </w:pPr>
            <w:r>
              <w:rPr>
                <w:b/>
              </w:rPr>
              <w:t>4</w:t>
            </w:r>
          </w:p>
        </w:tc>
        <w:tc>
          <w:tcPr>
            <w:tcW w:type="dxa" w:w="1944"/>
            <w:tcMar>
              <w:top w:w="100" w:type="dxa"/>
              <w:start w:w="120" w:type="dxa"/>
              <w:bottom w:w="100" w:type="dxa"/>
              <w:end w:w="120" w:type="dxa"/>
            </w:tcMar>
            <w:vAlign w:val="center"/>
          </w:tcPr>
          <w:p>
            <w:r>
              <w:rPr>
                <w:b/>
              </w:rPr>
              <w:t>Genomföra</w:t>
            </w:r>
          </w:p>
        </w:tc>
        <w:tc>
          <w:tcPr>
            <w:tcW w:type="dxa" w:w="6912"/>
            <w:tcMar>
              <w:top w:w="100" w:type="dxa"/>
              <w:start w:w="120" w:type="dxa"/>
              <w:bottom w:w="100" w:type="dxa"/>
              <w:end w:w="120" w:type="dxa"/>
            </w:tcMar>
            <w:vAlign w:val="center"/>
          </w:tcPr>
          <w:p>
            <w:r>
              <w:t>Vad ska publiceras, när och var?</w:t>
            </w:r>
          </w:p>
        </w:tc>
      </w:tr>
      <w:tr>
        <w:tc>
          <w:tcPr>
            <w:tcW w:type="dxa" w:w="792"/>
            <w:tcMar>
              <w:top w:w="100" w:type="dxa"/>
              <w:start w:w="120" w:type="dxa"/>
              <w:bottom w:w="100" w:type="dxa"/>
              <w:end w:w="120" w:type="dxa"/>
            </w:tcMar>
            <w:vAlign w:val="center"/>
          </w:tcPr>
          <w:p>
            <w:pPr>
              <w:jc w:val="center"/>
            </w:pPr>
            <w:r>
              <w:rPr>
                <w:b/>
              </w:rPr>
              <w:t>5</w:t>
            </w:r>
          </w:p>
        </w:tc>
        <w:tc>
          <w:tcPr>
            <w:tcW w:type="dxa" w:w="1944"/>
            <w:tcMar>
              <w:top w:w="100" w:type="dxa"/>
              <w:start w:w="120" w:type="dxa"/>
              <w:bottom w:w="100" w:type="dxa"/>
              <w:end w:w="120" w:type="dxa"/>
            </w:tcMar>
            <w:vAlign w:val="center"/>
          </w:tcPr>
          <w:p>
            <w:r>
              <w:rPr>
                <w:b/>
              </w:rPr>
              <w:t>Lära</w:t>
            </w:r>
          </w:p>
        </w:tc>
        <w:tc>
          <w:tcPr>
            <w:tcW w:type="dxa" w:w="6912"/>
            <w:tcMar>
              <w:top w:w="100" w:type="dxa"/>
              <w:start w:w="120" w:type="dxa"/>
              <w:bottom w:w="100" w:type="dxa"/>
              <w:end w:w="120" w:type="dxa"/>
            </w:tcMar>
            <w:vAlign w:val="center"/>
          </w:tcPr>
          <w:p>
            <w:r>
              <w:t>Vad fungerade och vad bör ändras?</w:t>
            </w:r>
          </w:p>
        </w:tc>
      </w:tr>
    </w:tbl>
    <w:p>
      <w:pPr>
        <w:pStyle w:val="Lead"/>
      </w:pPr>
      <w:r>
        <w:t>Den rekommenderade strukturen följer exakt denna kedja: Company Brain → Strategi → Innehåll → Insikter, med Översikt som det sammanhållande ledningslagret.</w:t>
      </w:r>
    </w:p>
    <w:p>
      <w:pPr>
        <w:pStyle w:val="Heading1"/>
        <w:keepNext/>
      </w:pPr>
      <w:r>
        <w:t>4. Utvärderingskriterier</w:t>
      </w:r>
    </w:p>
    <w:p>
      <w:pPr>
        <w:spacing w:after="80"/>
      </w:pPr>
      <w:r>
        <w:rPr>
          <w:b/>
          <w:color w:val="0F6B5B"/>
        </w:rPr>
        <w:t xml:space="preserve">Begriplighet: </w:t>
      </w:r>
      <w:r>
        <w:t>Förstår en ny användare vad varje område innehåller utan introduktion?</w:t>
      </w:r>
    </w:p>
    <w:p>
      <w:pPr>
        <w:spacing w:after="80"/>
      </w:pPr>
      <w:r>
        <w:rPr>
          <w:b/>
          <w:color w:val="0F6B5B"/>
        </w:rPr>
        <w:t xml:space="preserve">Beslutsstöd: </w:t>
      </w:r>
      <w:r>
        <w:t>Hjälper strukturen användaren att prioritera och agera?</w:t>
      </w:r>
    </w:p>
    <w:p>
      <w:pPr>
        <w:spacing w:after="80"/>
      </w:pPr>
      <w:r>
        <w:rPr>
          <w:b/>
          <w:color w:val="0F6B5B"/>
        </w:rPr>
        <w:t xml:space="preserve">Skalbarhet: </w:t>
      </w:r>
      <w:r>
        <w:t>Kan fler kanaler, kampanjtyper och automationsnivåer läggas till utan ny huvudnavigation?</w:t>
      </w:r>
    </w:p>
    <w:p>
      <w:pPr>
        <w:spacing w:after="80"/>
      </w:pPr>
      <w:r>
        <w:rPr>
          <w:b/>
          <w:color w:val="0F6B5B"/>
        </w:rPr>
        <w:t xml:space="preserve">Distinktion: </w:t>
      </w:r>
      <w:r>
        <w:t>Stärker strukturen positionen som AI-driven marknadschef?</w:t>
      </w:r>
    </w:p>
    <w:p>
      <w:pPr>
        <w:spacing w:after="80"/>
      </w:pPr>
      <w:r>
        <w:rPr>
          <w:b/>
          <w:color w:val="0F6B5B"/>
        </w:rPr>
        <w:t xml:space="preserve">Genomförbarhet: </w:t>
      </w:r>
      <w:r>
        <w:t>Kan befintliga routes och funktioner migreras utan destruktiva genvägar?</w:t>
      </w:r>
    </w:p>
    <w:p>
      <w:pPr>
        <w:spacing w:after="80"/>
      </w:pPr>
      <w:r>
        <w:rPr>
          <w:b/>
          <w:color w:val="0F6B5B"/>
        </w:rPr>
        <w:t xml:space="preserve">Internationell hållbarhet: </w:t>
      </w:r>
      <w:r>
        <w:t>Kan termerna översättas och fungera på större marknader?</w:t>
      </w:r>
    </w:p>
    <w:p>
      <w:pPr>
        <w:pStyle w:val="Heading1"/>
        <w:keepNext/>
      </w:pPr>
      <w:r>
        <w:t>5. Tre alternativa informationsarkitekturer</w:t>
      </w:r>
    </w:p>
    <w:p>
      <w:pPr>
        <w:pStyle w:val="Heading2"/>
      </w:pPr>
      <w:r>
        <w:t>Alternativ A – Strategi (rekommenderat)</w:t>
      </w:r>
    </w:p>
    <w:p>
      <w:pPr>
        <w:pStyle w:val="Lead"/>
      </w:pPr>
      <w:r>
        <w:rPr>
          <w:b/>
          <w:color w:val="0F6B5B"/>
        </w:rPr>
        <w:t>Översikt · Company Brain · Strategi · Innehåll · Insikter · Inställningar</w:t>
      </w:r>
    </w:p>
    <w:p>
      <w:r>
        <w:t>Strategi är platsen där AI och användaren beslutar vad marknadsföringen ska åstadkomma, vilka initiativ som prioriteras och hur arbetet planeras över tid.</w:t>
      </w:r>
    </w:p>
    <w:tbl>
      <w:tblPr>
        <w:tblW w:type="auto" w:w="0"/>
        <w:jc w:val="center"/>
        <w:tblLayout w:type="fixed"/>
        <w:tblLook w:firstColumn="1" w:firstRow="1" w:lastColumn="0" w:lastRow="0" w:noHBand="0" w:noVBand="1" w:val="04A0"/>
      </w:tblPr>
      <w:tblGrid>
        <w:gridCol w:w="4824"/>
        <w:gridCol w:w="4824"/>
      </w:tblGrid>
      <w:tr>
        <w:tc>
          <w:tcPr>
            <w:tcW w:type="dxa" w:w="4997"/>
            <w:shd w:fill="E9F5F1"/>
            <w:tcMar>
              <w:top w:w="100" w:type="dxa"/>
              <w:start w:w="120" w:type="dxa"/>
              <w:bottom w:w="100" w:type="dxa"/>
              <w:end w:w="120" w:type="dxa"/>
            </w:tcMar>
          </w:tcPr>
          <w:p>
            <w:r>
              <w:rPr>
                <w:b/>
              </w:rPr>
              <w:t>Styrkor</w:t>
            </w:r>
          </w:p>
        </w:tc>
        <w:tc>
          <w:tcPr>
            <w:tcW w:type="dxa" w:w="4997"/>
            <w:shd w:fill="F7EFE9"/>
            <w:tcMar>
              <w:top w:w="100" w:type="dxa"/>
              <w:start w:w="120" w:type="dxa"/>
              <w:bottom w:w="100" w:type="dxa"/>
              <w:end w:w="120" w:type="dxa"/>
            </w:tcMar>
          </w:tcPr>
          <w:p>
            <w:r>
              <w:rPr>
                <w:b/>
              </w:rPr>
              <w:t>Risker</w:t>
            </w:r>
          </w:p>
        </w:tc>
      </w:tr>
      <w:tr>
        <w:tc>
          <w:tcPr>
            <w:tcW w:type="dxa" w:w="4824"/>
            <w:tcMar>
              <w:top w:w="100" w:type="dxa"/>
              <w:start w:w="130" w:type="dxa"/>
              <w:bottom w:w="100" w:type="dxa"/>
              <w:end w:w="130" w:type="dxa"/>
            </w:tcMar>
            <w:vAlign w:val="center"/>
          </w:tcPr>
          <w:p>
            <w:r>
              <w:t>• Tydlig koppling till senior marknadschef</w:t>
            </w:r>
          </w:p>
        </w:tc>
        <w:tc>
          <w:tcPr>
            <w:tcW w:type="dxa" w:w="4824"/>
            <w:tcMar>
              <w:top w:w="100" w:type="dxa"/>
              <w:start w:w="130" w:type="dxa"/>
              <w:bottom w:w="100" w:type="dxa"/>
              <w:end w:w="130" w:type="dxa"/>
            </w:tcMar>
            <w:vAlign w:val="center"/>
          </w:tcPr>
          <w:p>
            <w:r>
              <w:t>• Begreppet kan kännas abstrakt utan stark onboarding</w:t>
            </w:r>
          </w:p>
        </w:tc>
      </w:tr>
      <w:tr>
        <w:tc>
          <w:tcPr>
            <w:tcW w:type="dxa" w:w="4824"/>
            <w:tcMar>
              <w:top w:w="100" w:type="dxa"/>
              <w:start w:w="130" w:type="dxa"/>
              <w:bottom w:w="100" w:type="dxa"/>
              <w:end w:w="130" w:type="dxa"/>
            </w:tcMar>
            <w:vAlign w:val="center"/>
          </w:tcPr>
          <w:p>
            <w:r>
              <w:t>• Samlar kampanjer, rekommendationer och planering</w:t>
            </w:r>
          </w:p>
        </w:tc>
        <w:tc>
          <w:tcPr>
            <w:tcW w:type="dxa" w:w="4824"/>
            <w:tcMar>
              <w:top w:w="100" w:type="dxa"/>
              <w:start w:w="130" w:type="dxa"/>
              <w:bottom w:w="100" w:type="dxa"/>
              <w:end w:w="130" w:type="dxa"/>
            </w:tcMar>
            <w:vAlign w:val="center"/>
          </w:tcPr>
          <w:p>
            <w:r>
              <w:t>• Kräver disciplin så att Strategi inte blir en “allt-låda”</w:t>
            </w:r>
          </w:p>
        </w:tc>
      </w:tr>
      <w:tr>
        <w:tc>
          <w:tcPr>
            <w:tcW w:type="dxa" w:w="4824"/>
            <w:tcMar>
              <w:top w:w="100" w:type="dxa"/>
              <w:start w:w="130" w:type="dxa"/>
              <w:bottom w:w="100" w:type="dxa"/>
              <w:end w:w="130" w:type="dxa"/>
            </w:tcMar>
            <w:vAlign w:val="center"/>
          </w:tcPr>
          <w:p>
            <w:r>
              <w:t>• Skiljer riktning från produktion</w:t>
            </w:r>
          </w:p>
        </w:tc>
        <w:tc>
          <w:tcPr>
            <w:tcW w:type="dxa" w:w="4824"/>
            <w:tcMar>
              <w:top w:w="100" w:type="dxa"/>
              <w:start w:w="130" w:type="dxa"/>
              <w:bottom w:w="100" w:type="dxa"/>
              <w:end w:w="130" w:type="dxa"/>
            </w:tcMar>
            <w:vAlign w:val="center"/>
          </w:tcPr>
          <w:p>
            <w:r/>
          </w:p>
        </w:tc>
      </w:tr>
      <w:tr>
        <w:tc>
          <w:tcPr>
            <w:tcW w:type="dxa" w:w="4824"/>
            <w:tcMar>
              <w:top w:w="100" w:type="dxa"/>
              <w:start w:w="130" w:type="dxa"/>
              <w:bottom w:w="100" w:type="dxa"/>
              <w:end w:w="130" w:type="dxa"/>
            </w:tcMar>
            <w:vAlign w:val="center"/>
          </w:tcPr>
          <w:p>
            <w:r>
              <w:t>• Skalbart för automation och fler kanaler</w:t>
            </w:r>
          </w:p>
        </w:tc>
        <w:tc>
          <w:tcPr>
            <w:tcW w:type="dxa" w:w="4824"/>
            <w:tcMar>
              <w:top w:w="100" w:type="dxa"/>
              <w:start w:w="130" w:type="dxa"/>
              <w:bottom w:w="100" w:type="dxa"/>
              <w:end w:w="130" w:type="dxa"/>
            </w:tcMar>
            <w:vAlign w:val="center"/>
          </w:tcPr>
          <w:p>
            <w:r/>
          </w:p>
        </w:tc>
      </w:tr>
    </w:tbl>
    <w:p>
      <w:r>
        <w:rPr>
          <w:b/>
          <w:color w:val="0F6B5B"/>
        </w:rPr>
        <w:t xml:space="preserve">Bedömning: </w:t>
      </w:r>
      <w:r>
        <w:t>Bäst balans mellan begriplighet, positionering och långsiktig skalbarhet.</w:t>
      </w:r>
    </w:p>
    <w:p>
      <w:pPr>
        <w:pStyle w:val="Heading2"/>
      </w:pPr>
      <w:r>
        <w:t>Alternativ B – Marknadsplan</w:t>
      </w:r>
    </w:p>
    <w:p>
      <w:pPr>
        <w:pStyle w:val="Lead"/>
      </w:pPr>
      <w:r>
        <w:rPr>
          <w:b/>
          <w:color w:val="0F6B5B"/>
        </w:rPr>
        <w:t>Översikt · Company Brain · Marknadsplan · Innehåll · Insikter · Inställningar</w:t>
      </w:r>
    </w:p>
    <w:p>
      <w:r>
        <w:t>Marknadsplan signalerar en konkret, sammanhållen plan med aktiviteter, kampanjer, kalender och mål.</w:t>
      </w:r>
    </w:p>
    <w:tbl>
      <w:tblPr>
        <w:tblW w:type="auto" w:w="0"/>
        <w:jc w:val="center"/>
        <w:tblLayout w:type="fixed"/>
        <w:tblLook w:firstColumn="1" w:firstRow="1" w:lastColumn="0" w:lastRow="0" w:noHBand="0" w:noVBand="1" w:val="04A0"/>
      </w:tblPr>
      <w:tblGrid>
        <w:gridCol w:w="4824"/>
        <w:gridCol w:w="4824"/>
      </w:tblGrid>
      <w:tr>
        <w:tc>
          <w:tcPr>
            <w:tcW w:type="dxa" w:w="4997"/>
            <w:shd w:fill="E9F5F1"/>
            <w:tcMar>
              <w:top w:w="100" w:type="dxa"/>
              <w:start w:w="120" w:type="dxa"/>
              <w:bottom w:w="100" w:type="dxa"/>
              <w:end w:w="120" w:type="dxa"/>
            </w:tcMar>
          </w:tcPr>
          <w:p>
            <w:r>
              <w:rPr>
                <w:b/>
              </w:rPr>
              <w:t>Styrkor</w:t>
            </w:r>
          </w:p>
        </w:tc>
        <w:tc>
          <w:tcPr>
            <w:tcW w:type="dxa" w:w="4997"/>
            <w:shd w:fill="F7EFE9"/>
            <w:tcMar>
              <w:top w:w="100" w:type="dxa"/>
              <w:start w:w="120" w:type="dxa"/>
              <w:bottom w:w="100" w:type="dxa"/>
              <w:end w:w="120" w:type="dxa"/>
            </w:tcMar>
          </w:tcPr>
          <w:p>
            <w:r>
              <w:rPr>
                <w:b/>
              </w:rPr>
              <w:t>Risker</w:t>
            </w:r>
          </w:p>
        </w:tc>
      </w:tr>
      <w:tr>
        <w:tc>
          <w:tcPr>
            <w:tcW w:type="dxa" w:w="4824"/>
            <w:tcMar>
              <w:top w:w="100" w:type="dxa"/>
              <w:start w:w="130" w:type="dxa"/>
              <w:bottom w:w="100" w:type="dxa"/>
              <w:end w:w="130" w:type="dxa"/>
            </w:tcMar>
            <w:vAlign w:val="center"/>
          </w:tcPr>
          <w:p>
            <w:r>
              <w:t>• Mycket begripligt för småföretag</w:t>
            </w:r>
          </w:p>
        </w:tc>
        <w:tc>
          <w:tcPr>
            <w:tcW w:type="dxa" w:w="4824"/>
            <w:tcMar>
              <w:top w:w="100" w:type="dxa"/>
              <w:start w:w="130" w:type="dxa"/>
              <w:bottom w:w="100" w:type="dxa"/>
              <w:end w:w="130" w:type="dxa"/>
            </w:tcMar>
            <w:vAlign w:val="center"/>
          </w:tcPr>
          <w:p>
            <w:r>
              <w:t>• Kan uppfattas som ett statiskt dokument</w:t>
            </w:r>
          </w:p>
        </w:tc>
      </w:tr>
      <w:tr>
        <w:tc>
          <w:tcPr>
            <w:tcW w:type="dxa" w:w="4824"/>
            <w:tcMar>
              <w:top w:w="100" w:type="dxa"/>
              <w:start w:w="130" w:type="dxa"/>
              <w:bottom w:w="100" w:type="dxa"/>
              <w:end w:w="130" w:type="dxa"/>
            </w:tcMar>
            <w:vAlign w:val="center"/>
          </w:tcPr>
          <w:p>
            <w:r>
              <w:t>• Tydlig koppling till planering och kalender</w:t>
            </w:r>
          </w:p>
        </w:tc>
        <w:tc>
          <w:tcPr>
            <w:tcW w:type="dxa" w:w="4824"/>
            <w:tcMar>
              <w:top w:w="100" w:type="dxa"/>
              <w:start w:w="130" w:type="dxa"/>
              <w:bottom w:w="100" w:type="dxa"/>
              <w:end w:w="130" w:type="dxa"/>
            </w:tcMar>
            <w:vAlign w:val="center"/>
          </w:tcPr>
          <w:p>
            <w:r>
              <w:t>• Svagare signal om AI-driven rådgivning</w:t>
            </w:r>
          </w:p>
        </w:tc>
      </w:tr>
      <w:tr>
        <w:tc>
          <w:tcPr>
            <w:tcW w:type="dxa" w:w="4824"/>
            <w:tcMar>
              <w:top w:w="100" w:type="dxa"/>
              <w:start w:w="130" w:type="dxa"/>
              <w:bottom w:w="100" w:type="dxa"/>
              <w:end w:w="130" w:type="dxa"/>
            </w:tcMar>
            <w:vAlign w:val="center"/>
          </w:tcPr>
          <w:p>
            <w:r>
              <w:t>• Låg introduktionströskel</w:t>
            </w:r>
          </w:p>
        </w:tc>
        <w:tc>
          <w:tcPr>
            <w:tcW w:type="dxa" w:w="4824"/>
            <w:tcMar>
              <w:top w:w="100" w:type="dxa"/>
              <w:start w:w="130" w:type="dxa"/>
              <w:bottom w:w="100" w:type="dxa"/>
              <w:end w:w="130" w:type="dxa"/>
            </w:tcMar>
            <w:vAlign w:val="center"/>
          </w:tcPr>
          <w:p>
            <w:r>
              <w:t>• Mindre naturligt för löpande prioriteringar och experiment</w:t>
            </w:r>
          </w:p>
        </w:tc>
      </w:tr>
    </w:tbl>
    <w:p>
      <w:r>
        <w:rPr>
          <w:b/>
          <w:color w:val="0F6B5B"/>
        </w:rPr>
        <w:t xml:space="preserve">Bedömning: </w:t>
      </w:r>
      <w:r>
        <w:t>Bra för enkelhet, men riskerar att göra produkten mer administrativ än strategisk.</w:t>
      </w:r>
    </w:p>
    <w:p>
      <w:pPr>
        <w:pStyle w:val="Heading2"/>
      </w:pPr>
      <w:r>
        <w:t>Alternativ C – Tillväxt</w:t>
      </w:r>
    </w:p>
    <w:p>
      <w:pPr>
        <w:pStyle w:val="Lead"/>
      </w:pPr>
      <w:r>
        <w:rPr>
          <w:b/>
          <w:color w:val="0F6B5B"/>
        </w:rPr>
        <w:t>Översikt · Company Brain · Tillväxt · Innehåll · Insikter · Inställningar</w:t>
      </w:r>
    </w:p>
    <w:p>
      <w:r>
        <w:t>Tillväxt grupperar alla initiativ som ska skapa efterfrågan, intäkter eller kundrelationer.</w:t>
      </w:r>
    </w:p>
    <w:tbl>
      <w:tblPr>
        <w:tblW w:type="auto" w:w="0"/>
        <w:jc w:val="center"/>
        <w:tblLayout w:type="fixed"/>
        <w:tblLook w:firstColumn="1" w:firstRow="1" w:lastColumn="0" w:lastRow="0" w:noHBand="0" w:noVBand="1" w:val="04A0"/>
      </w:tblPr>
      <w:tblGrid>
        <w:gridCol w:w="4824"/>
        <w:gridCol w:w="4824"/>
      </w:tblGrid>
      <w:tr>
        <w:tc>
          <w:tcPr>
            <w:tcW w:type="dxa" w:w="4997"/>
            <w:shd w:fill="E9F5F1"/>
            <w:tcMar>
              <w:top w:w="100" w:type="dxa"/>
              <w:start w:w="120" w:type="dxa"/>
              <w:bottom w:w="100" w:type="dxa"/>
              <w:end w:w="120" w:type="dxa"/>
            </w:tcMar>
          </w:tcPr>
          <w:p>
            <w:r>
              <w:rPr>
                <w:b/>
              </w:rPr>
              <w:t>Styrkor</w:t>
            </w:r>
          </w:p>
        </w:tc>
        <w:tc>
          <w:tcPr>
            <w:tcW w:type="dxa" w:w="4997"/>
            <w:shd w:fill="F7EFE9"/>
            <w:tcMar>
              <w:top w:w="100" w:type="dxa"/>
              <w:start w:w="120" w:type="dxa"/>
              <w:bottom w:w="100" w:type="dxa"/>
              <w:end w:w="120" w:type="dxa"/>
            </w:tcMar>
          </w:tcPr>
          <w:p>
            <w:r>
              <w:rPr>
                <w:b/>
              </w:rPr>
              <w:t>Risker</w:t>
            </w:r>
          </w:p>
        </w:tc>
      </w:tr>
      <w:tr>
        <w:tc>
          <w:tcPr>
            <w:tcW w:type="dxa" w:w="4824"/>
            <w:tcMar>
              <w:top w:w="100" w:type="dxa"/>
              <w:start w:w="130" w:type="dxa"/>
              <w:bottom w:w="100" w:type="dxa"/>
              <w:end w:w="130" w:type="dxa"/>
            </w:tcMar>
            <w:vAlign w:val="center"/>
          </w:tcPr>
          <w:p>
            <w:r>
              <w:t>• Resultatorienterat och modernt</w:t>
            </w:r>
          </w:p>
        </w:tc>
        <w:tc>
          <w:tcPr>
            <w:tcW w:type="dxa" w:w="4824"/>
            <w:tcMar>
              <w:top w:w="100" w:type="dxa"/>
              <w:start w:w="130" w:type="dxa"/>
              <w:bottom w:w="100" w:type="dxa"/>
              <w:end w:w="130" w:type="dxa"/>
            </w:tcMar>
            <w:vAlign w:val="center"/>
          </w:tcPr>
          <w:p>
            <w:r>
              <w:t>• Kan kännas som startup-jargong</w:t>
            </w:r>
          </w:p>
        </w:tc>
      </w:tr>
      <w:tr>
        <w:tc>
          <w:tcPr>
            <w:tcW w:type="dxa" w:w="4824"/>
            <w:tcMar>
              <w:top w:w="100" w:type="dxa"/>
              <w:start w:w="130" w:type="dxa"/>
              <w:bottom w:w="100" w:type="dxa"/>
              <w:end w:w="130" w:type="dxa"/>
            </w:tcMar>
            <w:vAlign w:val="center"/>
          </w:tcPr>
          <w:p>
            <w:r>
              <w:t>• Rymmer fler discipliner än klassisk marknadsföring</w:t>
            </w:r>
          </w:p>
        </w:tc>
        <w:tc>
          <w:tcPr>
            <w:tcW w:type="dxa" w:w="4824"/>
            <w:tcMar>
              <w:top w:w="100" w:type="dxa"/>
              <w:start w:w="130" w:type="dxa"/>
              <w:bottom w:w="100" w:type="dxa"/>
              <w:end w:w="130" w:type="dxa"/>
            </w:tcMar>
            <w:vAlign w:val="center"/>
          </w:tcPr>
          <w:p>
            <w:r>
              <w:t>• Otydligt för företag som prioriterar synlighet eller lojalitet</w:t>
            </w:r>
          </w:p>
        </w:tc>
      </w:tr>
      <w:tr>
        <w:tc>
          <w:tcPr>
            <w:tcW w:type="dxa" w:w="4824"/>
            <w:tcMar>
              <w:top w:w="100" w:type="dxa"/>
              <w:start w:w="130" w:type="dxa"/>
              <w:bottom w:w="100" w:type="dxa"/>
              <w:end w:w="130" w:type="dxa"/>
            </w:tcMar>
            <w:vAlign w:val="center"/>
          </w:tcPr>
          <w:p>
            <w:r>
              <w:t>• Kan bära framtida growth-funktioner</w:t>
            </w:r>
          </w:p>
        </w:tc>
        <w:tc>
          <w:tcPr>
            <w:tcW w:type="dxa" w:w="4824"/>
            <w:tcMar>
              <w:top w:w="100" w:type="dxa"/>
              <w:start w:w="130" w:type="dxa"/>
              <w:bottom w:w="100" w:type="dxa"/>
              <w:end w:w="130" w:type="dxa"/>
            </w:tcMar>
            <w:vAlign w:val="center"/>
          </w:tcPr>
          <w:p>
            <w:r>
              <w:t>• Riskerar att lova ekonomiskt utfall produkten inte kontrollerar</w:t>
            </w:r>
          </w:p>
        </w:tc>
      </w:tr>
    </w:tbl>
    <w:p>
      <w:r>
        <w:rPr>
          <w:b/>
          <w:color w:val="0F6B5B"/>
        </w:rPr>
        <w:t xml:space="preserve">Bedömning: </w:t>
      </w:r>
      <w:r>
        <w:t>Starkt varumärkesmässigt men svagare i vardaglig begriplighet och förtroende.</w:t>
      </w:r>
    </w:p>
    <w:p>
      <w:pPr>
        <w:pStyle w:val="Heading1"/>
        <w:keepNext/>
      </w:pPr>
      <w:r>
        <w:t>6. Jämförelse och rekommendation</w:t>
      </w:r>
    </w:p>
    <w:p>
      <w:r>
        <w:t>Poängen använder en femgradig skala och ska ses som beslutsstöd, inte matematisk sanning.</w:t>
      </w:r>
    </w:p>
    <w:tbl>
      <w:tblPr>
        <w:tblW w:type="auto" w:w="0"/>
        <w:jc w:val="center"/>
        <w:tblLayout w:type="fixed"/>
        <w:tblLook w:firstColumn="1" w:firstRow="1" w:lastColumn="0" w:lastRow="0" w:noHBand="0" w:noVBand="1" w:val="04A0"/>
      </w:tblPr>
      <w:tblGrid>
        <w:gridCol w:w="3816"/>
        <w:gridCol w:w="1944"/>
        <w:gridCol w:w="1944"/>
        <w:gridCol w:w="1944"/>
      </w:tblGrid>
      <w:tr>
        <w:tc>
          <w:tcPr>
            <w:tcW w:type="dxa" w:w="2498"/>
            <w:shd w:fill="173F35"/>
            <w:tcMar>
              <w:top w:w="100" w:type="dxa"/>
              <w:start w:w="120" w:type="dxa"/>
              <w:bottom w:w="100" w:type="dxa"/>
              <w:end w:w="120" w:type="dxa"/>
            </w:tcMar>
          </w:tcPr>
          <w:p>
            <w:r>
              <w:rPr>
                <w:b/>
                <w:color w:val="FFFFFF"/>
              </w:rPr>
              <w:t>Kriterium</w:t>
            </w:r>
          </w:p>
        </w:tc>
        <w:tc>
          <w:tcPr>
            <w:tcW w:type="dxa" w:w="2498"/>
            <w:shd w:fill="173F35"/>
            <w:tcMar>
              <w:top w:w="100" w:type="dxa"/>
              <w:start w:w="120" w:type="dxa"/>
              <w:bottom w:w="100" w:type="dxa"/>
              <w:end w:w="120" w:type="dxa"/>
            </w:tcMar>
          </w:tcPr>
          <w:p>
            <w:r>
              <w:rPr>
                <w:b/>
                <w:color w:val="FFFFFF"/>
              </w:rPr>
              <w:t>Strategi</w:t>
            </w:r>
          </w:p>
        </w:tc>
        <w:tc>
          <w:tcPr>
            <w:tcW w:type="dxa" w:w="2498"/>
            <w:shd w:fill="173F35"/>
            <w:tcMar>
              <w:top w:w="100" w:type="dxa"/>
              <w:start w:w="120" w:type="dxa"/>
              <w:bottom w:w="100" w:type="dxa"/>
              <w:end w:w="120" w:type="dxa"/>
            </w:tcMar>
          </w:tcPr>
          <w:p>
            <w:r>
              <w:rPr>
                <w:b/>
                <w:color w:val="FFFFFF"/>
              </w:rPr>
              <w:t>Marknadsplan</w:t>
            </w:r>
          </w:p>
        </w:tc>
        <w:tc>
          <w:tcPr>
            <w:tcW w:type="dxa" w:w="2498"/>
            <w:shd w:fill="173F35"/>
            <w:tcMar>
              <w:top w:w="100" w:type="dxa"/>
              <w:start w:w="120" w:type="dxa"/>
              <w:bottom w:w="100" w:type="dxa"/>
              <w:end w:w="120" w:type="dxa"/>
            </w:tcMar>
          </w:tcPr>
          <w:p>
            <w:r>
              <w:rPr>
                <w:b/>
                <w:color w:val="FFFFFF"/>
              </w:rPr>
              <w:t>Tillväxt</w:t>
            </w:r>
          </w:p>
        </w:tc>
      </w:tr>
      <w:tr>
        <w:tc>
          <w:tcPr>
            <w:tcW w:type="dxa" w:w="3816"/>
            <w:tcMar>
              <w:top w:w="100" w:type="dxa"/>
              <w:start w:w="120" w:type="dxa"/>
              <w:bottom w:w="100" w:type="dxa"/>
              <w:end w:w="120" w:type="dxa"/>
            </w:tcMar>
            <w:vAlign w:val="center"/>
          </w:tcPr>
          <w:p>
            <w:pPr>
              <w:jc w:val="left"/>
            </w:pPr>
            <w:r>
              <w:t>Begriplighet</w:t>
            </w:r>
          </w:p>
        </w:tc>
        <w:tc>
          <w:tcPr>
            <w:tcW w:type="dxa" w:w="1944"/>
            <w:tcMar>
              <w:top w:w="100" w:type="dxa"/>
              <w:start w:w="120" w:type="dxa"/>
              <w:bottom w:w="100" w:type="dxa"/>
              <w:end w:w="120" w:type="dxa"/>
            </w:tcMar>
            <w:vAlign w:val="center"/>
          </w:tcPr>
          <w:p>
            <w:pPr>
              <w:jc w:val="center"/>
            </w:pPr>
            <w:r>
              <w:t>4</w:t>
            </w:r>
          </w:p>
        </w:tc>
        <w:tc>
          <w:tcPr>
            <w:tcW w:type="dxa" w:w="1944"/>
            <w:tcMar>
              <w:top w:w="100" w:type="dxa"/>
              <w:start w:w="120" w:type="dxa"/>
              <w:bottom w:w="100" w:type="dxa"/>
              <w:end w:w="120" w:type="dxa"/>
            </w:tcMar>
            <w:vAlign w:val="center"/>
          </w:tcPr>
          <w:p>
            <w:pPr>
              <w:jc w:val="center"/>
            </w:pPr>
            <w:r>
              <w:t>5</w:t>
            </w:r>
          </w:p>
        </w:tc>
        <w:tc>
          <w:tcPr>
            <w:tcW w:type="dxa" w:w="1944"/>
            <w:tcMar>
              <w:top w:w="100" w:type="dxa"/>
              <w:start w:w="120" w:type="dxa"/>
              <w:bottom w:w="100" w:type="dxa"/>
              <w:end w:w="120" w:type="dxa"/>
            </w:tcMar>
            <w:vAlign w:val="center"/>
          </w:tcPr>
          <w:p>
            <w:pPr>
              <w:jc w:val="center"/>
            </w:pPr>
            <w:r>
              <w:t>3</w:t>
            </w:r>
          </w:p>
        </w:tc>
      </w:tr>
      <w:tr>
        <w:tc>
          <w:tcPr>
            <w:tcW w:type="dxa" w:w="3816"/>
            <w:tcMar>
              <w:top w:w="100" w:type="dxa"/>
              <w:start w:w="120" w:type="dxa"/>
              <w:bottom w:w="100" w:type="dxa"/>
              <w:end w:w="120" w:type="dxa"/>
            </w:tcMar>
            <w:vAlign w:val="center"/>
          </w:tcPr>
          <w:p>
            <w:pPr>
              <w:jc w:val="left"/>
            </w:pPr>
            <w:r>
              <w:t>Beslutsstöd</w:t>
            </w:r>
          </w:p>
        </w:tc>
        <w:tc>
          <w:tcPr>
            <w:tcW w:type="dxa" w:w="1944"/>
            <w:tcMar>
              <w:top w:w="100" w:type="dxa"/>
              <w:start w:w="120" w:type="dxa"/>
              <w:bottom w:w="100" w:type="dxa"/>
              <w:end w:w="120" w:type="dxa"/>
            </w:tcMar>
            <w:vAlign w:val="center"/>
          </w:tcPr>
          <w:p>
            <w:pPr>
              <w:jc w:val="center"/>
            </w:pPr>
            <w:r>
              <w:t>5</w:t>
            </w:r>
          </w:p>
        </w:tc>
        <w:tc>
          <w:tcPr>
            <w:tcW w:type="dxa" w:w="1944"/>
            <w:tcMar>
              <w:top w:w="100" w:type="dxa"/>
              <w:start w:w="120" w:type="dxa"/>
              <w:bottom w:w="100" w:type="dxa"/>
              <w:end w:w="120" w:type="dxa"/>
            </w:tcMar>
            <w:vAlign w:val="center"/>
          </w:tcPr>
          <w:p>
            <w:pPr>
              <w:jc w:val="center"/>
            </w:pPr>
            <w:r>
              <w:t>4</w:t>
            </w:r>
          </w:p>
        </w:tc>
        <w:tc>
          <w:tcPr>
            <w:tcW w:type="dxa" w:w="1944"/>
            <w:tcMar>
              <w:top w:w="100" w:type="dxa"/>
              <w:start w:w="120" w:type="dxa"/>
              <w:bottom w:w="100" w:type="dxa"/>
              <w:end w:w="120" w:type="dxa"/>
            </w:tcMar>
            <w:vAlign w:val="center"/>
          </w:tcPr>
          <w:p>
            <w:pPr>
              <w:jc w:val="center"/>
            </w:pPr>
            <w:r>
              <w:t>4</w:t>
            </w:r>
          </w:p>
        </w:tc>
      </w:tr>
      <w:tr>
        <w:tc>
          <w:tcPr>
            <w:tcW w:type="dxa" w:w="3816"/>
            <w:tcMar>
              <w:top w:w="100" w:type="dxa"/>
              <w:start w:w="120" w:type="dxa"/>
              <w:bottom w:w="100" w:type="dxa"/>
              <w:end w:w="120" w:type="dxa"/>
            </w:tcMar>
            <w:vAlign w:val="center"/>
          </w:tcPr>
          <w:p>
            <w:pPr>
              <w:jc w:val="left"/>
            </w:pPr>
            <w:r>
              <w:t>Skalbarhet</w:t>
            </w:r>
          </w:p>
        </w:tc>
        <w:tc>
          <w:tcPr>
            <w:tcW w:type="dxa" w:w="1944"/>
            <w:tcMar>
              <w:top w:w="100" w:type="dxa"/>
              <w:start w:w="120" w:type="dxa"/>
              <w:bottom w:w="100" w:type="dxa"/>
              <w:end w:w="120" w:type="dxa"/>
            </w:tcMar>
            <w:vAlign w:val="center"/>
          </w:tcPr>
          <w:p>
            <w:pPr>
              <w:jc w:val="center"/>
            </w:pPr>
            <w:r>
              <w:t>5</w:t>
            </w:r>
          </w:p>
        </w:tc>
        <w:tc>
          <w:tcPr>
            <w:tcW w:type="dxa" w:w="1944"/>
            <w:tcMar>
              <w:top w:w="100" w:type="dxa"/>
              <w:start w:w="120" w:type="dxa"/>
              <w:bottom w:w="100" w:type="dxa"/>
              <w:end w:w="120" w:type="dxa"/>
            </w:tcMar>
            <w:vAlign w:val="center"/>
          </w:tcPr>
          <w:p>
            <w:pPr>
              <w:jc w:val="center"/>
            </w:pPr>
            <w:r>
              <w:t>4</w:t>
            </w:r>
          </w:p>
        </w:tc>
        <w:tc>
          <w:tcPr>
            <w:tcW w:type="dxa" w:w="1944"/>
            <w:tcMar>
              <w:top w:w="100" w:type="dxa"/>
              <w:start w:w="120" w:type="dxa"/>
              <w:bottom w:w="100" w:type="dxa"/>
              <w:end w:w="120" w:type="dxa"/>
            </w:tcMar>
            <w:vAlign w:val="center"/>
          </w:tcPr>
          <w:p>
            <w:pPr>
              <w:jc w:val="center"/>
            </w:pPr>
            <w:r>
              <w:t>5</w:t>
            </w:r>
          </w:p>
        </w:tc>
      </w:tr>
      <w:tr>
        <w:tc>
          <w:tcPr>
            <w:tcW w:type="dxa" w:w="3816"/>
            <w:tcMar>
              <w:top w:w="100" w:type="dxa"/>
              <w:start w:w="120" w:type="dxa"/>
              <w:bottom w:w="100" w:type="dxa"/>
              <w:end w:w="120" w:type="dxa"/>
            </w:tcMar>
            <w:vAlign w:val="center"/>
          </w:tcPr>
          <w:p>
            <w:pPr>
              <w:jc w:val="left"/>
            </w:pPr>
            <w:r>
              <w:t>Produktpositionering</w:t>
            </w:r>
          </w:p>
        </w:tc>
        <w:tc>
          <w:tcPr>
            <w:tcW w:type="dxa" w:w="1944"/>
            <w:tcMar>
              <w:top w:w="100" w:type="dxa"/>
              <w:start w:w="120" w:type="dxa"/>
              <w:bottom w:w="100" w:type="dxa"/>
              <w:end w:w="120" w:type="dxa"/>
            </w:tcMar>
            <w:vAlign w:val="center"/>
          </w:tcPr>
          <w:p>
            <w:pPr>
              <w:jc w:val="center"/>
            </w:pPr>
            <w:r>
              <w:t>5</w:t>
            </w:r>
          </w:p>
        </w:tc>
        <w:tc>
          <w:tcPr>
            <w:tcW w:type="dxa" w:w="1944"/>
            <w:tcMar>
              <w:top w:w="100" w:type="dxa"/>
              <w:start w:w="120" w:type="dxa"/>
              <w:bottom w:w="100" w:type="dxa"/>
              <w:end w:w="120" w:type="dxa"/>
            </w:tcMar>
            <w:vAlign w:val="center"/>
          </w:tcPr>
          <w:p>
            <w:pPr>
              <w:jc w:val="center"/>
            </w:pPr>
            <w:r>
              <w:t>3</w:t>
            </w:r>
          </w:p>
        </w:tc>
        <w:tc>
          <w:tcPr>
            <w:tcW w:type="dxa" w:w="1944"/>
            <w:tcMar>
              <w:top w:w="100" w:type="dxa"/>
              <w:start w:w="120" w:type="dxa"/>
              <w:bottom w:w="100" w:type="dxa"/>
              <w:end w:w="120" w:type="dxa"/>
            </w:tcMar>
            <w:vAlign w:val="center"/>
          </w:tcPr>
          <w:p>
            <w:pPr>
              <w:jc w:val="center"/>
            </w:pPr>
            <w:r>
              <w:t>4</w:t>
            </w:r>
          </w:p>
        </w:tc>
      </w:tr>
      <w:tr>
        <w:tc>
          <w:tcPr>
            <w:tcW w:type="dxa" w:w="3816"/>
            <w:tcMar>
              <w:top w:w="100" w:type="dxa"/>
              <w:start w:w="120" w:type="dxa"/>
              <w:bottom w:w="100" w:type="dxa"/>
              <w:end w:w="120" w:type="dxa"/>
            </w:tcMar>
            <w:vAlign w:val="center"/>
          </w:tcPr>
          <w:p>
            <w:pPr>
              <w:jc w:val="left"/>
            </w:pPr>
            <w:r>
              <w:t>Internationell hållbarhet</w:t>
            </w:r>
          </w:p>
        </w:tc>
        <w:tc>
          <w:tcPr>
            <w:tcW w:type="dxa" w:w="1944"/>
            <w:tcMar>
              <w:top w:w="100" w:type="dxa"/>
              <w:start w:w="120" w:type="dxa"/>
              <w:bottom w:w="100" w:type="dxa"/>
              <w:end w:w="120" w:type="dxa"/>
            </w:tcMar>
            <w:vAlign w:val="center"/>
          </w:tcPr>
          <w:p>
            <w:pPr>
              <w:jc w:val="center"/>
            </w:pPr>
            <w:r>
              <w:t>5</w:t>
            </w:r>
          </w:p>
        </w:tc>
        <w:tc>
          <w:tcPr>
            <w:tcW w:type="dxa" w:w="1944"/>
            <w:tcMar>
              <w:top w:w="100" w:type="dxa"/>
              <w:start w:w="120" w:type="dxa"/>
              <w:bottom w:w="100" w:type="dxa"/>
              <w:end w:w="120" w:type="dxa"/>
            </w:tcMar>
            <w:vAlign w:val="center"/>
          </w:tcPr>
          <w:p>
            <w:pPr>
              <w:jc w:val="center"/>
            </w:pPr>
            <w:r>
              <w:t>4</w:t>
            </w:r>
          </w:p>
        </w:tc>
        <w:tc>
          <w:tcPr>
            <w:tcW w:type="dxa" w:w="1944"/>
            <w:tcMar>
              <w:top w:w="100" w:type="dxa"/>
              <w:start w:w="120" w:type="dxa"/>
              <w:bottom w:w="100" w:type="dxa"/>
              <w:end w:w="120" w:type="dxa"/>
            </w:tcMar>
            <w:vAlign w:val="center"/>
          </w:tcPr>
          <w:p>
            <w:pPr>
              <w:jc w:val="center"/>
            </w:pPr>
            <w:r>
              <w:t>4</w:t>
            </w:r>
          </w:p>
        </w:tc>
      </w:tr>
      <w:tr>
        <w:tc>
          <w:tcPr>
            <w:tcW w:type="dxa" w:w="3816"/>
            <w:tcMar>
              <w:top w:w="100" w:type="dxa"/>
              <w:start w:w="120" w:type="dxa"/>
              <w:bottom w:w="100" w:type="dxa"/>
              <w:end w:w="120" w:type="dxa"/>
            </w:tcMar>
            <w:vAlign w:val="center"/>
            <w:shd w:fill="E9F5F1"/>
          </w:tcPr>
          <w:p>
            <w:pPr>
              <w:jc w:val="left"/>
            </w:pPr>
            <w:r>
              <w:rPr>
                <w:b/>
              </w:rPr>
              <w:t>Total</w:t>
            </w:r>
          </w:p>
        </w:tc>
        <w:tc>
          <w:tcPr>
            <w:tcW w:type="dxa" w:w="1944"/>
            <w:tcMar>
              <w:top w:w="100" w:type="dxa"/>
              <w:start w:w="120" w:type="dxa"/>
              <w:bottom w:w="100" w:type="dxa"/>
              <w:end w:w="120" w:type="dxa"/>
            </w:tcMar>
            <w:vAlign w:val="center"/>
            <w:shd w:fill="E9F5F1"/>
          </w:tcPr>
          <w:p>
            <w:pPr>
              <w:jc w:val="center"/>
            </w:pPr>
            <w:r>
              <w:rPr>
                <w:b/>
              </w:rPr>
              <w:t>24</w:t>
            </w:r>
          </w:p>
        </w:tc>
        <w:tc>
          <w:tcPr>
            <w:tcW w:type="dxa" w:w="1944"/>
            <w:tcMar>
              <w:top w:w="100" w:type="dxa"/>
              <w:start w:w="120" w:type="dxa"/>
              <w:bottom w:w="100" w:type="dxa"/>
              <w:end w:w="120" w:type="dxa"/>
            </w:tcMar>
            <w:vAlign w:val="center"/>
            <w:shd w:fill="E9F5F1"/>
          </w:tcPr>
          <w:p>
            <w:pPr>
              <w:jc w:val="center"/>
            </w:pPr>
            <w:r>
              <w:rPr>
                <w:b/>
              </w:rPr>
              <w:t>20</w:t>
            </w:r>
          </w:p>
        </w:tc>
        <w:tc>
          <w:tcPr>
            <w:tcW w:type="dxa" w:w="1944"/>
            <w:tcMar>
              <w:top w:w="100" w:type="dxa"/>
              <w:start w:w="120" w:type="dxa"/>
              <w:bottom w:w="100" w:type="dxa"/>
              <w:end w:w="120" w:type="dxa"/>
            </w:tcMar>
            <w:vAlign w:val="center"/>
            <w:shd w:fill="E9F5F1"/>
          </w:tcPr>
          <w:p>
            <w:pPr>
              <w:jc w:val="center"/>
            </w:pPr>
            <w:r>
              <w:rPr>
                <w:b/>
              </w:rPr>
              <w:t>20</w:t>
            </w:r>
          </w:p>
        </w:tc>
      </w:tr>
    </w:tbl>
    <w:p>
      <w:pPr>
        <w:pStyle w:val="Heading2"/>
      </w:pPr>
      <w:r>
        <w:t>Rekommenderat beslut</w:t>
      </w:r>
    </w:p>
    <w:p>
      <w:pPr>
        <w:pStyle w:val="Lead"/>
      </w:pPr>
      <w:r>
        <w:t>Lås “Strategi” som svensk huvudterm. Använd “Strategy” i den engelska produktversionen. Undvik “Marketing Strategy” i navigationen eftersom den är längre utan att tillföra tillräcklig precision.</w:t>
      </w:r>
    </w:p>
    <w:p>
      <w:pPr>
        <w:pStyle w:val="Heading1"/>
        <w:keepNext/>
      </w:pPr>
      <w:r>
        <w:t>7. Rekommenderad kärnarkitektur</w:t>
      </w:r>
    </w:p>
    <w:tbl>
      <w:tblPr>
        <w:tblW w:type="auto" w:w="0"/>
        <w:jc w:val="center"/>
        <w:tblLayout w:type="fixed"/>
        <w:tblLook w:firstColumn="1" w:firstRow="1" w:lastColumn="0" w:lastRow="0" w:noHBand="0" w:noVBand="1" w:val="04A0"/>
      </w:tblPr>
      <w:tblGrid>
        <w:gridCol w:w="1656"/>
        <w:gridCol w:w="1872"/>
        <w:gridCol w:w="3960"/>
        <w:gridCol w:w="2232"/>
      </w:tblGrid>
      <w:tr>
        <w:trPr>
          <w:tblHeader w:val="true"/>
        </w:trPr>
        <w:tc>
          <w:tcPr>
            <w:tcW w:type="dxa" w:w="2498"/>
            <w:shd w:fill="0F6B5B"/>
            <w:tcMar>
              <w:top w:w="100" w:type="dxa"/>
              <w:start w:w="120" w:type="dxa"/>
              <w:bottom w:w="100" w:type="dxa"/>
              <w:end w:w="120" w:type="dxa"/>
            </w:tcMar>
          </w:tcPr>
          <w:p>
            <w:r>
              <w:rPr>
                <w:b/>
                <w:color w:val="FFFFFF"/>
              </w:rPr>
              <w:t>Område</w:t>
            </w:r>
          </w:p>
        </w:tc>
        <w:tc>
          <w:tcPr>
            <w:tcW w:type="dxa" w:w="2498"/>
            <w:shd w:fill="0F6B5B"/>
            <w:tcMar>
              <w:top w:w="100" w:type="dxa"/>
              <w:start w:w="120" w:type="dxa"/>
              <w:bottom w:w="100" w:type="dxa"/>
              <w:end w:w="120" w:type="dxa"/>
            </w:tcMar>
          </w:tcPr>
          <w:p>
            <w:r>
              <w:rPr>
                <w:b/>
                <w:color w:val="FFFFFF"/>
              </w:rPr>
              <w:t>Roll</w:t>
            </w:r>
          </w:p>
        </w:tc>
        <w:tc>
          <w:tcPr>
            <w:tcW w:type="dxa" w:w="2498"/>
            <w:shd w:fill="0F6B5B"/>
            <w:tcMar>
              <w:top w:w="100" w:type="dxa"/>
              <w:start w:w="120" w:type="dxa"/>
              <w:bottom w:w="100" w:type="dxa"/>
              <w:end w:w="120" w:type="dxa"/>
            </w:tcMar>
          </w:tcPr>
          <w:p>
            <w:r>
              <w:rPr>
                <w:b/>
                <w:color w:val="FFFFFF"/>
              </w:rPr>
              <w:t>Omfattning</w:t>
            </w:r>
          </w:p>
        </w:tc>
        <w:tc>
          <w:tcPr>
            <w:tcW w:type="dxa" w:w="2498"/>
            <w:shd w:fill="0F6B5B"/>
            <w:tcMar>
              <w:top w:w="100" w:type="dxa"/>
              <w:start w:w="120" w:type="dxa"/>
              <w:bottom w:w="100" w:type="dxa"/>
              <w:end w:w="120" w:type="dxa"/>
            </w:tcMar>
          </w:tcPr>
          <w:p>
            <w:r>
              <w:rPr>
                <w:b/>
                <w:color w:val="FFFFFF"/>
              </w:rPr>
              <w:t>Kärnfråga</w:t>
            </w:r>
          </w:p>
        </w:tc>
      </w:tr>
      <w:tr>
        <w:tc>
          <w:tcPr>
            <w:tcW w:type="dxa" w:w="1656"/>
            <w:tcMar>
              <w:top w:w="100" w:type="dxa"/>
              <w:start w:w="110" w:type="dxa"/>
              <w:bottom w:w="100" w:type="dxa"/>
              <w:end w:w="110" w:type="dxa"/>
            </w:tcMar>
            <w:vAlign w:val="center"/>
          </w:tcPr>
          <w:p>
            <w:r>
              <w:rPr>
                <w:b/>
              </w:rPr>
              <w:t>Översikt</w:t>
            </w:r>
          </w:p>
        </w:tc>
        <w:tc>
          <w:tcPr>
            <w:tcW w:type="dxa" w:w="1872"/>
            <w:tcMar>
              <w:top w:w="100" w:type="dxa"/>
              <w:start w:w="110" w:type="dxa"/>
              <w:bottom w:w="100" w:type="dxa"/>
              <w:end w:w="110" w:type="dxa"/>
            </w:tcMar>
            <w:vAlign w:val="center"/>
          </w:tcPr>
          <w:p>
            <w:r>
              <w:t>Ledningsvy</w:t>
            </w:r>
          </w:p>
        </w:tc>
        <w:tc>
          <w:tcPr>
            <w:tcW w:type="dxa" w:w="3960"/>
            <w:tcMar>
              <w:top w:w="100" w:type="dxa"/>
              <w:start w:w="110" w:type="dxa"/>
              <w:bottom w:w="100" w:type="dxa"/>
              <w:end w:w="110" w:type="dxa"/>
            </w:tcMar>
            <w:vAlign w:val="center"/>
          </w:tcPr>
          <w:p>
            <w:r>
              <w:t>Prioriteringar, status, risker, möjligheter och nästa bästa handling.</w:t>
            </w:r>
          </w:p>
        </w:tc>
        <w:tc>
          <w:tcPr>
            <w:tcW w:type="dxa" w:w="2232"/>
            <w:tcMar>
              <w:top w:w="100" w:type="dxa"/>
              <w:start w:w="110" w:type="dxa"/>
              <w:bottom w:w="100" w:type="dxa"/>
              <w:end w:w="110" w:type="dxa"/>
            </w:tcMar>
            <w:vAlign w:val="center"/>
          </w:tcPr>
          <w:p>
            <w:r>
              <w:t>Vad är viktigast just nu?</w:t>
            </w:r>
          </w:p>
        </w:tc>
      </w:tr>
      <w:tr>
        <w:tc>
          <w:tcPr>
            <w:tcW w:type="dxa" w:w="1656"/>
            <w:tcMar>
              <w:top w:w="100" w:type="dxa"/>
              <w:start w:w="110" w:type="dxa"/>
              <w:bottom w:w="100" w:type="dxa"/>
              <w:end w:w="110" w:type="dxa"/>
            </w:tcMar>
            <w:vAlign w:val="center"/>
          </w:tcPr>
          <w:p>
            <w:r>
              <w:rPr>
                <w:b/>
              </w:rPr>
              <w:t>Company Brain</w:t>
            </w:r>
          </w:p>
        </w:tc>
        <w:tc>
          <w:tcPr>
            <w:tcW w:type="dxa" w:w="1872"/>
            <w:tcMar>
              <w:top w:w="100" w:type="dxa"/>
              <w:start w:w="110" w:type="dxa"/>
              <w:bottom w:w="100" w:type="dxa"/>
              <w:end w:w="110" w:type="dxa"/>
            </w:tcMar>
            <w:vAlign w:val="center"/>
          </w:tcPr>
          <w:p>
            <w:r>
              <w:t>Sanningskälla</w:t>
            </w:r>
          </w:p>
        </w:tc>
        <w:tc>
          <w:tcPr>
            <w:tcW w:type="dxa" w:w="3960"/>
            <w:tcMar>
              <w:top w:w="100" w:type="dxa"/>
              <w:start w:w="110" w:type="dxa"/>
              <w:bottom w:w="100" w:type="dxa"/>
              <w:end w:w="110" w:type="dxa"/>
            </w:tcMar>
            <w:vAlign w:val="center"/>
          </w:tcPr>
          <w:p>
            <w:r>
              <w:t>Företagsfakta, erbjudande, målgrupper, tonalitet, mål, bevis och AI-inlärning.</w:t>
            </w:r>
          </w:p>
        </w:tc>
        <w:tc>
          <w:tcPr>
            <w:tcW w:type="dxa" w:w="2232"/>
            <w:tcMar>
              <w:top w:w="100" w:type="dxa"/>
              <w:start w:w="110" w:type="dxa"/>
              <w:bottom w:w="100" w:type="dxa"/>
              <w:end w:w="110" w:type="dxa"/>
            </w:tcMar>
            <w:vAlign w:val="center"/>
          </w:tcPr>
          <w:p>
            <w:r>
              <w:t>Vad vet AI:n om mitt företag?</w:t>
            </w:r>
          </w:p>
        </w:tc>
      </w:tr>
      <w:tr>
        <w:tc>
          <w:tcPr>
            <w:tcW w:type="dxa" w:w="1656"/>
            <w:tcMar>
              <w:top w:w="100" w:type="dxa"/>
              <w:start w:w="110" w:type="dxa"/>
              <w:bottom w:w="100" w:type="dxa"/>
              <w:end w:w="110" w:type="dxa"/>
            </w:tcMar>
            <w:vAlign w:val="center"/>
          </w:tcPr>
          <w:p>
            <w:r>
              <w:rPr>
                <w:b/>
              </w:rPr>
              <w:t>Strategi</w:t>
            </w:r>
          </w:p>
        </w:tc>
        <w:tc>
          <w:tcPr>
            <w:tcW w:type="dxa" w:w="1872"/>
            <w:tcMar>
              <w:top w:w="100" w:type="dxa"/>
              <w:start w:w="110" w:type="dxa"/>
              <w:bottom w:w="100" w:type="dxa"/>
              <w:end w:w="110" w:type="dxa"/>
            </w:tcMar>
            <w:vAlign w:val="center"/>
          </w:tcPr>
          <w:p>
            <w:r>
              <w:t>Riktning och plan</w:t>
            </w:r>
          </w:p>
        </w:tc>
        <w:tc>
          <w:tcPr>
            <w:tcW w:type="dxa" w:w="3960"/>
            <w:tcMar>
              <w:top w:w="100" w:type="dxa"/>
              <w:start w:w="110" w:type="dxa"/>
              <w:bottom w:w="100" w:type="dxa"/>
              <w:end w:w="110" w:type="dxa"/>
            </w:tcMar>
            <w:vAlign w:val="center"/>
          </w:tcPr>
          <w:p>
            <w:r>
              <w:t>Mål, prioriteringar, kampanjer, marknadsplan, publiceringsrytm och rekommendationer.</w:t>
            </w:r>
          </w:p>
        </w:tc>
        <w:tc>
          <w:tcPr>
            <w:tcW w:type="dxa" w:w="2232"/>
            <w:tcMar>
              <w:top w:w="100" w:type="dxa"/>
              <w:start w:w="110" w:type="dxa"/>
              <w:bottom w:w="100" w:type="dxa"/>
              <w:end w:w="110" w:type="dxa"/>
            </w:tcMar>
            <w:vAlign w:val="center"/>
          </w:tcPr>
          <w:p>
            <w:r>
              <w:t>Vad ska vi göra och varför?</w:t>
            </w:r>
          </w:p>
        </w:tc>
      </w:tr>
      <w:tr>
        <w:tc>
          <w:tcPr>
            <w:tcW w:type="dxa" w:w="1656"/>
            <w:tcMar>
              <w:top w:w="100" w:type="dxa"/>
              <w:start w:w="110" w:type="dxa"/>
              <w:bottom w:w="100" w:type="dxa"/>
              <w:end w:w="110" w:type="dxa"/>
            </w:tcMar>
            <w:vAlign w:val="center"/>
          </w:tcPr>
          <w:p>
            <w:r>
              <w:rPr>
                <w:b/>
              </w:rPr>
              <w:t>Innehåll</w:t>
            </w:r>
          </w:p>
        </w:tc>
        <w:tc>
          <w:tcPr>
            <w:tcW w:type="dxa" w:w="1872"/>
            <w:tcMar>
              <w:top w:w="100" w:type="dxa"/>
              <w:start w:w="110" w:type="dxa"/>
              <w:bottom w:w="100" w:type="dxa"/>
              <w:end w:w="110" w:type="dxa"/>
            </w:tcMar>
            <w:vAlign w:val="center"/>
          </w:tcPr>
          <w:p>
            <w:r>
              <w:t>Produktion och granskning</w:t>
            </w:r>
          </w:p>
        </w:tc>
        <w:tc>
          <w:tcPr>
            <w:tcW w:type="dxa" w:w="3960"/>
            <w:tcMar>
              <w:top w:w="100" w:type="dxa"/>
              <w:start w:w="110" w:type="dxa"/>
              <w:bottom w:w="100" w:type="dxa"/>
              <w:end w:w="110" w:type="dxa"/>
            </w:tcMar>
            <w:vAlign w:val="center"/>
          </w:tcPr>
          <w:p>
            <w:r>
              <w:t>Briefs, utkast, innehållskalender, godkännande, varianter och publiceringsstatus.</w:t>
            </w:r>
          </w:p>
        </w:tc>
        <w:tc>
          <w:tcPr>
            <w:tcW w:type="dxa" w:w="2232"/>
            <w:tcMar>
              <w:top w:w="100" w:type="dxa"/>
              <w:start w:w="110" w:type="dxa"/>
              <w:bottom w:w="100" w:type="dxa"/>
              <w:end w:w="110" w:type="dxa"/>
            </w:tcMar>
            <w:vAlign w:val="center"/>
          </w:tcPr>
          <w:p>
            <w:r>
              <w:t>Vad behöver skapas eller godkännas?</w:t>
            </w:r>
          </w:p>
        </w:tc>
      </w:tr>
      <w:tr>
        <w:tc>
          <w:tcPr>
            <w:tcW w:type="dxa" w:w="1656"/>
            <w:tcMar>
              <w:top w:w="100" w:type="dxa"/>
              <w:start w:w="110" w:type="dxa"/>
              <w:bottom w:w="100" w:type="dxa"/>
              <w:end w:w="110" w:type="dxa"/>
            </w:tcMar>
            <w:vAlign w:val="center"/>
          </w:tcPr>
          <w:p>
            <w:r>
              <w:rPr>
                <w:b/>
              </w:rPr>
              <w:t>Insikter</w:t>
            </w:r>
          </w:p>
        </w:tc>
        <w:tc>
          <w:tcPr>
            <w:tcW w:type="dxa" w:w="1872"/>
            <w:tcMar>
              <w:top w:w="100" w:type="dxa"/>
              <w:start w:w="110" w:type="dxa"/>
              <w:bottom w:w="100" w:type="dxa"/>
              <w:end w:w="110" w:type="dxa"/>
            </w:tcMar>
            <w:vAlign w:val="center"/>
          </w:tcPr>
          <w:p>
            <w:r>
              <w:t>Lärande och effekt</w:t>
            </w:r>
          </w:p>
        </w:tc>
        <w:tc>
          <w:tcPr>
            <w:tcW w:type="dxa" w:w="3960"/>
            <w:tcMar>
              <w:top w:w="100" w:type="dxa"/>
              <w:start w:w="110" w:type="dxa"/>
              <w:bottom w:w="100" w:type="dxa"/>
              <w:end w:w="110" w:type="dxa"/>
            </w:tcMar>
            <w:vAlign w:val="center"/>
          </w:tcPr>
          <w:p>
            <w:r>
              <w:t>Resultat, trender, förklaringar, hypoteser och rekommenderade förändringar.</w:t>
            </w:r>
          </w:p>
        </w:tc>
        <w:tc>
          <w:tcPr>
            <w:tcW w:type="dxa" w:w="2232"/>
            <w:tcMar>
              <w:top w:w="100" w:type="dxa"/>
              <w:start w:w="110" w:type="dxa"/>
              <w:bottom w:w="100" w:type="dxa"/>
              <w:end w:w="110" w:type="dxa"/>
            </w:tcMar>
            <w:vAlign w:val="center"/>
          </w:tcPr>
          <w:p>
            <w:r>
              <w:t>Vad lärde vi oss?</w:t>
            </w:r>
          </w:p>
        </w:tc>
      </w:tr>
      <w:tr>
        <w:tc>
          <w:tcPr>
            <w:tcW w:type="dxa" w:w="1656"/>
            <w:tcMar>
              <w:top w:w="100" w:type="dxa"/>
              <w:start w:w="110" w:type="dxa"/>
              <w:bottom w:w="100" w:type="dxa"/>
              <w:end w:w="110" w:type="dxa"/>
            </w:tcMar>
            <w:vAlign w:val="center"/>
          </w:tcPr>
          <w:p>
            <w:r>
              <w:rPr>
                <w:b/>
              </w:rPr>
              <w:t>Inställningar</w:t>
            </w:r>
          </w:p>
        </w:tc>
        <w:tc>
          <w:tcPr>
            <w:tcW w:type="dxa" w:w="1872"/>
            <w:tcMar>
              <w:top w:w="100" w:type="dxa"/>
              <w:start w:w="110" w:type="dxa"/>
              <w:bottom w:w="100" w:type="dxa"/>
              <w:end w:w="110" w:type="dxa"/>
            </w:tcMar>
            <w:vAlign w:val="center"/>
          </w:tcPr>
          <w:p>
            <w:r>
              <w:t>Kontroll och administration</w:t>
            </w:r>
          </w:p>
        </w:tc>
        <w:tc>
          <w:tcPr>
            <w:tcW w:type="dxa" w:w="3960"/>
            <w:tcMar>
              <w:top w:w="100" w:type="dxa"/>
              <w:start w:w="110" w:type="dxa"/>
              <w:bottom w:w="100" w:type="dxa"/>
              <w:end w:w="110" w:type="dxa"/>
            </w:tcMar>
            <w:vAlign w:val="center"/>
          </w:tcPr>
          <w:p>
            <w:r>
              <w:t>Organisation, användare, kanaler, integrationer, fakturering och AI-kontroller.</w:t>
            </w:r>
          </w:p>
        </w:tc>
        <w:tc>
          <w:tcPr>
            <w:tcW w:type="dxa" w:w="2232"/>
            <w:tcMar>
              <w:top w:w="100" w:type="dxa"/>
              <w:start w:w="110" w:type="dxa"/>
              <w:bottom w:w="100" w:type="dxa"/>
              <w:end w:w="110" w:type="dxa"/>
            </w:tcMar>
            <w:vAlign w:val="center"/>
          </w:tcPr>
          <w:p>
            <w:r>
              <w:t>Hur styrs kontot och systemen?</w:t>
            </w:r>
          </w:p>
        </w:tc>
      </w:tr>
    </w:tbl>
    <w:p>
      <w:pPr>
        <w:pStyle w:val="Heading1"/>
        <w:keepNext/>
      </w:pPr>
      <w:r>
        <w:t>8. Sekundär navigation och innehållsmodell</w:t>
      </w:r>
    </w:p>
    <w:p>
      <w:pPr>
        <w:pStyle w:val="Heading2"/>
      </w:pPr>
      <w:r>
        <w:t>Översikt</w:t>
      </w:r>
    </w:p>
    <w:p>
      <w:pPr>
        <w:spacing w:after="140"/>
      </w:pPr>
      <w:r>
        <w:t>Dagens prioriteringar · Aktuella initiativ · Saker som kräver beslut · Prestandasignaler · Snabbåtgärder</w:t>
      </w:r>
    </w:p>
    <w:p>
      <w:pPr>
        <w:pStyle w:val="Heading2"/>
      </w:pPr>
      <w:r>
        <w:t>Company Brain</w:t>
      </w:r>
    </w:p>
    <w:p>
      <w:pPr>
        <w:spacing w:after="140"/>
      </w:pPr>
      <w:r>
        <w:t>Översikt · Företaget · Erbjudande · Målgrupper · Varumärke och tonalitet · Mål och begränsningar · Källor och inlärning</w:t>
      </w:r>
    </w:p>
    <w:p>
      <w:pPr>
        <w:pStyle w:val="Heading2"/>
      </w:pPr>
      <w:r>
        <w:t>Strategi</w:t>
      </w:r>
    </w:p>
    <w:p>
      <w:pPr>
        <w:spacing w:after="140"/>
      </w:pPr>
      <w:r>
        <w:t>Rekommenderat fokus · Mål och prioriteringar · Kampanjer · Marknadsplan · Kalender och publiceringsrytm · Beslut och antaganden</w:t>
      </w:r>
    </w:p>
    <w:p>
      <w:pPr>
        <w:pStyle w:val="Heading2"/>
      </w:pPr>
      <w:r>
        <w:t>Innehåll</w:t>
      </w:r>
    </w:p>
    <w:p>
      <w:pPr>
        <w:spacing w:after="140"/>
      </w:pPr>
      <w:r>
        <w:t>Att skapa · Utkast · För granskning · Godkänt och schemalagt · Publicerat · Mallar och tillgångar</w:t>
      </w:r>
    </w:p>
    <w:p>
      <w:pPr>
        <w:pStyle w:val="Heading2"/>
      </w:pPr>
      <w:r>
        <w:t>Insikter</w:t>
      </w:r>
    </w:p>
    <w:p>
      <w:pPr>
        <w:spacing w:after="140"/>
      </w:pPr>
      <w:r>
        <w:t>Översikt · Kanaler · Kampanjer · Innehåll · Mål och utfall · AI:s slutsatser</w:t>
      </w:r>
    </w:p>
    <w:p>
      <w:pPr>
        <w:pStyle w:val="Heading2"/>
      </w:pPr>
      <w:r>
        <w:t>Inställningar</w:t>
      </w:r>
    </w:p>
    <w:p>
      <w:pPr>
        <w:spacing w:after="140"/>
      </w:pPr>
      <w:r>
        <w:t>Företag och arbetsyta · Team och behörigheter · Kanaler och integrationer · AI och godkännanden · Notiser · Fakturering</w:t>
      </w:r>
    </w:p>
    <w:p>
      <w:pPr>
        <w:pStyle w:val="Heading1"/>
        <w:keepNext/>
      </w:pPr>
      <w:r>
        <w:t>9. Objektens primära hemvist</w:t>
      </w:r>
    </w:p>
    <w:tbl>
      <w:tblPr>
        <w:tblW w:type="auto" w:w="0"/>
        <w:jc w:val="center"/>
        <w:tblLayout w:type="fixed"/>
        <w:tblLook w:firstColumn="1" w:firstRow="1" w:lastColumn="0" w:lastRow="0" w:noHBand="0" w:noVBand="1" w:val="04A0"/>
      </w:tblPr>
      <w:tblGrid>
        <w:gridCol w:w="2088"/>
        <w:gridCol w:w="1800"/>
        <w:gridCol w:w="5760"/>
      </w:tblGrid>
      <w:tr>
        <w:tc>
          <w:tcPr>
            <w:tcW w:type="dxa" w:w="3331"/>
            <w:shd w:fill="173F35"/>
            <w:tcMar>
              <w:top w:w="100" w:type="dxa"/>
              <w:start w:w="120" w:type="dxa"/>
              <w:bottom w:w="100" w:type="dxa"/>
              <w:end w:w="120" w:type="dxa"/>
            </w:tcMar>
          </w:tcPr>
          <w:p>
            <w:r>
              <w:rPr>
                <w:b/>
                <w:color w:val="FFFFFF"/>
              </w:rPr>
              <w:t>Objekt</w:t>
            </w:r>
          </w:p>
        </w:tc>
        <w:tc>
          <w:tcPr>
            <w:tcW w:type="dxa" w:w="3331"/>
            <w:shd w:fill="173F35"/>
            <w:tcMar>
              <w:top w:w="100" w:type="dxa"/>
              <w:start w:w="120" w:type="dxa"/>
              <w:bottom w:w="100" w:type="dxa"/>
              <w:end w:w="120" w:type="dxa"/>
            </w:tcMar>
          </w:tcPr>
          <w:p>
            <w:r>
              <w:rPr>
                <w:b/>
                <w:color w:val="FFFFFF"/>
              </w:rPr>
              <w:t>Primär hemvist</w:t>
            </w:r>
          </w:p>
        </w:tc>
        <w:tc>
          <w:tcPr>
            <w:tcW w:type="dxa" w:w="3331"/>
            <w:shd w:fill="173F35"/>
            <w:tcMar>
              <w:top w:w="100" w:type="dxa"/>
              <w:start w:w="120" w:type="dxa"/>
              <w:bottom w:w="100" w:type="dxa"/>
              <w:end w:w="120" w:type="dxa"/>
            </w:tcMar>
          </w:tcPr>
          <w:p>
            <w:r>
              <w:rPr>
                <w:b/>
                <w:color w:val="FFFFFF"/>
              </w:rPr>
              <w:t>Regel</w:t>
            </w:r>
          </w:p>
        </w:tc>
      </w:tr>
      <w:tr>
        <w:tc>
          <w:tcPr>
            <w:tcW w:type="dxa" w:w="2088"/>
            <w:tcMar>
              <w:top w:w="100" w:type="dxa"/>
              <w:start w:w="120" w:type="dxa"/>
              <w:bottom w:w="100" w:type="dxa"/>
              <w:end w:w="120" w:type="dxa"/>
            </w:tcMar>
            <w:vAlign w:val="center"/>
          </w:tcPr>
          <w:p>
            <w:r>
              <w:rPr>
                <w:b/>
              </w:rPr>
              <w:t>Företagsfakta</w:t>
            </w:r>
          </w:p>
        </w:tc>
        <w:tc>
          <w:tcPr>
            <w:tcW w:type="dxa" w:w="1800"/>
            <w:tcMar>
              <w:top w:w="100" w:type="dxa"/>
              <w:start w:w="120" w:type="dxa"/>
              <w:bottom w:w="100" w:type="dxa"/>
              <w:end w:w="120" w:type="dxa"/>
            </w:tcMar>
            <w:vAlign w:val="center"/>
          </w:tcPr>
          <w:p>
            <w:r>
              <w:t>Company Brain</w:t>
            </w:r>
          </w:p>
        </w:tc>
        <w:tc>
          <w:tcPr>
            <w:tcW w:type="dxa" w:w="5760"/>
            <w:tcMar>
              <w:top w:w="100" w:type="dxa"/>
              <w:start w:w="120" w:type="dxa"/>
              <w:bottom w:w="100" w:type="dxa"/>
              <w:end w:w="120" w:type="dxa"/>
            </w:tcMar>
            <w:vAlign w:val="center"/>
          </w:tcPr>
          <w:p>
            <w:r>
              <w:t>Kan visas som kontext på andra sidor men redigeras här.</w:t>
            </w:r>
          </w:p>
        </w:tc>
      </w:tr>
      <w:tr>
        <w:tc>
          <w:tcPr>
            <w:tcW w:type="dxa" w:w="2088"/>
            <w:tcMar>
              <w:top w:w="100" w:type="dxa"/>
              <w:start w:w="120" w:type="dxa"/>
              <w:bottom w:w="100" w:type="dxa"/>
              <w:end w:w="120" w:type="dxa"/>
            </w:tcMar>
            <w:vAlign w:val="center"/>
          </w:tcPr>
          <w:p>
            <w:r>
              <w:rPr>
                <w:b/>
              </w:rPr>
              <w:t>AI-rekommendation</w:t>
            </w:r>
          </w:p>
        </w:tc>
        <w:tc>
          <w:tcPr>
            <w:tcW w:type="dxa" w:w="1800"/>
            <w:tcMar>
              <w:top w:w="100" w:type="dxa"/>
              <w:start w:w="120" w:type="dxa"/>
              <w:bottom w:w="100" w:type="dxa"/>
              <w:end w:w="120" w:type="dxa"/>
            </w:tcMar>
            <w:vAlign w:val="center"/>
          </w:tcPr>
          <w:p>
            <w:r>
              <w:t>Strategi</w:t>
            </w:r>
          </w:p>
        </w:tc>
        <w:tc>
          <w:tcPr>
            <w:tcW w:type="dxa" w:w="5760"/>
            <w:tcMar>
              <w:top w:w="100" w:type="dxa"/>
              <w:start w:w="120" w:type="dxa"/>
              <w:bottom w:w="100" w:type="dxa"/>
              <w:end w:w="120" w:type="dxa"/>
            </w:tcMar>
            <w:vAlign w:val="center"/>
          </w:tcPr>
          <w:p>
            <w:r>
              <w:t>Sammanfattas på Översikt; beslutas och följs upp i Strategi.</w:t>
            </w:r>
          </w:p>
        </w:tc>
      </w:tr>
      <w:tr>
        <w:tc>
          <w:tcPr>
            <w:tcW w:type="dxa" w:w="2088"/>
            <w:tcMar>
              <w:top w:w="100" w:type="dxa"/>
              <w:start w:w="120" w:type="dxa"/>
              <w:bottom w:w="100" w:type="dxa"/>
              <w:end w:w="120" w:type="dxa"/>
            </w:tcMar>
            <w:vAlign w:val="center"/>
          </w:tcPr>
          <w:p>
            <w:r>
              <w:rPr>
                <w:b/>
              </w:rPr>
              <w:t>Kampanj</w:t>
            </w:r>
          </w:p>
        </w:tc>
        <w:tc>
          <w:tcPr>
            <w:tcW w:type="dxa" w:w="1800"/>
            <w:tcMar>
              <w:top w:w="100" w:type="dxa"/>
              <w:start w:w="120" w:type="dxa"/>
              <w:bottom w:w="100" w:type="dxa"/>
              <w:end w:w="120" w:type="dxa"/>
            </w:tcMar>
            <w:vAlign w:val="center"/>
          </w:tcPr>
          <w:p>
            <w:r>
              <w:t>Strategi</w:t>
            </w:r>
          </w:p>
        </w:tc>
        <w:tc>
          <w:tcPr>
            <w:tcW w:type="dxa" w:w="5760"/>
            <w:tcMar>
              <w:top w:w="100" w:type="dxa"/>
              <w:start w:w="120" w:type="dxa"/>
              <w:bottom w:w="100" w:type="dxa"/>
              <w:end w:w="120" w:type="dxa"/>
            </w:tcMar>
            <w:vAlign w:val="center"/>
          </w:tcPr>
          <w:p>
            <w:r>
              <w:t>Innehållsobjekt länkas till kampanjen men kampanjens riktning ägs av Strategi.</w:t>
            </w:r>
          </w:p>
        </w:tc>
      </w:tr>
      <w:tr>
        <w:tc>
          <w:tcPr>
            <w:tcW w:type="dxa" w:w="2088"/>
            <w:tcMar>
              <w:top w:w="100" w:type="dxa"/>
              <w:start w:w="120" w:type="dxa"/>
              <w:bottom w:w="100" w:type="dxa"/>
              <w:end w:w="120" w:type="dxa"/>
            </w:tcMar>
            <w:vAlign w:val="center"/>
          </w:tcPr>
          <w:p>
            <w:r>
              <w:rPr>
                <w:b/>
              </w:rPr>
              <w:t>Innehållsutkast</w:t>
            </w:r>
          </w:p>
        </w:tc>
        <w:tc>
          <w:tcPr>
            <w:tcW w:type="dxa" w:w="1800"/>
            <w:tcMar>
              <w:top w:w="100" w:type="dxa"/>
              <w:start w:w="120" w:type="dxa"/>
              <w:bottom w:w="100" w:type="dxa"/>
              <w:end w:w="120" w:type="dxa"/>
            </w:tcMar>
            <w:vAlign w:val="center"/>
          </w:tcPr>
          <w:p>
            <w:r>
              <w:t>Innehåll</w:t>
            </w:r>
          </w:p>
        </w:tc>
        <w:tc>
          <w:tcPr>
            <w:tcW w:type="dxa" w:w="5760"/>
            <w:tcMar>
              <w:top w:w="100" w:type="dxa"/>
              <w:start w:w="120" w:type="dxa"/>
              <w:bottom w:w="100" w:type="dxa"/>
              <w:end w:w="120" w:type="dxa"/>
            </w:tcMar>
            <w:vAlign w:val="center"/>
          </w:tcPr>
          <w:p>
            <w:r>
              <w:t>Kan initieras från Strategi, men redigering och godkännande sker i Innehåll.</w:t>
            </w:r>
          </w:p>
        </w:tc>
      </w:tr>
      <w:tr>
        <w:tc>
          <w:tcPr>
            <w:tcW w:type="dxa" w:w="2088"/>
            <w:tcMar>
              <w:top w:w="100" w:type="dxa"/>
              <w:start w:w="120" w:type="dxa"/>
              <w:bottom w:w="100" w:type="dxa"/>
              <w:end w:w="120" w:type="dxa"/>
            </w:tcMar>
            <w:vAlign w:val="center"/>
          </w:tcPr>
          <w:p>
            <w:r>
              <w:rPr>
                <w:b/>
              </w:rPr>
              <w:t>Publiceringsdatum</w:t>
            </w:r>
          </w:p>
        </w:tc>
        <w:tc>
          <w:tcPr>
            <w:tcW w:type="dxa" w:w="1800"/>
            <w:tcMar>
              <w:top w:w="100" w:type="dxa"/>
              <w:start w:w="120" w:type="dxa"/>
              <w:bottom w:w="100" w:type="dxa"/>
              <w:end w:w="120" w:type="dxa"/>
            </w:tcMar>
            <w:vAlign w:val="center"/>
          </w:tcPr>
          <w:p>
            <w:r>
              <w:t>Innehåll</w:t>
            </w:r>
          </w:p>
        </w:tc>
        <w:tc>
          <w:tcPr>
            <w:tcW w:type="dxa" w:w="5760"/>
            <w:tcMar>
              <w:top w:w="100" w:type="dxa"/>
              <w:start w:w="120" w:type="dxa"/>
              <w:bottom w:w="100" w:type="dxa"/>
              <w:end w:w="120" w:type="dxa"/>
            </w:tcMar>
            <w:vAlign w:val="center"/>
          </w:tcPr>
          <w:p>
            <w:r>
              <w:t>Strategi definierar rytm; Innehåll hanterar det faktiska objektets status.</w:t>
            </w:r>
          </w:p>
        </w:tc>
      </w:tr>
      <w:tr>
        <w:tc>
          <w:tcPr>
            <w:tcW w:type="dxa" w:w="2088"/>
            <w:tcMar>
              <w:top w:w="100" w:type="dxa"/>
              <w:start w:w="120" w:type="dxa"/>
              <w:bottom w:w="100" w:type="dxa"/>
              <w:end w:w="120" w:type="dxa"/>
            </w:tcMar>
            <w:vAlign w:val="center"/>
          </w:tcPr>
          <w:p>
            <w:r>
              <w:rPr>
                <w:b/>
              </w:rPr>
              <w:t>Resultat och mätvärden</w:t>
            </w:r>
          </w:p>
        </w:tc>
        <w:tc>
          <w:tcPr>
            <w:tcW w:type="dxa" w:w="1800"/>
            <w:tcMar>
              <w:top w:w="100" w:type="dxa"/>
              <w:start w:w="120" w:type="dxa"/>
              <w:bottom w:w="100" w:type="dxa"/>
              <w:end w:w="120" w:type="dxa"/>
            </w:tcMar>
            <w:vAlign w:val="center"/>
          </w:tcPr>
          <w:p>
            <w:r>
              <w:t>Insikter</w:t>
            </w:r>
          </w:p>
        </w:tc>
        <w:tc>
          <w:tcPr>
            <w:tcW w:type="dxa" w:w="5760"/>
            <w:tcMar>
              <w:top w:w="100" w:type="dxa"/>
              <w:start w:w="120" w:type="dxa"/>
              <w:bottom w:w="100" w:type="dxa"/>
              <w:end w:w="120" w:type="dxa"/>
            </w:tcMar>
            <w:vAlign w:val="center"/>
          </w:tcPr>
          <w:p>
            <w:r>
              <w:t>Översikt visar endast de signaler som kräver handling.</w:t>
            </w:r>
          </w:p>
        </w:tc>
      </w:tr>
      <w:tr>
        <w:tc>
          <w:tcPr>
            <w:tcW w:type="dxa" w:w="2088"/>
            <w:tcMar>
              <w:top w:w="100" w:type="dxa"/>
              <w:start w:w="120" w:type="dxa"/>
              <w:bottom w:w="100" w:type="dxa"/>
              <w:end w:w="120" w:type="dxa"/>
            </w:tcMar>
            <w:vAlign w:val="center"/>
          </w:tcPr>
          <w:p>
            <w:r>
              <w:rPr>
                <w:b/>
              </w:rPr>
              <w:t>Kanalanslutning</w:t>
            </w:r>
          </w:p>
        </w:tc>
        <w:tc>
          <w:tcPr>
            <w:tcW w:type="dxa" w:w="1800"/>
            <w:tcMar>
              <w:top w:w="100" w:type="dxa"/>
              <w:start w:w="120" w:type="dxa"/>
              <w:bottom w:w="100" w:type="dxa"/>
              <w:end w:w="120" w:type="dxa"/>
            </w:tcMar>
            <w:vAlign w:val="center"/>
          </w:tcPr>
          <w:p>
            <w:r>
              <w:t>Inställningar</w:t>
            </w:r>
          </w:p>
        </w:tc>
        <w:tc>
          <w:tcPr>
            <w:tcW w:type="dxa" w:w="5760"/>
            <w:tcMar>
              <w:top w:w="100" w:type="dxa"/>
              <w:start w:w="120" w:type="dxa"/>
              <w:bottom w:w="100" w:type="dxa"/>
              <w:end w:w="120" w:type="dxa"/>
            </w:tcMar>
            <w:vAlign w:val="center"/>
          </w:tcPr>
          <w:p>
            <w:r>
              <w:t>Kanaldata används i andra områden men konfigurationen ägs här.</w:t>
            </w:r>
          </w:p>
        </w:tc>
      </w:tr>
    </w:tbl>
    <w:p>
      <w:pPr>
        <w:pStyle w:val="Heading1"/>
        <w:keepNext/>
      </w:pPr>
      <w:r>
        <w:t>10. Primära användarflöden</w:t>
      </w:r>
    </w:p>
    <w:p>
      <w:pPr>
        <w:pStyle w:val="Heading2"/>
      </w:pPr>
      <w:r>
        <w:t>Ny kund – första värdet</w:t>
      </w:r>
    </w:p>
    <w:p>
      <w:r>
        <w:rPr>
          <w:b/>
          <w:color w:val="0F6B5B"/>
        </w:rPr>
        <w:t>Onboarding → Company Brain → Översikt → Strategi → första rekommenderade handling</w:t>
      </w:r>
    </w:p>
    <w:p>
      <w:r>
        <w:t>Användaren ska nå ett konkret, företagsanpassat nästa steg utan att först förstå hela produkten.</w:t>
      </w:r>
    </w:p>
    <w:p>
      <w:pPr>
        <w:pStyle w:val="Heading2"/>
      </w:pPr>
      <w:r>
        <w:t>Veckovis ledning</w:t>
      </w:r>
    </w:p>
    <w:p>
      <w:r>
        <w:rPr>
          <w:b/>
          <w:color w:val="0F6B5B"/>
        </w:rPr>
        <w:t>Översikt → Strategi → Innehåll → Översikt</w:t>
      </w:r>
    </w:p>
    <w:p>
      <w:r>
        <w:t>AI prioriterar; användaren beslutar; produktionen granskas; kontroll återfås.</w:t>
      </w:r>
    </w:p>
    <w:p>
      <w:pPr>
        <w:pStyle w:val="Heading2"/>
      </w:pPr>
      <w:r>
        <w:t>Skapa kampanj</w:t>
      </w:r>
    </w:p>
    <w:p>
      <w:r>
        <w:rPr>
          <w:b/>
          <w:color w:val="0F6B5B"/>
        </w:rPr>
        <w:t>Strategi → kampanjbrief → Innehåll → godkännande → schemaläggning</w:t>
      </w:r>
    </w:p>
    <w:p>
      <w:r>
        <w:t>Kampanjens varför och mål hålls separerat från produktionen av enskilda tillgångar.</w:t>
      </w:r>
    </w:p>
    <w:p>
      <w:pPr>
        <w:pStyle w:val="Heading2"/>
      </w:pPr>
      <w:r>
        <w:t>Lära av resultat</w:t>
      </w:r>
    </w:p>
    <w:p>
      <w:r>
        <w:rPr>
          <w:b/>
          <w:color w:val="0F6B5B"/>
        </w:rPr>
        <w:t>Översikt/Insikter → förklaring → rekommendation → Strategi</w:t>
      </w:r>
    </w:p>
    <w:p>
      <w:r>
        <w:t>Analys ska alltid kunna översättas till ett beslut eller experiment.</w:t>
      </w:r>
    </w:p>
    <w:p>
      <w:pPr>
        <w:pStyle w:val="Heading2"/>
      </w:pPr>
      <w:r>
        <w:t>Snabbläge för enkel kund</w:t>
      </w:r>
    </w:p>
    <w:p>
      <w:r>
        <w:rPr>
          <w:b/>
          <w:color w:val="0F6B5B"/>
        </w:rPr>
        <w:t>Översikt → rekommenderat upplägg → godkänn innehåll → schemalägg</w:t>
      </w:r>
    </w:p>
    <w:p>
      <w:r>
        <w:t>Småföretagaren behöver inte navigera genom alla nivåer för återkommande marknadsföring.</w:t>
      </w:r>
    </w:p>
    <w:p>
      <w:pPr>
        <w:pStyle w:val="Heading1"/>
        <w:keepNext/>
      </w:pPr>
      <w:r>
        <w:t>11. Responsiv navigation</w:t>
      </w:r>
    </w:p>
    <w:tbl>
      <w:tblPr>
        <w:tblW w:type="auto" w:w="0"/>
        <w:jc w:val="center"/>
        <w:tblLayout w:type="fixed"/>
        <w:tblLook w:firstColumn="1" w:firstRow="1" w:lastColumn="0" w:lastRow="0" w:noHBand="0" w:noVBand="1" w:val="04A0"/>
      </w:tblPr>
      <w:tblGrid>
        <w:gridCol w:w="2376"/>
        <w:gridCol w:w="7272"/>
      </w:tblGrid>
      <w:tr>
        <w:tc>
          <w:tcPr>
            <w:tcW w:type="dxa" w:w="2376"/>
            <w:tcMar>
              <w:top w:w="110" w:type="dxa"/>
              <w:start w:w="130" w:type="dxa"/>
              <w:bottom w:w="110" w:type="dxa"/>
              <w:end w:w="130" w:type="dxa"/>
            </w:tcMar>
            <w:vAlign w:val="center"/>
            <w:shd w:fill="E9F5F1"/>
          </w:tcPr>
          <w:p>
            <w:r>
              <w:rPr>
                <w:b/>
              </w:rPr>
              <w:t>Desktop ≥ 1200 px</w:t>
            </w:r>
          </w:p>
        </w:tc>
        <w:tc>
          <w:tcPr>
            <w:tcW w:type="dxa" w:w="7272"/>
            <w:tcMar>
              <w:top w:w="110" w:type="dxa"/>
              <w:start w:w="130" w:type="dxa"/>
              <w:bottom w:w="110" w:type="dxa"/>
              <w:end w:w="130" w:type="dxa"/>
            </w:tcMar>
            <w:vAlign w:val="center"/>
          </w:tcPr>
          <w:p>
            <w:r>
              <w:t>Permanent sidopanel med ikoner och text. Sekundär navigation visas i sidhuvud eller lokal subnav.</w:t>
            </w:r>
          </w:p>
        </w:tc>
      </w:tr>
      <w:tr>
        <w:tc>
          <w:tcPr>
            <w:tcW w:type="dxa" w:w="2376"/>
            <w:tcMar>
              <w:top w:w="110" w:type="dxa"/>
              <w:start w:w="130" w:type="dxa"/>
              <w:bottom w:w="110" w:type="dxa"/>
              <w:end w:w="130" w:type="dxa"/>
            </w:tcMar>
            <w:vAlign w:val="center"/>
            <w:shd w:fill="E9F5F1"/>
          </w:tcPr>
          <w:p>
            <w:r>
              <w:rPr>
                <w:b/>
              </w:rPr>
              <w:t>Tablet 768–1199 px</w:t>
            </w:r>
          </w:p>
        </w:tc>
        <w:tc>
          <w:tcPr>
            <w:tcW w:type="dxa" w:w="7272"/>
            <w:tcMar>
              <w:top w:w="110" w:type="dxa"/>
              <w:start w:w="130" w:type="dxa"/>
              <w:bottom w:w="110" w:type="dxa"/>
              <w:end w:w="130" w:type="dxa"/>
            </w:tcMar>
            <w:vAlign w:val="center"/>
          </w:tcPr>
          <w:p>
            <w:r>
              <w:t>Kollapsbar sidopanel. Aktivt område och primär handling ska alltid vara synliga.</w:t>
            </w:r>
          </w:p>
        </w:tc>
      </w:tr>
      <w:tr>
        <w:tc>
          <w:tcPr>
            <w:tcW w:type="dxa" w:w="2376"/>
            <w:tcMar>
              <w:top w:w="110" w:type="dxa"/>
              <w:start w:w="130" w:type="dxa"/>
              <w:bottom w:w="110" w:type="dxa"/>
              <w:end w:w="130" w:type="dxa"/>
            </w:tcMar>
            <w:vAlign w:val="center"/>
            <w:shd w:fill="E9F5F1"/>
          </w:tcPr>
          <w:p>
            <w:r>
              <w:rPr>
                <w:b/>
              </w:rPr>
              <w:t>Mobil &lt; 768 px</w:t>
            </w:r>
          </w:p>
        </w:tc>
        <w:tc>
          <w:tcPr>
            <w:tcW w:type="dxa" w:w="7272"/>
            <w:tcMar>
              <w:top w:w="110" w:type="dxa"/>
              <w:start w:w="130" w:type="dxa"/>
              <w:bottom w:w="110" w:type="dxa"/>
              <w:end w:w="130" w:type="dxa"/>
            </w:tcMar>
            <w:vAlign w:val="center"/>
          </w:tcPr>
          <w:p>
            <w:r>
              <w:t>Kompakt meny/drawer. Översikt, Strategi och Innehåll prioriteras i arbetsflöden; inga separata mobilprodukter skapas.</w:t>
            </w:r>
          </w:p>
        </w:tc>
      </w:tr>
      <w:tr>
        <w:tc>
          <w:tcPr>
            <w:tcW w:type="dxa" w:w="2376"/>
            <w:tcMar>
              <w:top w:w="110" w:type="dxa"/>
              <w:start w:w="130" w:type="dxa"/>
              <w:bottom w:w="110" w:type="dxa"/>
              <w:end w:w="130" w:type="dxa"/>
            </w:tcMar>
            <w:vAlign w:val="center"/>
            <w:shd w:fill="E9F5F1"/>
          </w:tcPr>
          <w:p>
            <w:r>
              <w:rPr>
                <w:b/>
              </w:rPr>
              <w:t>Alla storlekar</w:t>
            </w:r>
          </w:p>
        </w:tc>
        <w:tc>
          <w:tcPr>
            <w:tcW w:type="dxa" w:w="7272"/>
            <w:tcMar>
              <w:top w:w="110" w:type="dxa"/>
              <w:start w:w="130" w:type="dxa"/>
              <w:bottom w:w="110" w:type="dxa"/>
              <w:end w:w="130" w:type="dxa"/>
            </w:tcMar>
            <w:vAlign w:val="center"/>
          </w:tcPr>
          <w:p>
            <w:r>
              <w:t>Djup bör normalt begränsas till tre nivåer: huvudområde → vy → objekt/detalj.</w:t>
            </w:r>
          </w:p>
        </w:tc>
      </w:tr>
    </w:tbl>
    <w:p>
      <w:pPr>
        <w:pStyle w:val="Heading1"/>
        <w:keepNext/>
      </w:pPr>
      <w:r>
        <w:t>12. Mappning från nuvarande produkt</w:t>
      </w:r>
    </w:p>
    <w:tbl>
      <w:tblPr>
        <w:tblW w:type="auto" w:w="0"/>
        <w:jc w:val="center"/>
        <w:tblLayout w:type="fixed"/>
        <w:tblLook w:firstColumn="1" w:firstRow="1" w:lastColumn="0" w:lastRow="0" w:noHBand="0" w:noVBand="1" w:val="04A0"/>
      </w:tblPr>
      <w:tblGrid>
        <w:gridCol w:w="1944"/>
        <w:gridCol w:w="1944"/>
        <w:gridCol w:w="5760"/>
      </w:tblGrid>
      <w:tr>
        <w:tc>
          <w:tcPr>
            <w:tcW w:type="dxa" w:w="3331"/>
            <w:shd w:fill="0F6B5B"/>
            <w:tcMar>
              <w:top w:w="100" w:type="dxa"/>
              <w:start w:w="120" w:type="dxa"/>
              <w:bottom w:w="100" w:type="dxa"/>
              <w:end w:w="120" w:type="dxa"/>
            </w:tcMar>
          </w:tcPr>
          <w:p>
            <w:r>
              <w:rPr>
                <w:b/>
                <w:color w:val="FFFFFF"/>
              </w:rPr>
              <w:t>Nuvarande</w:t>
            </w:r>
          </w:p>
        </w:tc>
        <w:tc>
          <w:tcPr>
            <w:tcW w:type="dxa" w:w="3331"/>
            <w:shd w:fill="0F6B5B"/>
            <w:tcMar>
              <w:top w:w="100" w:type="dxa"/>
              <w:start w:w="120" w:type="dxa"/>
              <w:bottom w:w="100" w:type="dxa"/>
              <w:end w:w="120" w:type="dxa"/>
            </w:tcMar>
          </w:tcPr>
          <w:p>
            <w:r>
              <w:rPr>
                <w:b/>
                <w:color w:val="FFFFFF"/>
              </w:rPr>
              <w:t>Ny hemvist</w:t>
            </w:r>
          </w:p>
        </w:tc>
        <w:tc>
          <w:tcPr>
            <w:tcW w:type="dxa" w:w="3331"/>
            <w:shd w:fill="0F6B5B"/>
            <w:tcMar>
              <w:top w:w="100" w:type="dxa"/>
              <w:start w:w="120" w:type="dxa"/>
              <w:bottom w:w="100" w:type="dxa"/>
              <w:end w:w="120" w:type="dxa"/>
            </w:tcMar>
          </w:tcPr>
          <w:p>
            <w:r>
              <w:rPr>
                <w:b/>
                <w:color w:val="FFFFFF"/>
              </w:rPr>
              <w:t>Migrationsprincip</w:t>
            </w:r>
          </w:p>
        </w:tc>
      </w:tr>
      <w:tr>
        <w:tc>
          <w:tcPr>
            <w:tcW w:type="dxa" w:w="1944"/>
            <w:tcMar>
              <w:top w:w="95" w:type="dxa"/>
              <w:start w:w="110" w:type="dxa"/>
              <w:bottom w:w="95" w:type="dxa"/>
              <w:end w:w="110" w:type="dxa"/>
            </w:tcMar>
            <w:vAlign w:val="center"/>
          </w:tcPr>
          <w:p>
            <w:r>
              <w:t>/dashboard</w:t>
            </w:r>
          </w:p>
        </w:tc>
        <w:tc>
          <w:tcPr>
            <w:tcW w:type="dxa" w:w="1944"/>
            <w:tcMar>
              <w:top w:w="95" w:type="dxa"/>
              <w:start w:w="110" w:type="dxa"/>
              <w:bottom w:w="95" w:type="dxa"/>
              <w:end w:w="110" w:type="dxa"/>
            </w:tcMar>
            <w:vAlign w:val="center"/>
          </w:tcPr>
          <w:p>
            <w:r>
              <w:t>Översikt</w:t>
            </w:r>
          </w:p>
        </w:tc>
        <w:tc>
          <w:tcPr>
            <w:tcW w:type="dxa" w:w="5760"/>
            <w:tcMar>
              <w:top w:w="95" w:type="dxa"/>
              <w:start w:w="110" w:type="dxa"/>
              <w:bottom w:w="95" w:type="dxa"/>
              <w:end w:w="110" w:type="dxa"/>
            </w:tcMar>
            <w:vAlign w:val="center"/>
          </w:tcPr>
          <w:p>
            <w:r>
              <w:t>Behåll som målroute eller migrera kontrollerat till /overview beroende på tekniskt beslut.</w:t>
            </w:r>
          </w:p>
        </w:tc>
      </w:tr>
      <w:tr>
        <w:tc>
          <w:tcPr>
            <w:tcW w:type="dxa" w:w="1944"/>
            <w:tcMar>
              <w:top w:w="95" w:type="dxa"/>
              <w:start w:w="110" w:type="dxa"/>
              <w:bottom w:w="95" w:type="dxa"/>
              <w:end w:w="110" w:type="dxa"/>
            </w:tcMar>
            <w:vAlign w:val="center"/>
          </w:tcPr>
          <w:p>
            <w:r>
              <w:t>/company</w:t>
            </w:r>
          </w:p>
        </w:tc>
        <w:tc>
          <w:tcPr>
            <w:tcW w:type="dxa" w:w="1944"/>
            <w:tcMar>
              <w:top w:w="95" w:type="dxa"/>
              <w:start w:w="110" w:type="dxa"/>
              <w:bottom w:w="95" w:type="dxa"/>
              <w:end w:w="110" w:type="dxa"/>
            </w:tcMar>
            <w:vAlign w:val="center"/>
          </w:tcPr>
          <w:p>
            <w:r>
              <w:t>Company Brain</w:t>
            </w:r>
          </w:p>
        </w:tc>
        <w:tc>
          <w:tcPr>
            <w:tcW w:type="dxa" w:w="5760"/>
            <w:tcMar>
              <w:top w:w="95" w:type="dxa"/>
              <w:start w:w="110" w:type="dxa"/>
              <w:bottom w:w="95" w:type="dxa"/>
              <w:end w:w="110" w:type="dxa"/>
            </w:tcMar>
            <w:vAlign w:val="center"/>
          </w:tcPr>
          <w:p>
            <w:r>
              <w:t>Bör vara stabil kärnroute; namn och informationsstruktur uppdateras.</w:t>
            </w:r>
          </w:p>
        </w:tc>
      </w:tr>
      <w:tr>
        <w:tc>
          <w:tcPr>
            <w:tcW w:type="dxa" w:w="1944"/>
            <w:tcMar>
              <w:top w:w="95" w:type="dxa"/>
              <w:start w:w="110" w:type="dxa"/>
              <w:bottom w:w="95" w:type="dxa"/>
              <w:end w:w="110" w:type="dxa"/>
            </w:tcMar>
            <w:vAlign w:val="center"/>
          </w:tcPr>
          <w:p>
            <w:r>
              <w:t>/campaign-builder</w:t>
            </w:r>
          </w:p>
        </w:tc>
        <w:tc>
          <w:tcPr>
            <w:tcW w:type="dxa" w:w="1944"/>
            <w:tcMar>
              <w:top w:w="95" w:type="dxa"/>
              <w:start w:w="110" w:type="dxa"/>
              <w:bottom w:w="95" w:type="dxa"/>
              <w:end w:w="110" w:type="dxa"/>
            </w:tcMar>
            <w:vAlign w:val="center"/>
          </w:tcPr>
          <w:p>
            <w:r>
              <w:t>Strategi</w:t>
            </w:r>
          </w:p>
        </w:tc>
        <w:tc>
          <w:tcPr>
            <w:tcW w:type="dxa" w:w="5760"/>
            <w:tcMar>
              <w:top w:w="95" w:type="dxa"/>
              <w:start w:w="110" w:type="dxa"/>
              <w:bottom w:w="95" w:type="dxa"/>
              <w:end w:w="110" w:type="dxa"/>
            </w:tcMar>
            <w:vAlign w:val="center"/>
          </w:tcPr>
          <w:p>
            <w:r>
              <w:t>Blir ett arbetsflöde under Strategi, inte en separat huvudprodukt.</w:t>
            </w:r>
          </w:p>
        </w:tc>
      </w:tr>
      <w:tr>
        <w:tc>
          <w:tcPr>
            <w:tcW w:type="dxa" w:w="1944"/>
            <w:tcMar>
              <w:top w:w="95" w:type="dxa"/>
              <w:start w:w="110" w:type="dxa"/>
              <w:bottom w:w="95" w:type="dxa"/>
              <w:end w:w="110" w:type="dxa"/>
            </w:tcMar>
            <w:vAlign w:val="center"/>
          </w:tcPr>
          <w:p>
            <w:r>
              <w:t>/campaign</w:t>
            </w:r>
          </w:p>
        </w:tc>
        <w:tc>
          <w:tcPr>
            <w:tcW w:type="dxa" w:w="1944"/>
            <w:tcMar>
              <w:top w:w="95" w:type="dxa"/>
              <w:start w:w="110" w:type="dxa"/>
              <w:bottom w:w="95" w:type="dxa"/>
              <w:end w:w="110" w:type="dxa"/>
            </w:tcMar>
            <w:vAlign w:val="center"/>
          </w:tcPr>
          <w:p>
            <w:r>
              <w:t>Strategi</w:t>
            </w:r>
          </w:p>
        </w:tc>
        <w:tc>
          <w:tcPr>
            <w:tcW w:type="dxa" w:w="5760"/>
            <w:tcMar>
              <w:top w:w="95" w:type="dxa"/>
              <w:start w:w="110" w:type="dxa"/>
              <w:bottom w:w="95" w:type="dxa"/>
              <w:end w:w="110" w:type="dxa"/>
            </w:tcMar>
            <w:vAlign w:val="center"/>
          </w:tcPr>
          <w:p>
            <w:r>
              <w:t>Kampanjlista och kampanjdetaljer samlas under samma domän.</w:t>
            </w:r>
          </w:p>
        </w:tc>
      </w:tr>
      <w:tr>
        <w:tc>
          <w:tcPr>
            <w:tcW w:type="dxa" w:w="1944"/>
            <w:tcMar>
              <w:top w:w="95" w:type="dxa"/>
              <w:start w:w="110" w:type="dxa"/>
              <w:bottom w:w="95" w:type="dxa"/>
              <w:end w:w="110" w:type="dxa"/>
            </w:tcMar>
            <w:vAlign w:val="center"/>
          </w:tcPr>
          <w:p>
            <w:r>
              <w:t>/create</w:t>
            </w:r>
          </w:p>
        </w:tc>
        <w:tc>
          <w:tcPr>
            <w:tcW w:type="dxa" w:w="1944"/>
            <w:tcMar>
              <w:top w:w="95" w:type="dxa"/>
              <w:start w:w="110" w:type="dxa"/>
              <w:bottom w:w="95" w:type="dxa"/>
              <w:end w:w="110" w:type="dxa"/>
            </w:tcMar>
            <w:vAlign w:val="center"/>
          </w:tcPr>
          <w:p>
            <w:r>
              <w:t>Innehåll</w:t>
            </w:r>
          </w:p>
        </w:tc>
        <w:tc>
          <w:tcPr>
            <w:tcW w:type="dxa" w:w="5760"/>
            <w:tcMar>
              <w:top w:w="95" w:type="dxa"/>
              <w:start w:w="110" w:type="dxa"/>
              <w:bottom w:w="95" w:type="dxa"/>
              <w:end w:w="110" w:type="dxa"/>
            </w:tcMar>
            <w:vAlign w:val="center"/>
          </w:tcPr>
          <w:p>
            <w:r>
              <w:t>Nya briefs och skapandeflöden startas här eller kontextuellt från Strategi.</w:t>
            </w:r>
          </w:p>
        </w:tc>
      </w:tr>
      <w:tr>
        <w:tc>
          <w:tcPr>
            <w:tcW w:type="dxa" w:w="1944"/>
            <w:tcMar>
              <w:top w:w="95" w:type="dxa"/>
              <w:start w:w="110" w:type="dxa"/>
              <w:bottom w:w="95" w:type="dxa"/>
              <w:end w:w="110" w:type="dxa"/>
            </w:tcMar>
            <w:vAlign w:val="center"/>
          </w:tcPr>
          <w:p>
            <w:r>
              <w:t>/newsletter</w:t>
            </w:r>
          </w:p>
        </w:tc>
        <w:tc>
          <w:tcPr>
            <w:tcW w:type="dxa" w:w="1944"/>
            <w:tcMar>
              <w:top w:w="95" w:type="dxa"/>
              <w:start w:w="110" w:type="dxa"/>
              <w:bottom w:w="95" w:type="dxa"/>
              <w:end w:w="110" w:type="dxa"/>
            </w:tcMar>
            <w:vAlign w:val="center"/>
          </w:tcPr>
          <w:p>
            <w:r>
              <w:t>Innehåll</w:t>
            </w:r>
          </w:p>
        </w:tc>
        <w:tc>
          <w:tcPr>
            <w:tcW w:type="dxa" w:w="5760"/>
            <w:tcMar>
              <w:top w:w="95" w:type="dxa"/>
              <w:start w:w="110" w:type="dxa"/>
              <w:bottom w:w="95" w:type="dxa"/>
              <w:end w:w="110" w:type="dxa"/>
            </w:tcMar>
            <w:vAlign w:val="center"/>
          </w:tcPr>
          <w:p>
            <w:r>
              <w:t>Blir innehållstyp/filter, inte huvudnavigation.</w:t>
            </w:r>
          </w:p>
        </w:tc>
      </w:tr>
      <w:tr>
        <w:tc>
          <w:tcPr>
            <w:tcW w:type="dxa" w:w="1944"/>
            <w:tcMar>
              <w:top w:w="95" w:type="dxa"/>
              <w:start w:w="110" w:type="dxa"/>
              <w:bottom w:w="95" w:type="dxa"/>
              <w:end w:w="110" w:type="dxa"/>
            </w:tcMar>
            <w:vAlign w:val="center"/>
          </w:tcPr>
          <w:p>
            <w:r>
              <w:t>/post/[id]</w:t>
            </w:r>
          </w:p>
        </w:tc>
        <w:tc>
          <w:tcPr>
            <w:tcW w:type="dxa" w:w="1944"/>
            <w:tcMar>
              <w:top w:w="95" w:type="dxa"/>
              <w:start w:w="110" w:type="dxa"/>
              <w:bottom w:w="95" w:type="dxa"/>
              <w:end w:w="110" w:type="dxa"/>
            </w:tcMar>
            <w:vAlign w:val="center"/>
          </w:tcPr>
          <w:p>
            <w:r>
              <w:t>Innehåll</w:t>
            </w:r>
          </w:p>
        </w:tc>
        <w:tc>
          <w:tcPr>
            <w:tcW w:type="dxa" w:w="5760"/>
            <w:tcMar>
              <w:top w:w="95" w:type="dxa"/>
              <w:start w:w="110" w:type="dxa"/>
              <w:bottom w:w="95" w:type="dxa"/>
              <w:end w:w="110" w:type="dxa"/>
            </w:tcMar>
            <w:vAlign w:val="center"/>
          </w:tcPr>
          <w:p>
            <w:r>
              <w:t>Objektdetalj under Innehåll.</w:t>
            </w:r>
          </w:p>
        </w:tc>
      </w:tr>
      <w:tr>
        <w:tc>
          <w:tcPr>
            <w:tcW w:type="dxa" w:w="1944"/>
            <w:tcMar>
              <w:top w:w="95" w:type="dxa"/>
              <w:start w:w="110" w:type="dxa"/>
              <w:bottom w:w="95" w:type="dxa"/>
              <w:end w:w="110" w:type="dxa"/>
            </w:tcMar>
            <w:vAlign w:val="center"/>
          </w:tcPr>
          <w:p>
            <w:r>
              <w:t>Analysvyer</w:t>
            </w:r>
          </w:p>
        </w:tc>
        <w:tc>
          <w:tcPr>
            <w:tcW w:type="dxa" w:w="1944"/>
            <w:tcMar>
              <w:top w:w="95" w:type="dxa"/>
              <w:start w:w="110" w:type="dxa"/>
              <w:bottom w:w="95" w:type="dxa"/>
              <w:end w:w="110" w:type="dxa"/>
            </w:tcMar>
            <w:vAlign w:val="center"/>
          </w:tcPr>
          <w:p>
            <w:r>
              <w:t>Insikter</w:t>
            </w:r>
          </w:p>
        </w:tc>
        <w:tc>
          <w:tcPr>
            <w:tcW w:type="dxa" w:w="5760"/>
            <w:tcMar>
              <w:top w:w="95" w:type="dxa"/>
              <w:start w:w="110" w:type="dxa"/>
              <w:bottom w:w="95" w:type="dxa"/>
              <w:end w:w="110" w:type="dxa"/>
            </w:tcMar>
            <w:vAlign w:val="center"/>
          </w:tcPr>
          <w:p>
            <w:r>
              <w:t>Samlas under ett gemensamt tolknings- och lärandelager.</w:t>
            </w:r>
          </w:p>
        </w:tc>
      </w:tr>
    </w:tbl>
    <w:p>
      <w:pPr>
        <w:pStyle w:val="Lead"/>
      </w:pPr>
      <w:r>
        <w:t>Ingen destruktiv migrering får göras utan uttryckligt godkännande. Gamla routes kan behöva redirect, kompatibilitetslager eller stegvis avveckling. Main-branch ändras aldrig direkt.</w:t>
      </w:r>
    </w:p>
    <w:p>
      <w:pPr>
        <w:pStyle w:val="Heading1"/>
        <w:keepNext/>
      </w:pPr>
      <w:r>
        <w:t>13. Regler för framtida expansion</w:t>
      </w:r>
    </w:p>
    <w:p>
      <w:pPr>
        <w:ind w:left="317" w:hanging="259"/>
      </w:pPr>
      <w:r>
        <w:t>• Kan funktionen placeras naturligt under ett av de sex huvudområdena?</w:t>
      </w:r>
    </w:p>
    <w:p>
      <w:pPr>
        <w:ind w:left="317" w:hanging="259"/>
      </w:pPr>
      <w:r>
        <w:t>• Förbättrar den användarens beslut eller skapar den bara ytterligare administration?</w:t>
      </w:r>
    </w:p>
    <w:p>
      <w:pPr>
        <w:ind w:left="317" w:hanging="259"/>
      </w:pPr>
      <w:r>
        <w:t>• Kräver den ett nytt mentalt begrepp, eller kan den vara en vy, ett objekt eller ett filter?</w:t>
      </w:r>
    </w:p>
    <w:p>
      <w:pPr>
        <w:ind w:left="317" w:hanging="259"/>
      </w:pPr>
      <w:r>
        <w:t>• Gör detta produkten bättre för kunden, eller gör det bara produkten större?</w:t>
      </w:r>
    </w:p>
    <w:p>
      <w:pPr>
        <w:ind w:left="317" w:hanging="259"/>
      </w:pPr>
      <w:r>
        <w:t>• Förändrar den ansvarsfördelningen mellan Company Brain, Strategi, Innehåll och Insikter?</w:t>
      </w:r>
    </w:p>
    <w:p>
      <w:pPr>
        <w:pStyle w:val="Lead"/>
      </w:pPr>
      <w:r>
        <w:t>En ny toppnivå kräver ett uttryckligt produktbeslut och en uppdaterad version av detta dokument. Den får inte uppstå som en bieffekt av implementation.</w:t>
      </w:r>
    </w:p>
    <w:p>
      <w:pPr>
        <w:pStyle w:val="Heading1"/>
        <w:keepNext/>
      </w:pPr>
      <w:r>
        <w:t>14. Beslutspunkt</w:t>
      </w:r>
    </w:p>
    <w:tbl>
      <w:tblPr>
        <w:tblW w:type="auto" w:w="0"/>
        <w:jc w:val="center"/>
        <w:tblLayout w:type="fixed"/>
        <w:tblLook w:firstColumn="1" w:firstRow="1" w:lastColumn="0" w:lastRow="0" w:noHBand="0" w:noVBand="1" w:val="04A0"/>
      </w:tblPr>
      <w:tblGrid>
        <w:gridCol w:w="2880"/>
        <w:gridCol w:w="6768"/>
      </w:tblGrid>
      <w:tr>
        <w:tc>
          <w:tcPr>
            <w:tcW w:type="dxa" w:w="4997"/>
            <w:shd w:fill="E9F5F1"/>
            <w:tcMar>
              <w:top w:w="130" w:type="dxa"/>
              <w:start w:w="150" w:type="dxa"/>
              <w:bottom w:w="130" w:type="dxa"/>
              <w:end w:w="150" w:type="dxa"/>
            </w:tcMar>
          </w:tcPr>
          <w:p>
            <w:r>
              <w:rPr>
                <w:b/>
              </w:rPr>
              <w:t>Föreslaget beslut</w:t>
            </w:r>
          </w:p>
        </w:tc>
        <w:tc>
          <w:tcPr>
            <w:tcW w:type="dxa" w:w="4997"/>
            <w:tcMar>
              <w:top w:w="130" w:type="dxa"/>
              <w:start w:w="150" w:type="dxa"/>
              <w:bottom w:w="130" w:type="dxa"/>
              <w:end w:w="150" w:type="dxa"/>
            </w:tcMar>
          </w:tcPr>
          <w:p>
            <w:r>
              <w:t>Godkänn Alternativ A – Strategi.</w:t>
            </w:r>
          </w:p>
        </w:tc>
      </w:tr>
      <w:tr>
        <w:tc>
          <w:tcPr>
            <w:tcW w:type="dxa" w:w="4997"/>
            <w:shd w:fill="E9F5F1"/>
            <w:tcMar>
              <w:top w:w="130" w:type="dxa"/>
              <w:start w:w="150" w:type="dxa"/>
              <w:bottom w:w="130" w:type="dxa"/>
              <w:end w:w="150" w:type="dxa"/>
            </w:tcMar>
          </w:tcPr>
          <w:p>
            <w:r>
              <w:rPr>
                <w:b/>
              </w:rPr>
              <w:t>Låst navigation</w:t>
            </w:r>
          </w:p>
        </w:tc>
        <w:tc>
          <w:tcPr>
            <w:tcW w:type="dxa" w:w="4997"/>
            <w:tcMar>
              <w:top w:w="130" w:type="dxa"/>
              <w:start w:w="150" w:type="dxa"/>
              <w:bottom w:w="130" w:type="dxa"/>
              <w:end w:w="150" w:type="dxa"/>
            </w:tcMar>
          </w:tcPr>
          <w:p>
            <w:r>
              <w:t>Översikt · Company Brain · Strategi · Innehåll · Insikter · Inställningar</w:t>
            </w:r>
          </w:p>
        </w:tc>
      </w:tr>
      <w:tr>
        <w:tc>
          <w:tcPr>
            <w:tcW w:type="dxa" w:w="4997"/>
            <w:shd w:fill="E9F5F1"/>
            <w:tcMar>
              <w:top w:w="130" w:type="dxa"/>
              <w:start w:w="150" w:type="dxa"/>
              <w:bottom w:w="130" w:type="dxa"/>
              <w:end w:w="150" w:type="dxa"/>
            </w:tcMar>
          </w:tcPr>
          <w:p>
            <w:r>
              <w:rPr>
                <w:b/>
              </w:rPr>
              <w:t>Engelsk terminologi</w:t>
            </w:r>
          </w:p>
        </w:tc>
        <w:tc>
          <w:tcPr>
            <w:tcW w:type="dxa" w:w="4997"/>
            <w:tcMar>
              <w:top w:w="130" w:type="dxa"/>
              <w:start w:w="150" w:type="dxa"/>
              <w:bottom w:w="130" w:type="dxa"/>
              <w:end w:w="150" w:type="dxa"/>
            </w:tcMar>
          </w:tcPr>
          <w:p>
            <w:r>
              <w:t>Overview · Company Brain · Strategy · Content · Insights · Settings</w:t>
            </w:r>
          </w:p>
        </w:tc>
      </w:tr>
      <w:tr>
        <w:tc>
          <w:tcPr>
            <w:tcW w:type="dxa" w:w="4997"/>
            <w:shd w:fill="E9F5F1"/>
            <w:tcMar>
              <w:top w:w="130" w:type="dxa"/>
              <w:start w:w="150" w:type="dxa"/>
              <w:bottom w:w="130" w:type="dxa"/>
              <w:end w:w="150" w:type="dxa"/>
            </w:tcMar>
          </w:tcPr>
          <w:p>
            <w:r>
              <w:rPr>
                <w:b/>
              </w:rPr>
              <w:t>Nästa leverans</w:t>
            </w:r>
          </w:p>
        </w:tc>
        <w:tc>
          <w:tcPr>
            <w:tcW w:type="dxa" w:w="4997"/>
            <w:tcMar>
              <w:top w:w="130" w:type="dxa"/>
              <w:start w:w="150" w:type="dxa"/>
              <w:bottom w:w="130" w:type="dxa"/>
              <w:end w:w="150" w:type="dxa"/>
            </w:tcMar>
          </w:tcPr>
          <w:p>
            <w:r>
              <w:t>Master Prompt: Landing / Login, följt av Production-Ready Mockup.</w:t>
            </w:r>
          </w:p>
        </w:tc>
      </w:tr>
      <w:tr>
        <w:tc>
          <w:tcPr>
            <w:tcW w:type="dxa" w:w="4997"/>
            <w:shd w:fill="E9F5F1"/>
            <w:tcMar>
              <w:top w:w="130" w:type="dxa"/>
              <w:start w:w="150" w:type="dxa"/>
              <w:bottom w:w="130" w:type="dxa"/>
              <w:end w:w="150" w:type="dxa"/>
            </w:tcMar>
          </w:tcPr>
          <w:p>
            <w:r>
              <w:rPr>
                <w:b/>
              </w:rPr>
              <w:t>Ändringskontroll</w:t>
            </w:r>
          </w:p>
        </w:tc>
        <w:tc>
          <w:tcPr>
            <w:tcW w:type="dxa" w:w="4997"/>
            <w:tcMar>
              <w:top w:w="130" w:type="dxa"/>
              <w:start w:w="150" w:type="dxa"/>
              <w:bottom w:w="130" w:type="dxa"/>
              <w:end w:w="150" w:type="dxa"/>
            </w:tcMar>
          </w:tcPr>
          <w:p>
            <w:r>
              <w:t>Ändringar efter godkännande kräver dokumenterad produktmotivering.</w:t>
            </w:r>
          </w:p>
        </w:tc>
      </w:tr>
    </w:tbl>
    <w:p>
      <w:pPr>
        <w:pStyle w:val="Heading1"/>
        <w:keepNext/>
      </w:pPr>
      <w:r>
        <w:t>15. Definition of Done – informationsarkitektur</w:t>
      </w:r>
    </w:p>
    <w:p>
      <w:pPr>
        <w:ind w:left="360" w:hanging="317"/>
      </w:pPr>
      <w:r>
        <w:rPr>
          <w:b/>
          <w:color w:val="0F6B5B"/>
        </w:rPr>
        <w:t xml:space="preserve">☐ </w:t>
      </w:r>
      <w:r>
        <w:t>Varje kärnfunktion har en primär och dokumenterad hemvist.</w:t>
      </w:r>
    </w:p>
    <w:p>
      <w:pPr>
        <w:ind w:left="360" w:hanging="317"/>
      </w:pPr>
      <w:r>
        <w:rPr>
          <w:b/>
          <w:color w:val="0F6B5B"/>
        </w:rPr>
        <w:t xml:space="preserve">☐ </w:t>
      </w:r>
      <w:r>
        <w:t>Navigationen kan förstås av en ny småföretagare utan produktutbildning.</w:t>
      </w:r>
    </w:p>
    <w:p>
      <w:pPr>
        <w:ind w:left="360" w:hanging="317"/>
      </w:pPr>
      <w:r>
        <w:rPr>
          <w:b/>
          <w:color w:val="0F6B5B"/>
        </w:rPr>
        <w:t xml:space="preserve">☐ </w:t>
      </w:r>
      <w:r>
        <w:t>Översikt, Strategi och Insikter har tydligt skilda roller.</w:t>
      </w:r>
    </w:p>
    <w:p>
      <w:pPr>
        <w:ind w:left="360" w:hanging="317"/>
      </w:pPr>
      <w:r>
        <w:rPr>
          <w:b/>
          <w:color w:val="0F6B5B"/>
        </w:rPr>
        <w:t xml:space="preserve">☐ </w:t>
      </w:r>
      <w:r>
        <w:t>Company Brain förblir produktens sanningskälla.</w:t>
      </w:r>
    </w:p>
    <w:p>
      <w:pPr>
        <w:ind w:left="360" w:hanging="317"/>
      </w:pPr>
      <w:r>
        <w:rPr>
          <w:b/>
          <w:color w:val="0F6B5B"/>
        </w:rPr>
        <w:t xml:space="preserve">☐ </w:t>
      </w:r>
      <w:r>
        <w:t>Kampanjriktning och innehållsproduktion är separerade men sammanlänkade.</w:t>
      </w:r>
    </w:p>
    <w:p>
      <w:pPr>
        <w:ind w:left="360" w:hanging="317"/>
      </w:pPr>
      <w:r>
        <w:rPr>
          <w:b/>
          <w:color w:val="0F6B5B"/>
        </w:rPr>
        <w:t xml:space="preserve">☐ </w:t>
      </w:r>
      <w:r>
        <w:t>Responsivt beteende och maximal navigationsdjup är definierade.</w:t>
      </w:r>
    </w:p>
    <w:p>
      <w:pPr>
        <w:ind w:left="360" w:hanging="317"/>
      </w:pPr>
      <w:r>
        <w:rPr>
          <w:b/>
          <w:color w:val="0F6B5B"/>
        </w:rPr>
        <w:t xml:space="preserve">☐ </w:t>
      </w:r>
      <w:r>
        <w:t>Befintliga routes har en icke-destruktiv migrationsprincip.</w:t>
      </w:r>
    </w:p>
    <w:p>
      <w:pPr>
        <w:ind w:left="360" w:hanging="317"/>
      </w:pPr>
      <w:r>
        <w:rPr>
          <w:b/>
          <w:color w:val="0F6B5B"/>
        </w:rPr>
        <w:t xml:space="preserve">☐ </w:t>
      </w:r>
      <w:r>
        <w:t>Den svenska och engelska terminologin är fastställd.</w:t>
      </w:r>
    </w:p>
    <w:p>
      <w:pPr>
        <w:ind w:left="360" w:hanging="317"/>
      </w:pPr>
      <w:r>
        <w:rPr>
          <w:b/>
          <w:color w:val="0F6B5B"/>
        </w:rPr>
        <w:t xml:space="preserve">☐ </w:t>
      </w:r>
      <w:r>
        <w:t>Produktägaren har uttryckligen godkänt strukturen.</w:t>
      </w:r>
    </w:p>
    <w:tbl>
      <w:tblPr>
        <w:tblW w:type="auto" w:w="0"/>
        <w:jc w:val="center"/>
        <w:tblLook w:firstColumn="1" w:firstRow="1" w:lastColumn="0" w:lastRow="0" w:noHBand="0" w:noVBand="1" w:val="04A0"/>
      </w:tblPr>
      <w:tblGrid>
        <w:gridCol w:w="9994"/>
      </w:tblGrid>
      <w:tr>
        <w:tc>
          <w:tcPr>
            <w:tcW w:type="dxa" w:w="9994"/>
            <w:shd w:fill="102E26"/>
            <w:tcMar>
              <w:top w:w="230" w:type="dxa"/>
              <w:start w:w="250" w:type="dxa"/>
              <w:bottom w:w="230" w:type="dxa"/>
              <w:end w:w="250" w:type="dxa"/>
            </w:tcMar>
          </w:tcPr>
          <w:p>
            <w:pPr>
              <w:jc w:val="center"/>
            </w:pPr>
            <w:r>
              <w:rPr>
                <w:b/>
                <w:color w:val="FFFFFF"/>
                <w:sz w:val="30"/>
              </w:rPr>
              <w:t>Strukturen ska göra produkten mindre att förstå – inte större att navigera.</w:t>
            </w:r>
          </w:p>
        </w:tc>
      </w:tr>
    </w:tbl>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left"/>
    </w:pPr>
    <w:r>
      <w:t>MARKETING COPILOT  |  INFORMATION ARCHITECTURE v1.0</w:t>
    </w:r>
  </w:p>
  <w:p>
    <w:pP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633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F6B5B"/>
      <w:sz w:val="4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73F35"/>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F6B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02E26"/>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Aptos" w:hAnsi="Aptos"/>
      <w:b w:val="0"/>
      <w:i/>
      <w:iCs/>
      <w:color w:val="173F35"/>
      <w:sz w:val="3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60"/>
    </w:pPr>
    <w:rPr>
      <w:rFonts w:ascii="Aptos" w:hAnsi="Aptos"/>
      <w:b/>
      <w:color w:val="0F6B5B"/>
      <w:sz w:val="18"/>
    </w:rPr>
  </w:style>
  <w:style w:type="paragraph" w:customStyle="1" w:styleId="Lead">
    <w:name w:val="Lead"/>
    <w:pPr>
      <w:spacing w:after="160"/>
    </w:pPr>
    <w:rPr>
      <w:rFonts w:ascii="Aptos" w:hAnsi="Aptos"/>
      <w:b w:val="0"/>
      <w:color w:val="385047"/>
      <w:sz w:val="28"/>
    </w:rPr>
  </w:style>
  <w:style w:type="paragraph" w:customStyle="1" w:styleId="Small">
    <w:name w:val="Small"/>
    <w:pPr>
      <w:spacing w:after="160"/>
    </w:pPr>
    <w:rPr>
      <w:rFonts w:ascii="Aptos" w:hAnsi="Aptos"/>
      <w:b w:val="0"/>
      <w:color w:val="65756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Copilot Information Architecture v1.0</dc:title>
  <dc:subject>Informationsarkitektur och navigationsbeslut</dc:subject>
  <dc:creator>Marketing Copilot Product</dc:creator>
  <cp:keywords>Marketing Copilot, IA, informationsarkitektur, strategi, UX</cp:keywords>
  <dc:description>generated by python-docx</dc:description>
  <cp:lastModifiedBy/>
  <cp:revision>1</cp:revision>
  <dcterms:created xsi:type="dcterms:W3CDTF">2013-12-23T23:15:00Z</dcterms:created>
  <dcterms:modified xsi:type="dcterms:W3CDTF">2013-12-23T23:15:00Z</dcterms:modified>
  <cp:category/>
</cp:coreProperties>
</file>