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left"/>
      </w:pPr>
      <w:r>
        <w:t>MARKETING COPILOT</w:t>
      </w:r>
    </w:p>
    <w:p>
      <w:pPr>
        <w:pStyle w:val="Title"/>
      </w:pPr>
      <w:r>
        <w:t>Operating Model</w:t>
      </w:r>
    </w:p>
    <w:p>
      <w:pPr>
        <w:pStyle w:val="Subtitle"/>
        <w:spacing w:after="560"/>
      </w:pPr>
      <w:r>
        <w:t>Hur produktens intelligens, arbetsflöden och kommersiella nivåer bildar ett sammanhängande marknadsföringssystem</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Styrande idé</w:t>
            </w:r>
          </w:p>
          <w:p>
            <w:pPr>
              <w:spacing w:after="0"/>
            </w:pPr>
            <w:r>
              <w:t>Marketing Copilot är inte en samling AI-funktioner. Det är ett slutet operativt system där varje beslut, aktivitet och utfall förbättrar nästa rekommendation.</w:t>
            </w:r>
          </w:p>
        </w:tc>
      </w:tr>
    </w:tbl>
    <w:p>
      <w:pPr>
        <w:pStyle w:val="Small"/>
      </w:pPr>
    </w:p>
    <w:p>
      <w:pPr>
        <w:spacing w:after="60"/>
      </w:pPr>
      <w:r>
        <w:rPr>
          <w:b/>
          <w:color w:val="0F6B5B"/>
        </w:rPr>
        <w:t xml:space="preserve">Version  </w:t>
      </w:r>
      <w:r>
        <w:t>1.0</w:t>
      </w:r>
    </w:p>
    <w:p>
      <w:pPr>
        <w:spacing w:after="60"/>
      </w:pPr>
      <w:r>
        <w:rPr>
          <w:b/>
          <w:color w:val="0F6B5B"/>
        </w:rPr>
        <w:t xml:space="preserve">Status  </w:t>
      </w:r>
      <w:r>
        <w:t>För godkännande</w:t>
      </w:r>
    </w:p>
    <w:p>
      <w:pPr>
        <w:spacing w:after="60"/>
      </w:pPr>
      <w:r>
        <w:rPr>
          <w:b/>
          <w:color w:val="0F6B5B"/>
        </w:rPr>
        <w:t xml:space="preserve">Dokumenttyp  </w:t>
      </w:r>
      <w:r>
        <w:t>Övergripande produkt- och operativ modell</w:t>
      </w:r>
    </w:p>
    <w:p>
      <w:pPr>
        <w:spacing w:after="60"/>
      </w:pPr>
      <w:r>
        <w:rPr>
          <w:b/>
          <w:color w:val="0F6B5B"/>
        </w:rPr>
        <w:t xml:space="preserve">Språk  </w:t>
      </w:r>
      <w:r>
        <w:t>Svenska</w:t>
      </w:r>
    </w:p>
    <w:p>
      <w:pPr>
        <w:spacing w:after="60"/>
      </w:pPr>
      <w:r>
        <w:rPr>
          <w:b/>
          <w:color w:val="0F6B5B"/>
        </w:rPr>
        <w:t xml:space="preserve">Ägare  </w:t>
      </w:r>
      <w:r>
        <w:t>Product Strategy / UX</w:t>
      </w:r>
    </w:p>
    <w:p>
      <w:pPr>
        <w:spacing w:before="640"/>
      </w:pPr>
      <w:r>
        <w:rPr>
          <w:b/>
          <w:color w:val="0F6B5B"/>
        </w:rPr>
        <w:t>Core principle</w:t>
      </w:r>
    </w:p>
    <w:p>
      <w:pPr>
        <w:pStyle w:val="Heading2"/>
      </w:pPr>
      <w:r>
        <w:t>Every action should improve the next decision.</w:t>
      </w:r>
    </w:p>
    <w:p>
      <w:pPr>
        <w:pStyle w:val="Heading1"/>
        <w:pageBreakBefore/>
      </w:pPr>
      <w:r>
        <w:t>1. Dokumentets roll</w:t>
      </w:r>
    </w:p>
    <w:p>
      <w:r>
        <w:t>Operating Model är den övergripande kartan över hur Marketing Copilot fungerar som produkt, tjänst och lärande system. Dokumentet binder samman de tidigare specifikationerna och visar ansvar, informationsflöden, beslutspunkter, kommersiella begränsningar och återkopplingsloopar.</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Detta dokument ska läsas först</w:t>
            </w:r>
          </w:p>
          <w:p>
            <w:pPr>
              <w:spacing w:after="0"/>
            </w:pPr>
            <w:r>
              <w:t>En ny produktchef, designer, utvecklare eller AI-ansvarig ska efter detta dokument förstå hur hela produkten hänger ihop - innan de fördjupar sig i en enskild vy eller teknisk komponent.</w:t>
            </w:r>
          </w:p>
        </w:tc>
      </w:tr>
    </w:tbl>
    <w:p>
      <w:pPr>
        <w:pStyle w:val="Small"/>
      </w:pPr>
    </w:p>
    <w:p>
      <w:pPr>
        <w:pStyle w:val="Heading2"/>
      </w:pPr>
      <w:r>
        <w:t>1.1 Vad modellen styr</w:t>
      </w:r>
    </w:p>
    <w:p>
      <w:pPr>
        <w:ind w:left="259" w:hanging="202"/>
      </w:pPr>
      <w:r>
        <w:rPr>
          <w:color w:val="0F6B5B"/>
        </w:rPr>
        <w:t xml:space="preserve">• </w:t>
      </w:r>
      <w:r>
        <w:t>Vilken komponent som ansvarar för vad.</w:t>
      </w:r>
    </w:p>
    <w:p>
      <w:pPr>
        <w:ind w:left="259" w:hanging="202"/>
      </w:pPr>
      <w:r>
        <w:rPr>
          <w:color w:val="0F6B5B"/>
        </w:rPr>
        <w:t xml:space="preserve">• </w:t>
      </w:r>
      <w:r>
        <w:t>Vilka data som får påverka rekommendationer.</w:t>
      </w:r>
    </w:p>
    <w:p>
      <w:pPr>
        <w:ind w:left="259" w:hanging="202"/>
      </w:pPr>
      <w:r>
        <w:rPr>
          <w:color w:val="0F6B5B"/>
        </w:rPr>
        <w:t xml:space="preserve">• </w:t>
      </w:r>
      <w:r>
        <w:t>När AI får agera, föreslå, producera eller publicera.</w:t>
      </w:r>
    </w:p>
    <w:p>
      <w:pPr>
        <w:ind w:left="259" w:hanging="202"/>
      </w:pPr>
      <w:r>
        <w:rPr>
          <w:color w:val="0F6B5B"/>
        </w:rPr>
        <w:t xml:space="preserve">• </w:t>
      </w:r>
      <w:r>
        <w:t>Hur användarens beslut sparas och återanvänds.</w:t>
      </w:r>
    </w:p>
    <w:p>
      <w:pPr>
        <w:ind w:left="259" w:hanging="202"/>
      </w:pPr>
      <w:r>
        <w:rPr>
          <w:color w:val="0F6B5B"/>
        </w:rPr>
        <w:t xml:space="preserve">• </w:t>
      </w:r>
      <w:r>
        <w:t>Hur resultat återförs till framtida beslut.</w:t>
      </w:r>
    </w:p>
    <w:p>
      <w:pPr>
        <w:ind w:left="259" w:hanging="202"/>
      </w:pPr>
      <w:r>
        <w:rPr>
          <w:color w:val="0F6B5B"/>
        </w:rPr>
        <w:t xml:space="preserve">• </w:t>
      </w:r>
      <w:r>
        <w:t>Hur prisnivåer och entitlements öppnar produktens kapacitet utan att bryta kärnupplevelsen.</w:t>
      </w:r>
    </w:p>
    <w:p>
      <w:pPr>
        <w:pStyle w:val="Heading2"/>
      </w:pPr>
      <w:r>
        <w:t>1.2 Vad modellen inte är</w:t>
      </w:r>
    </w:p>
    <w:p>
      <w:pPr>
        <w:ind w:left="259" w:hanging="202"/>
      </w:pPr>
      <w:r>
        <w:rPr>
          <w:color w:val="0F6B5B"/>
        </w:rPr>
        <w:t xml:space="preserve">• </w:t>
      </w:r>
      <w:r>
        <w:t>En teknisk systemdesign eller API-specifikation.</w:t>
      </w:r>
    </w:p>
    <w:p>
      <w:pPr>
        <w:ind w:left="259" w:hanging="202"/>
      </w:pPr>
      <w:r>
        <w:rPr>
          <w:color w:val="0F6B5B"/>
        </w:rPr>
        <w:t xml:space="preserve">• </w:t>
      </w:r>
      <w:r>
        <w:t>En detaljerad UX-specifikation för varje vy.</w:t>
      </w:r>
    </w:p>
    <w:p>
      <w:pPr>
        <w:ind w:left="259" w:hanging="202"/>
      </w:pPr>
      <w:r>
        <w:rPr>
          <w:color w:val="0F6B5B"/>
        </w:rPr>
        <w:t xml:space="preserve">• </w:t>
      </w:r>
      <w:r>
        <w:t>En prislista med slutliga belopp.</w:t>
      </w:r>
    </w:p>
    <w:p>
      <w:pPr>
        <w:ind w:left="259" w:hanging="202"/>
      </w:pPr>
      <w:r>
        <w:rPr>
          <w:color w:val="0F6B5B"/>
        </w:rPr>
        <w:t xml:space="preserve">• </w:t>
      </w:r>
      <w:r>
        <w:t>En ursäkt för att bygga fler funktioner än kunden behöver.</w:t>
      </w:r>
    </w:p>
    <w:p>
      <w:pPr>
        <w:pStyle w:val="Heading1"/>
        <w:pageBreakBefore/>
      </w:pPr>
      <w:r>
        <w:t>2. Produktens operativa tes</w:t>
      </w:r>
    </w:p>
    <w:p>
      <w:r>
        <w:t>Små och medelstora företag behöver sällan fler marknadsföringsverktyg. De behöver ett system som förstår verksamheten, prioriterar rätt initiativ, producerar genomförbart arbete och lär sig av resultatet.</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Produktlöftet</w:t>
            </w:r>
          </w:p>
          <w:p>
            <w:pPr>
              <w:spacing w:after="0"/>
            </w:pPr>
            <w:r>
              <w:t>Marketing Copilot ska minska gapet mellan affärskunskap och konsekvent marknadsföring. Kunden ska känna att en senior marknadschef driver arbetet framåt, men att människan behåller kontrollen.</w:t>
            </w:r>
          </w:p>
        </w:tc>
      </w:tr>
    </w:tbl>
    <w:p>
      <w:pPr>
        <w:pStyle w:val="Small"/>
      </w:pPr>
    </w:p>
    <w:p>
      <w:pPr>
        <w:pStyle w:val="Heading2"/>
      </w:pPr>
      <w:r>
        <w:t>2.1 Från verktygskedja till operativ loop</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536"/>
            <w:shd w:fill="0F6B5B"/>
            <w:tcMar>
              <w:top w:w="110" w:type="dxa"/>
              <w:start w:w="110" w:type="dxa"/>
              <w:bottom w:w="110" w:type="dxa"/>
              <w:end w:w="110" w:type="dxa"/>
            </w:tcMar>
            <w:vAlign w:val="center"/>
          </w:tcPr>
          <w:p>
            <w:pPr>
              <w:pStyle w:val="TableText"/>
              <w:jc w:val="left"/>
            </w:pPr>
            <w:r>
              <w:rPr>
                <w:b/>
                <w:color w:val="FFFFFF"/>
              </w:rPr>
              <w:t>Traditionellt arbetssätt</w:t>
            </w:r>
          </w:p>
        </w:tc>
        <w:tc>
          <w:tcPr>
            <w:tcW w:type="dxa" w:w="4968"/>
            <w:shd w:fill="0F6B5B"/>
            <w:tcMar>
              <w:top w:w="110" w:type="dxa"/>
              <w:start w:w="110" w:type="dxa"/>
              <w:bottom w:w="110" w:type="dxa"/>
              <w:end w:w="110" w:type="dxa"/>
            </w:tcMar>
            <w:vAlign w:val="center"/>
          </w:tcPr>
          <w:p>
            <w:pPr>
              <w:pStyle w:val="TableText"/>
              <w:jc w:val="left"/>
            </w:pPr>
            <w:r>
              <w:rPr>
                <w:b/>
                <w:color w:val="FFFFFF"/>
              </w:rPr>
              <w:t>Marketing Copilot</w:t>
            </w:r>
          </w:p>
        </w:tc>
      </w:tr>
      <w:tr>
        <w:tc>
          <w:tcPr>
            <w:tcW w:type="dxa" w:w="4536"/>
            <w:shd w:fill="F6FAF8"/>
            <w:tcMar>
              <w:top w:w="100" w:type="dxa"/>
              <w:start w:w="120" w:type="dxa"/>
              <w:bottom w:w="100" w:type="dxa"/>
              <w:end w:w="120" w:type="dxa"/>
            </w:tcMar>
            <w:vAlign w:val="center"/>
          </w:tcPr>
          <w:p>
            <w:pPr>
              <w:pStyle w:val="TableText"/>
            </w:pPr>
            <w:r>
              <w:t>Data finns utspridd i dokument och människors minne.</w:t>
            </w:r>
          </w:p>
        </w:tc>
        <w:tc>
          <w:tcPr>
            <w:tcW w:type="dxa" w:w="4968"/>
            <w:shd w:fill="F6FAF8"/>
            <w:tcMar>
              <w:top w:w="100" w:type="dxa"/>
              <w:start w:w="120" w:type="dxa"/>
              <w:bottom w:w="100" w:type="dxa"/>
              <w:end w:w="120" w:type="dxa"/>
            </w:tcMar>
            <w:vAlign w:val="center"/>
          </w:tcPr>
          <w:p>
            <w:pPr>
              <w:pStyle w:val="TableText"/>
            </w:pPr>
            <w:r>
              <w:t>Company Brain samlar verifierad företagskunskap.</w:t>
            </w:r>
          </w:p>
        </w:tc>
      </w:tr>
      <w:tr>
        <w:tc>
          <w:tcPr>
            <w:tcW w:type="dxa" w:w="4536"/>
            <w:shd w:fill="F6FAF8"/>
            <w:tcMar>
              <w:top w:w="100" w:type="dxa"/>
              <w:start w:w="120" w:type="dxa"/>
              <w:bottom w:w="100" w:type="dxa"/>
              <w:end w:w="120" w:type="dxa"/>
            </w:tcMar>
            <w:vAlign w:val="center"/>
          </w:tcPr>
          <w:p>
            <w:pPr>
              <w:pStyle w:val="TableText"/>
            </w:pPr>
            <w:r>
              <w:t>Marknadsföring startar med en idé eller tom prompt.</w:t>
            </w:r>
          </w:p>
        </w:tc>
        <w:tc>
          <w:tcPr>
            <w:tcW w:type="dxa" w:w="4968"/>
            <w:shd w:fill="F6FAF8"/>
            <w:tcMar>
              <w:top w:w="100" w:type="dxa"/>
              <w:start w:w="120" w:type="dxa"/>
              <w:bottom w:w="100" w:type="dxa"/>
              <w:end w:w="120" w:type="dxa"/>
            </w:tcMar>
            <w:vAlign w:val="center"/>
          </w:tcPr>
          <w:p>
            <w:pPr>
              <w:pStyle w:val="TableText"/>
            </w:pPr>
            <w:r>
              <w:t>Strategy Engine identifierar prioriterade affärsmöjligheter.</w:t>
            </w:r>
          </w:p>
        </w:tc>
      </w:tr>
      <w:tr>
        <w:tc>
          <w:tcPr>
            <w:tcW w:type="dxa" w:w="4536"/>
            <w:shd w:fill="F6FAF8"/>
            <w:tcMar>
              <w:top w:w="100" w:type="dxa"/>
              <w:start w:w="120" w:type="dxa"/>
              <w:bottom w:w="100" w:type="dxa"/>
              <w:end w:w="120" w:type="dxa"/>
            </w:tcMar>
            <w:vAlign w:val="center"/>
          </w:tcPr>
          <w:p>
            <w:pPr>
              <w:pStyle w:val="TableText"/>
            </w:pPr>
            <w:r>
              <w:t>Innehåll skapas isolerat kanal för kanal.</w:t>
            </w:r>
          </w:p>
        </w:tc>
        <w:tc>
          <w:tcPr>
            <w:tcW w:type="dxa" w:w="4968"/>
            <w:shd w:fill="F6FAF8"/>
            <w:tcMar>
              <w:top w:w="100" w:type="dxa"/>
              <w:start w:w="120" w:type="dxa"/>
              <w:bottom w:w="100" w:type="dxa"/>
              <w:end w:w="120" w:type="dxa"/>
            </w:tcMar>
            <w:vAlign w:val="center"/>
          </w:tcPr>
          <w:p>
            <w:pPr>
              <w:pStyle w:val="TableText"/>
            </w:pPr>
            <w:r>
              <w:t>Content Studio producerar ett spårbart kanalpaket från en strategi.</w:t>
            </w:r>
          </w:p>
        </w:tc>
      </w:tr>
      <w:tr>
        <w:tc>
          <w:tcPr>
            <w:tcW w:type="dxa" w:w="4536"/>
            <w:shd w:fill="F6FAF8"/>
            <w:tcMar>
              <w:top w:w="100" w:type="dxa"/>
              <w:start w:w="120" w:type="dxa"/>
              <w:bottom w:w="100" w:type="dxa"/>
              <w:end w:w="120" w:type="dxa"/>
            </w:tcMar>
            <w:vAlign w:val="center"/>
          </w:tcPr>
          <w:p>
            <w:pPr>
              <w:pStyle w:val="TableText"/>
            </w:pPr>
            <w:r>
              <w:t>Resultat visas som statistik.</w:t>
            </w:r>
          </w:p>
        </w:tc>
        <w:tc>
          <w:tcPr>
            <w:tcW w:type="dxa" w:w="4968"/>
            <w:shd w:fill="F6FAF8"/>
            <w:tcMar>
              <w:top w:w="100" w:type="dxa"/>
              <w:start w:w="120" w:type="dxa"/>
              <w:bottom w:w="100" w:type="dxa"/>
              <w:end w:w="120" w:type="dxa"/>
            </w:tcMar>
            <w:vAlign w:val="center"/>
          </w:tcPr>
          <w:p>
            <w:pPr>
              <w:pStyle w:val="TableText"/>
            </w:pPr>
            <w:r>
              <w:t>Insights översätter data till lärande och nästa beslut.</w:t>
            </w:r>
          </w:p>
        </w:tc>
      </w:tr>
      <w:tr>
        <w:tc>
          <w:tcPr>
            <w:tcW w:type="dxa" w:w="4536"/>
            <w:shd w:fill="F6FAF8"/>
            <w:tcMar>
              <w:top w:w="100" w:type="dxa"/>
              <w:start w:w="120" w:type="dxa"/>
              <w:bottom w:w="100" w:type="dxa"/>
              <w:end w:w="120" w:type="dxa"/>
            </w:tcMar>
            <w:vAlign w:val="center"/>
          </w:tcPr>
          <w:p>
            <w:pPr>
              <w:pStyle w:val="TableText"/>
            </w:pPr>
            <w:r>
              <w:t>Samma diskussion börjar om varje månad.</w:t>
            </w:r>
          </w:p>
        </w:tc>
        <w:tc>
          <w:tcPr>
            <w:tcW w:type="dxa" w:w="4968"/>
            <w:shd w:fill="F6FAF8"/>
            <w:tcMar>
              <w:top w:w="100" w:type="dxa"/>
              <w:start w:w="120" w:type="dxa"/>
              <w:bottom w:w="100" w:type="dxa"/>
              <w:end w:w="120" w:type="dxa"/>
            </w:tcMar>
            <w:vAlign w:val="center"/>
          </w:tcPr>
          <w:p>
            <w:pPr>
              <w:pStyle w:val="TableText"/>
            </w:pPr>
            <w:r>
              <w:t>Decision Memory bevarar beslut, utfall och organisatoriskt lärande.</w:t>
            </w:r>
          </w:p>
        </w:tc>
      </w:tr>
    </w:tbl>
    <w:p>
      <w:pPr>
        <w:pStyle w:val="Heading2"/>
      </w:pPr>
      <w:r>
        <w:t>2.2 North Star</w:t>
      </w:r>
    </w:p>
    <w:p>
      <w:r>
        <w:t>Produkten ska kännas som ett pågående samarbete med företagets marknadschef: tydliga prioriteringar, motiverade rekommendationer, förberett arbete och ett kontinuerligt förbättrat beslutsunderlag.</w:t>
      </w:r>
    </w:p>
    <w:p>
      <w:pPr>
        <w:pStyle w:val="Heading1"/>
        <w:pageBreakBefore/>
      </w:pPr>
      <w:r>
        <w:t>3. Systemets kärnlager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0F6B5B"/>
            <w:tcMar>
              <w:top w:w="110" w:type="dxa"/>
              <w:start w:w="110" w:type="dxa"/>
              <w:bottom w:w="110" w:type="dxa"/>
              <w:end w:w="110" w:type="dxa"/>
            </w:tcMar>
            <w:vAlign w:val="center"/>
          </w:tcPr>
          <w:p>
            <w:pPr>
              <w:pStyle w:val="TableText"/>
              <w:jc w:val="left"/>
            </w:pPr>
            <w:r>
              <w:rPr>
                <w:b/>
                <w:color w:val="FFFFFF"/>
              </w:rPr>
              <w:t>Lager</w:t>
            </w:r>
          </w:p>
        </w:tc>
        <w:tc>
          <w:tcPr>
            <w:tcW w:type="dxa" w:w="4680"/>
            <w:shd w:fill="0F6B5B"/>
            <w:tcMar>
              <w:top w:w="110" w:type="dxa"/>
              <w:start w:w="110" w:type="dxa"/>
              <w:bottom w:w="110" w:type="dxa"/>
              <w:end w:w="110" w:type="dxa"/>
            </w:tcMar>
            <w:vAlign w:val="center"/>
          </w:tcPr>
          <w:p>
            <w:pPr>
              <w:pStyle w:val="TableText"/>
              <w:jc w:val="left"/>
            </w:pPr>
            <w:r>
              <w:rPr>
                <w:b/>
                <w:color w:val="FFFFFF"/>
              </w:rPr>
              <w:t>Huvudansvar</w:t>
            </w:r>
          </w:p>
        </w:tc>
        <w:tc>
          <w:tcPr>
            <w:tcW w:type="dxa" w:w="2880"/>
            <w:shd w:fill="0F6B5B"/>
            <w:tcMar>
              <w:top w:w="110" w:type="dxa"/>
              <w:start w:w="110" w:type="dxa"/>
              <w:bottom w:w="110" w:type="dxa"/>
              <w:end w:w="110" w:type="dxa"/>
            </w:tcMar>
            <w:vAlign w:val="center"/>
          </w:tcPr>
          <w:p>
            <w:pPr>
              <w:pStyle w:val="TableText"/>
              <w:jc w:val="left"/>
            </w:pPr>
            <w:r>
              <w:rPr>
                <w:b/>
                <w:color w:val="FFFFFF"/>
              </w:rPr>
              <w:t>Får inte bli</w:t>
            </w:r>
          </w:p>
        </w:tc>
      </w:tr>
      <w:tr>
        <w:tc>
          <w:tcPr>
            <w:tcW w:type="dxa" w:w="1944"/>
            <w:shd w:fill="F6FAF8"/>
            <w:tcMar>
              <w:top w:w="100" w:type="dxa"/>
              <w:start w:w="120" w:type="dxa"/>
              <w:bottom w:w="100" w:type="dxa"/>
              <w:end w:w="120" w:type="dxa"/>
            </w:tcMar>
            <w:vAlign w:val="center"/>
          </w:tcPr>
          <w:p>
            <w:pPr>
              <w:pStyle w:val="TableText"/>
            </w:pPr>
            <w:r>
              <w:t>Company Brain</w:t>
            </w:r>
          </w:p>
        </w:tc>
        <w:tc>
          <w:tcPr>
            <w:tcW w:type="dxa" w:w="4680"/>
            <w:shd w:fill="F6FAF8"/>
            <w:tcMar>
              <w:top w:w="100" w:type="dxa"/>
              <w:start w:w="120" w:type="dxa"/>
              <w:bottom w:w="100" w:type="dxa"/>
              <w:end w:w="120" w:type="dxa"/>
            </w:tcMar>
            <w:vAlign w:val="center"/>
          </w:tcPr>
          <w:p>
            <w:pPr>
              <w:pStyle w:val="TableText"/>
            </w:pPr>
            <w:r>
              <w:t>Verifierad och strukturerad kunskap om företaget, erbjudandet, målgrupperna och begränsningarna.</w:t>
            </w:r>
          </w:p>
        </w:tc>
        <w:tc>
          <w:tcPr>
            <w:tcW w:type="dxa" w:w="2880"/>
            <w:shd w:fill="F6FAF8"/>
            <w:tcMar>
              <w:top w:w="100" w:type="dxa"/>
              <w:start w:w="120" w:type="dxa"/>
              <w:bottom w:w="100" w:type="dxa"/>
              <w:end w:w="120" w:type="dxa"/>
            </w:tcMar>
            <w:vAlign w:val="center"/>
          </w:tcPr>
          <w:p>
            <w:pPr>
              <w:pStyle w:val="TableText"/>
            </w:pPr>
            <w:r>
              <w:t>En inställningssida eller ostrukturerad anteckningsbank.</w:t>
            </w:r>
          </w:p>
        </w:tc>
      </w:tr>
      <w:tr>
        <w:tc>
          <w:tcPr>
            <w:tcW w:type="dxa" w:w="1944"/>
            <w:shd w:fill="F6FAF8"/>
            <w:tcMar>
              <w:top w:w="100" w:type="dxa"/>
              <w:start w:w="120" w:type="dxa"/>
              <w:bottom w:w="100" w:type="dxa"/>
              <w:end w:w="120" w:type="dxa"/>
            </w:tcMar>
            <w:vAlign w:val="center"/>
          </w:tcPr>
          <w:p>
            <w:pPr>
              <w:pStyle w:val="TableText"/>
            </w:pPr>
            <w:r>
              <w:t>AI Strategy Engine</w:t>
            </w:r>
          </w:p>
        </w:tc>
        <w:tc>
          <w:tcPr>
            <w:tcW w:type="dxa" w:w="4680"/>
            <w:shd w:fill="F6FAF8"/>
            <w:tcMar>
              <w:top w:w="100" w:type="dxa"/>
              <w:start w:w="120" w:type="dxa"/>
              <w:bottom w:w="100" w:type="dxa"/>
              <w:end w:w="120" w:type="dxa"/>
            </w:tcMar>
            <w:vAlign w:val="center"/>
          </w:tcPr>
          <w:p>
            <w:pPr>
              <w:pStyle w:val="TableText"/>
            </w:pPr>
            <w:r>
              <w:t>Analysera kunskap, signaler och mål för att prioritera marknadsföringsbeslut.</w:t>
            </w:r>
          </w:p>
        </w:tc>
        <w:tc>
          <w:tcPr>
            <w:tcW w:type="dxa" w:w="2880"/>
            <w:shd w:fill="F6FAF8"/>
            <w:tcMar>
              <w:top w:w="100" w:type="dxa"/>
              <w:start w:w="120" w:type="dxa"/>
              <w:bottom w:w="100" w:type="dxa"/>
              <w:end w:w="120" w:type="dxa"/>
            </w:tcMar>
            <w:vAlign w:val="center"/>
          </w:tcPr>
          <w:p>
            <w:pPr>
              <w:pStyle w:val="TableText"/>
            </w:pPr>
            <w:r>
              <w:t>En svart låda som bara genererar förslag.</w:t>
            </w:r>
          </w:p>
        </w:tc>
      </w:tr>
      <w:tr>
        <w:tc>
          <w:tcPr>
            <w:tcW w:type="dxa" w:w="1944"/>
            <w:shd w:fill="F6FAF8"/>
            <w:tcMar>
              <w:top w:w="100" w:type="dxa"/>
              <w:start w:w="120" w:type="dxa"/>
              <w:bottom w:w="100" w:type="dxa"/>
              <w:end w:w="120" w:type="dxa"/>
            </w:tcMar>
            <w:vAlign w:val="center"/>
          </w:tcPr>
          <w:p>
            <w:pPr>
              <w:pStyle w:val="TableText"/>
            </w:pPr>
            <w:r>
              <w:t>Strategy Workspace</w:t>
            </w:r>
          </w:p>
        </w:tc>
        <w:tc>
          <w:tcPr>
            <w:tcW w:type="dxa" w:w="4680"/>
            <w:shd w:fill="F6FAF8"/>
            <w:tcMar>
              <w:top w:w="100" w:type="dxa"/>
              <w:start w:w="120" w:type="dxa"/>
              <w:bottom w:w="100" w:type="dxa"/>
              <w:end w:w="120" w:type="dxa"/>
            </w:tcMar>
            <w:vAlign w:val="center"/>
          </w:tcPr>
          <w:p>
            <w:pPr>
              <w:pStyle w:val="TableText"/>
            </w:pPr>
            <w:r>
              <w:t>Presentera prioriteringar, väntande beslut, roadmap och strategisk status.</w:t>
            </w:r>
          </w:p>
        </w:tc>
        <w:tc>
          <w:tcPr>
            <w:tcW w:type="dxa" w:w="2880"/>
            <w:shd w:fill="F6FAF8"/>
            <w:tcMar>
              <w:top w:w="100" w:type="dxa"/>
              <w:start w:w="120" w:type="dxa"/>
              <w:bottom w:w="100" w:type="dxa"/>
              <w:end w:w="120" w:type="dxa"/>
            </w:tcMar>
            <w:vAlign w:val="center"/>
          </w:tcPr>
          <w:p>
            <w:pPr>
              <w:pStyle w:val="TableText"/>
            </w:pPr>
            <w:r>
              <w:t>En generell projekt- eller uppgiftstavla.</w:t>
            </w:r>
          </w:p>
        </w:tc>
      </w:tr>
      <w:tr>
        <w:tc>
          <w:tcPr>
            <w:tcW w:type="dxa" w:w="1944"/>
            <w:shd w:fill="F6FAF8"/>
            <w:tcMar>
              <w:top w:w="100" w:type="dxa"/>
              <w:start w:w="120" w:type="dxa"/>
              <w:bottom w:w="100" w:type="dxa"/>
              <w:end w:w="120" w:type="dxa"/>
            </w:tcMar>
            <w:vAlign w:val="center"/>
          </w:tcPr>
          <w:p>
            <w:pPr>
              <w:pStyle w:val="TableText"/>
            </w:pPr>
            <w:r>
              <w:t>Content Studio</w:t>
            </w:r>
          </w:p>
        </w:tc>
        <w:tc>
          <w:tcPr>
            <w:tcW w:type="dxa" w:w="4680"/>
            <w:shd w:fill="F6FAF8"/>
            <w:tcMar>
              <w:top w:w="100" w:type="dxa"/>
              <w:start w:w="120" w:type="dxa"/>
              <w:bottom w:w="100" w:type="dxa"/>
              <w:end w:w="120" w:type="dxa"/>
            </w:tcMar>
            <w:vAlign w:val="center"/>
          </w:tcPr>
          <w:p>
            <w:pPr>
              <w:pStyle w:val="TableText"/>
            </w:pPr>
            <w:r>
              <w:t>Översätta godkänd strategi till kanaladaptivt, granskningsbart innehåll.</w:t>
            </w:r>
          </w:p>
        </w:tc>
        <w:tc>
          <w:tcPr>
            <w:tcW w:type="dxa" w:w="2880"/>
            <w:shd w:fill="F6FAF8"/>
            <w:tcMar>
              <w:top w:w="100" w:type="dxa"/>
              <w:start w:w="120" w:type="dxa"/>
              <w:bottom w:w="100" w:type="dxa"/>
              <w:end w:w="120" w:type="dxa"/>
            </w:tcMar>
            <w:vAlign w:val="center"/>
          </w:tcPr>
          <w:p>
            <w:pPr>
              <w:pStyle w:val="TableText"/>
            </w:pPr>
            <w:r>
              <w:t>En tom prompt eller fristående textgenerator.</w:t>
            </w:r>
          </w:p>
        </w:tc>
      </w:tr>
      <w:tr>
        <w:tc>
          <w:tcPr>
            <w:tcW w:type="dxa" w:w="1944"/>
            <w:shd w:fill="F6FAF8"/>
            <w:tcMar>
              <w:top w:w="100" w:type="dxa"/>
              <w:start w:w="120" w:type="dxa"/>
              <w:bottom w:w="100" w:type="dxa"/>
              <w:end w:w="120" w:type="dxa"/>
            </w:tcMar>
            <w:vAlign w:val="center"/>
          </w:tcPr>
          <w:p>
            <w:pPr>
              <w:pStyle w:val="TableText"/>
            </w:pPr>
            <w:r>
              <w:t>Distribution Layer</w:t>
            </w:r>
          </w:p>
        </w:tc>
        <w:tc>
          <w:tcPr>
            <w:tcW w:type="dxa" w:w="4680"/>
            <w:shd w:fill="F6FAF8"/>
            <w:tcMar>
              <w:top w:w="100" w:type="dxa"/>
              <w:start w:w="120" w:type="dxa"/>
              <w:bottom w:w="100" w:type="dxa"/>
              <w:end w:w="120" w:type="dxa"/>
            </w:tcMar>
            <w:vAlign w:val="center"/>
          </w:tcPr>
          <w:p>
            <w:pPr>
              <w:pStyle w:val="TableText"/>
            </w:pPr>
            <w:r>
              <w:t>Planera och genomföra publicering inom givna behörigheter och skyddsräcken.</w:t>
            </w:r>
          </w:p>
        </w:tc>
        <w:tc>
          <w:tcPr>
            <w:tcW w:type="dxa" w:w="2880"/>
            <w:shd w:fill="F6FAF8"/>
            <w:tcMar>
              <w:top w:w="100" w:type="dxa"/>
              <w:start w:w="120" w:type="dxa"/>
              <w:bottom w:w="100" w:type="dxa"/>
              <w:end w:w="120" w:type="dxa"/>
            </w:tcMar>
            <w:vAlign w:val="center"/>
          </w:tcPr>
          <w:p>
            <w:pPr>
              <w:pStyle w:val="TableText"/>
            </w:pPr>
            <w:r>
              <w:t>En dold automatisk publiceringsmotor.</w:t>
            </w:r>
          </w:p>
        </w:tc>
      </w:tr>
      <w:tr>
        <w:tc>
          <w:tcPr>
            <w:tcW w:type="dxa" w:w="1944"/>
            <w:shd w:fill="F6FAF8"/>
            <w:tcMar>
              <w:top w:w="100" w:type="dxa"/>
              <w:start w:w="120" w:type="dxa"/>
              <w:bottom w:w="100" w:type="dxa"/>
              <w:end w:w="120" w:type="dxa"/>
            </w:tcMar>
            <w:vAlign w:val="center"/>
          </w:tcPr>
          <w:p>
            <w:pPr>
              <w:pStyle w:val="TableText"/>
            </w:pPr>
            <w:r>
              <w:t>Insights</w:t>
            </w:r>
          </w:p>
        </w:tc>
        <w:tc>
          <w:tcPr>
            <w:tcW w:type="dxa" w:w="4680"/>
            <w:shd w:fill="F6FAF8"/>
            <w:tcMar>
              <w:top w:w="100" w:type="dxa"/>
              <w:start w:w="120" w:type="dxa"/>
              <w:bottom w:w="100" w:type="dxa"/>
              <w:end w:w="120" w:type="dxa"/>
            </w:tcMar>
            <w:vAlign w:val="center"/>
          </w:tcPr>
          <w:p>
            <w:pPr>
              <w:pStyle w:val="TableText"/>
            </w:pPr>
            <w:r>
              <w:t>Förklara vad som hände, varför det sannolikt hände och vad som bör göras härnäst.</w:t>
            </w:r>
          </w:p>
        </w:tc>
        <w:tc>
          <w:tcPr>
            <w:tcW w:type="dxa" w:w="2880"/>
            <w:shd w:fill="F6FAF8"/>
            <w:tcMar>
              <w:top w:w="100" w:type="dxa"/>
              <w:start w:w="120" w:type="dxa"/>
              <w:bottom w:w="100" w:type="dxa"/>
              <w:end w:w="120" w:type="dxa"/>
            </w:tcMar>
            <w:vAlign w:val="center"/>
          </w:tcPr>
          <w:p>
            <w:pPr>
              <w:pStyle w:val="TableText"/>
            </w:pPr>
            <w:r>
              <w:t>Ett datatungt BI-dashboard.</w:t>
            </w:r>
          </w:p>
        </w:tc>
      </w:tr>
      <w:tr>
        <w:tc>
          <w:tcPr>
            <w:tcW w:type="dxa" w:w="1944"/>
            <w:shd w:fill="F6FAF8"/>
            <w:tcMar>
              <w:top w:w="100" w:type="dxa"/>
              <w:start w:w="120" w:type="dxa"/>
              <w:bottom w:w="100" w:type="dxa"/>
              <w:end w:w="120" w:type="dxa"/>
            </w:tcMar>
            <w:vAlign w:val="center"/>
          </w:tcPr>
          <w:p>
            <w:pPr>
              <w:pStyle w:val="TableText"/>
            </w:pPr>
            <w:r>
              <w:t>Decision Memory</w:t>
            </w:r>
          </w:p>
        </w:tc>
        <w:tc>
          <w:tcPr>
            <w:tcW w:type="dxa" w:w="4680"/>
            <w:shd w:fill="F6FAF8"/>
            <w:tcMar>
              <w:top w:w="100" w:type="dxa"/>
              <w:start w:w="120" w:type="dxa"/>
              <w:bottom w:w="100" w:type="dxa"/>
              <w:end w:w="120" w:type="dxa"/>
            </w:tcMar>
            <w:vAlign w:val="center"/>
          </w:tcPr>
          <w:p>
            <w:pPr>
              <w:pStyle w:val="TableText"/>
            </w:pPr>
            <w:r>
              <w:t>Bevara rekommendationer, användarbeslut, utfall och lärande.</w:t>
            </w:r>
          </w:p>
        </w:tc>
        <w:tc>
          <w:tcPr>
            <w:tcW w:type="dxa" w:w="2880"/>
            <w:shd w:fill="F6FAF8"/>
            <w:tcMar>
              <w:top w:w="100" w:type="dxa"/>
              <w:start w:w="120" w:type="dxa"/>
              <w:bottom w:w="100" w:type="dxa"/>
              <w:end w:w="120" w:type="dxa"/>
            </w:tcMar>
            <w:vAlign w:val="center"/>
          </w:tcPr>
          <w:p>
            <w:pPr>
              <w:pStyle w:val="TableText"/>
            </w:pPr>
            <w:r>
              <w:t>En källa som tyst skriver över verifierade fakta.</w:t>
            </w:r>
          </w:p>
        </w:tc>
      </w:tr>
      <w:tr>
        <w:tc>
          <w:tcPr>
            <w:tcW w:type="dxa" w:w="1944"/>
            <w:shd w:fill="F6FAF8"/>
            <w:tcMar>
              <w:top w:w="100" w:type="dxa"/>
              <w:start w:w="120" w:type="dxa"/>
              <w:bottom w:w="100" w:type="dxa"/>
              <w:end w:w="120" w:type="dxa"/>
            </w:tcMar>
            <w:vAlign w:val="center"/>
          </w:tcPr>
          <w:p>
            <w:pPr>
              <w:pStyle w:val="TableText"/>
            </w:pPr>
            <w:r>
              <w:t>Settings / Control Center</w:t>
            </w:r>
          </w:p>
        </w:tc>
        <w:tc>
          <w:tcPr>
            <w:tcW w:type="dxa" w:w="4680"/>
            <w:shd w:fill="F6FAF8"/>
            <w:tcMar>
              <w:top w:w="100" w:type="dxa"/>
              <w:start w:w="120" w:type="dxa"/>
              <w:bottom w:w="100" w:type="dxa"/>
              <w:end w:w="120" w:type="dxa"/>
            </w:tcMar>
            <w:vAlign w:val="center"/>
          </w:tcPr>
          <w:p>
            <w:pPr>
              <w:pStyle w:val="TableText"/>
            </w:pPr>
            <w:r>
              <w:t>Styra beteende, team, integrationer, säkerhet, abonnemang och entitlements.</w:t>
            </w:r>
          </w:p>
        </w:tc>
        <w:tc>
          <w:tcPr>
            <w:tcW w:type="dxa" w:w="2880"/>
            <w:shd w:fill="F6FAF8"/>
            <w:tcMar>
              <w:top w:w="100" w:type="dxa"/>
              <w:start w:w="120" w:type="dxa"/>
              <w:bottom w:w="100" w:type="dxa"/>
              <w:end w:w="120" w:type="dxa"/>
            </w:tcMar>
            <w:vAlign w:val="center"/>
          </w:tcPr>
          <w:p>
            <w:pPr>
              <w:pStyle w:val="TableText"/>
            </w:pPr>
            <w:r>
              <w:t>En soptunna för allt som saknar hemvist.</w:t>
            </w:r>
          </w:p>
        </w:tc>
      </w:tr>
    </w:tbl>
    <w:p>
      <w:pPr>
        <w:pStyle w:val="Heading2"/>
      </w:pPr>
      <w:r>
        <w:t>3.1 Tydlig gräns mellan Company Brain och Settings</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Styrande avgränsning</w:t>
            </w:r>
          </w:p>
          <w:p>
            <w:pPr>
              <w:spacing w:after="0"/>
            </w:pPr>
            <w:r>
              <w:t>Company Brain beskriver företaget. Settings beskriver hur produkten, AI:n, teamet och anslutningarna ska bete sig. Company Brain ska därför aldrig reduceras till en sektion under Settings.</w:t>
            </w:r>
          </w:p>
        </w:tc>
      </w:tr>
    </w:tbl>
    <w:p>
      <w:pPr>
        <w:pStyle w:val="Small"/>
      </w:pPr>
    </w:p>
    <w:p>
      <w:pPr>
        <w:pStyle w:val="Heading1"/>
        <w:pageBreakBefore/>
      </w:pPr>
      <w:r>
        <w:t>4. The Closed Marketing Loop</w:t>
      </w:r>
    </w:p>
    <w:p>
      <w:r>
        <w:t>Produktens kärna är en sluten återkopplingsloop. Varje steg producerar både ett resultat för kunden och ny kunskap för systemet.</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224"/>
            <w:shd w:fill="0F6B5B"/>
            <w:tcMar>
              <w:top w:w="110" w:type="dxa"/>
              <w:start w:w="110" w:type="dxa"/>
              <w:bottom w:w="110" w:type="dxa"/>
              <w:end w:w="110" w:type="dxa"/>
            </w:tcMar>
            <w:vAlign w:val="center"/>
          </w:tcPr>
          <w:p>
            <w:pPr>
              <w:pStyle w:val="TableText"/>
              <w:jc w:val="left"/>
            </w:pPr>
            <w:r>
              <w:rPr>
                <w:b/>
                <w:color w:val="FFFFFF"/>
              </w:rPr>
              <w:t>Steg</w:t>
            </w:r>
          </w:p>
        </w:tc>
        <w:tc>
          <w:tcPr>
            <w:tcW w:type="dxa" w:w="2664"/>
            <w:shd w:fill="0F6B5B"/>
            <w:tcMar>
              <w:top w:w="110" w:type="dxa"/>
              <w:start w:w="110" w:type="dxa"/>
              <w:bottom w:w="110" w:type="dxa"/>
              <w:end w:w="110" w:type="dxa"/>
            </w:tcMar>
            <w:vAlign w:val="center"/>
          </w:tcPr>
          <w:p>
            <w:pPr>
              <w:pStyle w:val="TableText"/>
              <w:jc w:val="left"/>
            </w:pPr>
            <w:r>
              <w:rPr>
                <w:b/>
                <w:color w:val="FFFFFF"/>
              </w:rPr>
              <w:t>Input</w:t>
            </w:r>
          </w:p>
        </w:tc>
        <w:tc>
          <w:tcPr>
            <w:tcW w:type="dxa" w:w="3024"/>
            <w:shd w:fill="0F6B5B"/>
            <w:tcMar>
              <w:top w:w="110" w:type="dxa"/>
              <w:start w:w="110" w:type="dxa"/>
              <w:bottom w:w="110" w:type="dxa"/>
              <w:end w:w="110" w:type="dxa"/>
            </w:tcMar>
            <w:vAlign w:val="center"/>
          </w:tcPr>
          <w:p>
            <w:pPr>
              <w:pStyle w:val="TableText"/>
              <w:jc w:val="left"/>
            </w:pPr>
            <w:r>
              <w:rPr>
                <w:b/>
                <w:color w:val="FFFFFF"/>
              </w:rPr>
              <w:t>Output</w:t>
            </w:r>
          </w:p>
        </w:tc>
        <w:tc>
          <w:tcPr>
            <w:tcW w:type="dxa" w:w="2664"/>
            <w:shd w:fill="0F6B5B"/>
            <w:tcMar>
              <w:top w:w="110" w:type="dxa"/>
              <w:start w:w="110" w:type="dxa"/>
              <w:bottom w:w="110" w:type="dxa"/>
              <w:end w:w="110" w:type="dxa"/>
            </w:tcMar>
            <w:vAlign w:val="center"/>
          </w:tcPr>
          <w:p>
            <w:pPr>
              <w:pStyle w:val="TableText"/>
              <w:jc w:val="left"/>
            </w:pPr>
            <w:r>
              <w:rPr>
                <w:b/>
                <w:color w:val="FFFFFF"/>
              </w:rPr>
              <w:t>Lärande</w:t>
            </w:r>
          </w:p>
        </w:tc>
      </w:tr>
      <w:tr>
        <w:tc>
          <w:tcPr>
            <w:tcW w:type="dxa" w:w="1224"/>
            <w:shd w:fill="F6FAF8"/>
            <w:tcMar>
              <w:top w:w="100" w:type="dxa"/>
              <w:start w:w="120" w:type="dxa"/>
              <w:bottom w:w="100" w:type="dxa"/>
              <w:end w:w="120" w:type="dxa"/>
            </w:tcMar>
            <w:vAlign w:val="center"/>
          </w:tcPr>
          <w:p>
            <w:pPr>
              <w:pStyle w:val="TableText"/>
            </w:pPr>
            <w:r>
              <w:t>1. Understand</w:t>
            </w:r>
          </w:p>
        </w:tc>
        <w:tc>
          <w:tcPr>
            <w:tcW w:type="dxa" w:w="2664"/>
            <w:shd w:fill="F6FAF8"/>
            <w:tcMar>
              <w:top w:w="100" w:type="dxa"/>
              <w:start w:w="120" w:type="dxa"/>
              <w:bottom w:w="100" w:type="dxa"/>
              <w:end w:w="120" w:type="dxa"/>
            </w:tcMar>
            <w:vAlign w:val="center"/>
          </w:tcPr>
          <w:p>
            <w:pPr>
              <w:pStyle w:val="TableText"/>
            </w:pPr>
            <w:r>
              <w:t>Verifierade fakta, mål, erbjudanden och historik.</w:t>
            </w:r>
          </w:p>
        </w:tc>
        <w:tc>
          <w:tcPr>
            <w:tcW w:type="dxa" w:w="3024"/>
            <w:shd w:fill="F6FAF8"/>
            <w:tcMar>
              <w:top w:w="100" w:type="dxa"/>
              <w:start w:w="120" w:type="dxa"/>
              <w:bottom w:w="100" w:type="dxa"/>
              <w:end w:w="120" w:type="dxa"/>
            </w:tcMar>
            <w:vAlign w:val="center"/>
          </w:tcPr>
          <w:p>
            <w:pPr>
              <w:pStyle w:val="TableText"/>
            </w:pPr>
            <w:r>
              <w:t>Aktuell Company Brain.</w:t>
            </w:r>
          </w:p>
        </w:tc>
        <w:tc>
          <w:tcPr>
            <w:tcW w:type="dxa" w:w="2664"/>
            <w:shd w:fill="F6FAF8"/>
            <w:tcMar>
              <w:top w:w="100" w:type="dxa"/>
              <w:start w:w="120" w:type="dxa"/>
              <w:bottom w:w="100" w:type="dxa"/>
              <w:end w:w="120" w:type="dxa"/>
            </w:tcMar>
            <w:vAlign w:val="center"/>
          </w:tcPr>
          <w:p>
            <w:pPr>
              <w:pStyle w:val="TableText"/>
            </w:pPr>
            <w:r>
              <w:t>Kunskapsluckor och konflikter identifieras.</w:t>
            </w:r>
          </w:p>
        </w:tc>
      </w:tr>
      <w:tr>
        <w:tc>
          <w:tcPr>
            <w:tcW w:type="dxa" w:w="1224"/>
            <w:shd w:fill="F6FAF8"/>
            <w:tcMar>
              <w:top w:w="100" w:type="dxa"/>
              <w:start w:w="120" w:type="dxa"/>
              <w:bottom w:w="100" w:type="dxa"/>
              <w:end w:w="120" w:type="dxa"/>
            </w:tcMar>
            <w:vAlign w:val="center"/>
          </w:tcPr>
          <w:p>
            <w:pPr>
              <w:pStyle w:val="TableText"/>
            </w:pPr>
            <w:r>
              <w:t>2. Diagnose</w:t>
            </w:r>
          </w:p>
        </w:tc>
        <w:tc>
          <w:tcPr>
            <w:tcW w:type="dxa" w:w="2664"/>
            <w:shd w:fill="F6FAF8"/>
            <w:tcMar>
              <w:top w:w="100" w:type="dxa"/>
              <w:start w:w="120" w:type="dxa"/>
              <w:bottom w:w="100" w:type="dxa"/>
              <w:end w:w="120" w:type="dxa"/>
            </w:tcMar>
            <w:vAlign w:val="center"/>
          </w:tcPr>
          <w:p>
            <w:pPr>
              <w:pStyle w:val="TableText"/>
            </w:pPr>
            <w:r>
              <w:t>Company Brain, resultatdata, säsong och begränsningar.</w:t>
            </w:r>
          </w:p>
        </w:tc>
        <w:tc>
          <w:tcPr>
            <w:tcW w:type="dxa" w:w="3024"/>
            <w:shd w:fill="F6FAF8"/>
            <w:tcMar>
              <w:top w:w="100" w:type="dxa"/>
              <w:start w:w="120" w:type="dxa"/>
              <w:bottom w:w="100" w:type="dxa"/>
              <w:end w:w="120" w:type="dxa"/>
            </w:tcMar>
            <w:vAlign w:val="center"/>
          </w:tcPr>
          <w:p>
            <w:pPr>
              <w:pStyle w:val="TableText"/>
            </w:pPr>
            <w:r>
              <w:t>Möjligheter, risker och prioriteringar.</w:t>
            </w:r>
          </w:p>
        </w:tc>
        <w:tc>
          <w:tcPr>
            <w:tcW w:type="dxa" w:w="2664"/>
            <w:shd w:fill="F6FAF8"/>
            <w:tcMar>
              <w:top w:w="100" w:type="dxa"/>
              <w:start w:w="120" w:type="dxa"/>
              <w:bottom w:w="100" w:type="dxa"/>
              <w:end w:w="120" w:type="dxa"/>
            </w:tcMar>
            <w:vAlign w:val="center"/>
          </w:tcPr>
          <w:p>
            <w:pPr>
              <w:pStyle w:val="TableText"/>
            </w:pPr>
            <w:r>
              <w:t>Signalernas relevans och datakvalitet bedöms.</w:t>
            </w:r>
          </w:p>
        </w:tc>
      </w:tr>
      <w:tr>
        <w:tc>
          <w:tcPr>
            <w:tcW w:type="dxa" w:w="1224"/>
            <w:shd w:fill="F6FAF8"/>
            <w:tcMar>
              <w:top w:w="100" w:type="dxa"/>
              <w:start w:w="120" w:type="dxa"/>
              <w:bottom w:w="100" w:type="dxa"/>
              <w:end w:w="120" w:type="dxa"/>
            </w:tcMar>
            <w:vAlign w:val="center"/>
          </w:tcPr>
          <w:p>
            <w:pPr>
              <w:pStyle w:val="TableText"/>
            </w:pPr>
            <w:r>
              <w:t>3. Recommend</w:t>
            </w:r>
          </w:p>
        </w:tc>
        <w:tc>
          <w:tcPr>
            <w:tcW w:type="dxa" w:w="2664"/>
            <w:shd w:fill="F6FAF8"/>
            <w:tcMar>
              <w:top w:w="100" w:type="dxa"/>
              <w:start w:w="120" w:type="dxa"/>
              <w:bottom w:w="100" w:type="dxa"/>
              <w:end w:w="120" w:type="dxa"/>
            </w:tcMar>
            <w:vAlign w:val="center"/>
          </w:tcPr>
          <w:p>
            <w:pPr>
              <w:pStyle w:val="TableText"/>
            </w:pPr>
            <w:r>
              <w:t>Prioriterade möjligheter.</w:t>
            </w:r>
          </w:p>
        </w:tc>
        <w:tc>
          <w:tcPr>
            <w:tcW w:type="dxa" w:w="3024"/>
            <w:shd w:fill="F6FAF8"/>
            <w:tcMar>
              <w:top w:w="100" w:type="dxa"/>
              <w:start w:w="120" w:type="dxa"/>
              <w:bottom w:w="100" w:type="dxa"/>
              <w:end w:w="120" w:type="dxa"/>
            </w:tcMar>
            <w:vAlign w:val="center"/>
          </w:tcPr>
          <w:p>
            <w:pPr>
              <w:pStyle w:val="TableText"/>
            </w:pPr>
            <w:r>
              <w:t>Förklarade rekommendationer med impact, confidence, effort och urgency.</w:t>
            </w:r>
          </w:p>
        </w:tc>
        <w:tc>
          <w:tcPr>
            <w:tcW w:type="dxa" w:w="2664"/>
            <w:shd w:fill="F6FAF8"/>
            <w:tcMar>
              <w:top w:w="100" w:type="dxa"/>
              <w:start w:w="120" w:type="dxa"/>
              <w:bottom w:w="100" w:type="dxa"/>
              <w:end w:w="120" w:type="dxa"/>
            </w:tcMar>
            <w:vAlign w:val="center"/>
          </w:tcPr>
          <w:p>
            <w:pPr>
              <w:pStyle w:val="TableText"/>
            </w:pPr>
            <w:r>
              <w:t>Användarens acceptans eller invändning sparas.</w:t>
            </w:r>
          </w:p>
        </w:tc>
      </w:tr>
      <w:tr>
        <w:tc>
          <w:tcPr>
            <w:tcW w:type="dxa" w:w="1224"/>
            <w:shd w:fill="F6FAF8"/>
            <w:tcMar>
              <w:top w:w="100" w:type="dxa"/>
              <w:start w:w="120" w:type="dxa"/>
              <w:bottom w:w="100" w:type="dxa"/>
              <w:end w:w="120" w:type="dxa"/>
            </w:tcMar>
            <w:vAlign w:val="center"/>
          </w:tcPr>
          <w:p>
            <w:pPr>
              <w:pStyle w:val="TableText"/>
            </w:pPr>
            <w:r>
              <w:t>4. Decide</w:t>
            </w:r>
          </w:p>
        </w:tc>
        <w:tc>
          <w:tcPr>
            <w:tcW w:type="dxa" w:w="2664"/>
            <w:shd w:fill="F6FAF8"/>
            <w:tcMar>
              <w:top w:w="100" w:type="dxa"/>
              <w:start w:w="120" w:type="dxa"/>
              <w:bottom w:w="100" w:type="dxa"/>
              <w:end w:w="120" w:type="dxa"/>
            </w:tcMar>
            <w:vAlign w:val="center"/>
          </w:tcPr>
          <w:p>
            <w:pPr>
              <w:pStyle w:val="TableText"/>
            </w:pPr>
            <w:r>
              <w:t>Rekommendation och reasoning snapshot.</w:t>
            </w:r>
          </w:p>
        </w:tc>
        <w:tc>
          <w:tcPr>
            <w:tcW w:type="dxa" w:w="3024"/>
            <w:shd w:fill="F6FAF8"/>
            <w:tcMar>
              <w:top w:w="100" w:type="dxa"/>
              <w:start w:w="120" w:type="dxa"/>
              <w:bottom w:w="100" w:type="dxa"/>
              <w:end w:w="120" w:type="dxa"/>
            </w:tcMar>
            <w:vAlign w:val="center"/>
          </w:tcPr>
          <w:p>
            <w:pPr>
              <w:pStyle w:val="TableText"/>
            </w:pPr>
            <w:r>
              <w:t>Godkänn, ändra, senarelägg eller avvisa.</w:t>
            </w:r>
          </w:p>
        </w:tc>
        <w:tc>
          <w:tcPr>
            <w:tcW w:type="dxa" w:w="2664"/>
            <w:shd w:fill="F6FAF8"/>
            <w:tcMar>
              <w:top w:w="100" w:type="dxa"/>
              <w:start w:w="120" w:type="dxa"/>
              <w:bottom w:w="100" w:type="dxa"/>
              <w:end w:w="120" w:type="dxa"/>
            </w:tcMar>
            <w:vAlign w:val="center"/>
          </w:tcPr>
          <w:p>
            <w:pPr>
              <w:pStyle w:val="TableText"/>
            </w:pPr>
            <w:r>
              <w:t>Decision Memory registrerar beslut och motiv.</w:t>
            </w:r>
          </w:p>
        </w:tc>
      </w:tr>
      <w:tr>
        <w:tc>
          <w:tcPr>
            <w:tcW w:type="dxa" w:w="1224"/>
            <w:shd w:fill="F6FAF8"/>
            <w:tcMar>
              <w:top w:w="100" w:type="dxa"/>
              <w:start w:w="120" w:type="dxa"/>
              <w:bottom w:w="100" w:type="dxa"/>
              <w:end w:w="120" w:type="dxa"/>
            </w:tcMar>
            <w:vAlign w:val="center"/>
          </w:tcPr>
          <w:p>
            <w:pPr>
              <w:pStyle w:val="TableText"/>
            </w:pPr>
            <w:r>
              <w:t>5. Produce</w:t>
            </w:r>
          </w:p>
        </w:tc>
        <w:tc>
          <w:tcPr>
            <w:tcW w:type="dxa" w:w="2664"/>
            <w:shd w:fill="F6FAF8"/>
            <w:tcMar>
              <w:top w:w="100" w:type="dxa"/>
              <w:start w:w="120" w:type="dxa"/>
              <w:bottom w:w="100" w:type="dxa"/>
              <w:end w:w="120" w:type="dxa"/>
            </w:tcMar>
            <w:vAlign w:val="center"/>
          </w:tcPr>
          <w:p>
            <w:pPr>
              <w:pStyle w:val="TableText"/>
            </w:pPr>
            <w:r>
              <w:t>Godkänd rekommendation och content brief.</w:t>
            </w:r>
          </w:p>
        </w:tc>
        <w:tc>
          <w:tcPr>
            <w:tcW w:type="dxa" w:w="3024"/>
            <w:shd w:fill="F6FAF8"/>
            <w:tcMar>
              <w:top w:w="100" w:type="dxa"/>
              <w:start w:w="120" w:type="dxa"/>
              <w:bottom w:w="100" w:type="dxa"/>
              <w:end w:w="120" w:type="dxa"/>
            </w:tcMar>
            <w:vAlign w:val="center"/>
          </w:tcPr>
          <w:p>
            <w:pPr>
              <w:pStyle w:val="TableText"/>
            </w:pPr>
            <w:r>
              <w:t>Kanaladaptivt innehåll och visuella briefs.</w:t>
            </w:r>
          </w:p>
        </w:tc>
        <w:tc>
          <w:tcPr>
            <w:tcW w:type="dxa" w:w="2664"/>
            <w:shd w:fill="F6FAF8"/>
            <w:tcMar>
              <w:top w:w="100" w:type="dxa"/>
              <w:start w:w="120" w:type="dxa"/>
              <w:bottom w:w="100" w:type="dxa"/>
              <w:end w:w="120" w:type="dxa"/>
            </w:tcMar>
            <w:vAlign w:val="center"/>
          </w:tcPr>
          <w:p>
            <w:pPr>
              <w:pStyle w:val="TableText"/>
            </w:pPr>
            <w:r>
              <w:t>Redigeringar visar preferenser och kvalitetskrav.</w:t>
            </w:r>
          </w:p>
        </w:tc>
      </w:tr>
      <w:tr>
        <w:tc>
          <w:tcPr>
            <w:tcW w:type="dxa" w:w="1224"/>
            <w:shd w:fill="F6FAF8"/>
            <w:tcMar>
              <w:top w:w="100" w:type="dxa"/>
              <w:start w:w="120" w:type="dxa"/>
              <w:bottom w:w="100" w:type="dxa"/>
              <w:end w:w="120" w:type="dxa"/>
            </w:tcMar>
            <w:vAlign w:val="center"/>
          </w:tcPr>
          <w:p>
            <w:pPr>
              <w:pStyle w:val="TableText"/>
            </w:pPr>
            <w:r>
              <w:t>6. Distribute</w:t>
            </w:r>
          </w:p>
        </w:tc>
        <w:tc>
          <w:tcPr>
            <w:tcW w:type="dxa" w:w="2664"/>
            <w:shd w:fill="F6FAF8"/>
            <w:tcMar>
              <w:top w:w="100" w:type="dxa"/>
              <w:start w:w="120" w:type="dxa"/>
              <w:bottom w:w="100" w:type="dxa"/>
              <w:end w:w="120" w:type="dxa"/>
            </w:tcMar>
            <w:vAlign w:val="center"/>
          </w:tcPr>
          <w:p>
            <w:pPr>
              <w:pStyle w:val="TableText"/>
            </w:pPr>
            <w:r>
              <w:t>Godkänt innehåll, kanalregler och behörighet.</w:t>
            </w:r>
          </w:p>
        </w:tc>
        <w:tc>
          <w:tcPr>
            <w:tcW w:type="dxa" w:w="3024"/>
            <w:shd w:fill="F6FAF8"/>
            <w:tcMar>
              <w:top w:w="100" w:type="dxa"/>
              <w:start w:w="120" w:type="dxa"/>
              <w:bottom w:w="100" w:type="dxa"/>
              <w:end w:w="120" w:type="dxa"/>
            </w:tcMar>
            <w:vAlign w:val="center"/>
          </w:tcPr>
          <w:p>
            <w:pPr>
              <w:pStyle w:val="TableText"/>
            </w:pPr>
            <w:r>
              <w:t>Schemalagd eller publicerad aktivitet.</w:t>
            </w:r>
          </w:p>
        </w:tc>
        <w:tc>
          <w:tcPr>
            <w:tcW w:type="dxa" w:w="2664"/>
            <w:shd w:fill="F6FAF8"/>
            <w:tcMar>
              <w:top w:w="100" w:type="dxa"/>
              <w:start w:w="120" w:type="dxa"/>
              <w:bottom w:w="100" w:type="dxa"/>
              <w:end w:w="120" w:type="dxa"/>
            </w:tcMar>
            <w:vAlign w:val="center"/>
          </w:tcPr>
          <w:p>
            <w:pPr>
              <w:pStyle w:val="TableText"/>
            </w:pPr>
            <w:r>
              <w:t>Faktiskt genomförande kopplas till ursprunglig strategi.</w:t>
            </w:r>
          </w:p>
        </w:tc>
      </w:tr>
      <w:tr>
        <w:tc>
          <w:tcPr>
            <w:tcW w:type="dxa" w:w="1224"/>
            <w:shd w:fill="F6FAF8"/>
            <w:tcMar>
              <w:top w:w="100" w:type="dxa"/>
              <w:start w:w="120" w:type="dxa"/>
              <w:bottom w:w="100" w:type="dxa"/>
              <w:end w:w="120" w:type="dxa"/>
            </w:tcMar>
            <w:vAlign w:val="center"/>
          </w:tcPr>
          <w:p>
            <w:pPr>
              <w:pStyle w:val="TableText"/>
            </w:pPr>
            <w:r>
              <w:t>7. Measure</w:t>
            </w:r>
          </w:p>
        </w:tc>
        <w:tc>
          <w:tcPr>
            <w:tcW w:type="dxa" w:w="2664"/>
            <w:shd w:fill="F6FAF8"/>
            <w:tcMar>
              <w:top w:w="100" w:type="dxa"/>
              <w:start w:w="120" w:type="dxa"/>
              <w:bottom w:w="100" w:type="dxa"/>
              <w:end w:w="120" w:type="dxa"/>
            </w:tcMar>
            <w:vAlign w:val="center"/>
          </w:tcPr>
          <w:p>
            <w:pPr>
              <w:pStyle w:val="TableText"/>
            </w:pPr>
            <w:r>
              <w:t>Kanaldata, affärsdata och baslinjer.</w:t>
            </w:r>
          </w:p>
        </w:tc>
        <w:tc>
          <w:tcPr>
            <w:tcW w:type="dxa" w:w="3024"/>
            <w:shd w:fill="F6FAF8"/>
            <w:tcMar>
              <w:top w:w="100" w:type="dxa"/>
              <w:start w:w="120" w:type="dxa"/>
              <w:bottom w:w="100" w:type="dxa"/>
              <w:end w:w="120" w:type="dxa"/>
            </w:tcMar>
            <w:vAlign w:val="center"/>
          </w:tcPr>
          <w:p>
            <w:pPr>
              <w:pStyle w:val="TableText"/>
            </w:pPr>
            <w:r>
              <w:t>Insight Objects och resultattolkning.</w:t>
            </w:r>
          </w:p>
        </w:tc>
        <w:tc>
          <w:tcPr>
            <w:tcW w:type="dxa" w:w="2664"/>
            <w:shd w:fill="F6FAF8"/>
            <w:tcMar>
              <w:top w:w="100" w:type="dxa"/>
              <w:start w:w="120" w:type="dxa"/>
              <w:bottom w:w="100" w:type="dxa"/>
              <w:end w:w="120" w:type="dxa"/>
            </w:tcMar>
            <w:vAlign w:val="center"/>
          </w:tcPr>
          <w:p>
            <w:pPr>
              <w:pStyle w:val="TableText"/>
            </w:pPr>
            <w:r>
              <w:t>Resultat kopplas till beslut och innehåll.</w:t>
            </w:r>
          </w:p>
        </w:tc>
      </w:tr>
      <w:tr>
        <w:tc>
          <w:tcPr>
            <w:tcW w:type="dxa" w:w="1224"/>
            <w:shd w:fill="F6FAF8"/>
            <w:tcMar>
              <w:top w:w="100" w:type="dxa"/>
              <w:start w:w="120" w:type="dxa"/>
              <w:bottom w:w="100" w:type="dxa"/>
              <w:end w:w="120" w:type="dxa"/>
            </w:tcMar>
            <w:vAlign w:val="center"/>
          </w:tcPr>
          <w:p>
            <w:pPr>
              <w:pStyle w:val="TableText"/>
            </w:pPr>
            <w:r>
              <w:t>8. Improve</w:t>
            </w:r>
          </w:p>
        </w:tc>
        <w:tc>
          <w:tcPr>
            <w:tcW w:type="dxa" w:w="2664"/>
            <w:shd w:fill="F6FAF8"/>
            <w:tcMar>
              <w:top w:w="100" w:type="dxa"/>
              <w:start w:w="120" w:type="dxa"/>
              <w:bottom w:w="100" w:type="dxa"/>
              <w:end w:w="120" w:type="dxa"/>
            </w:tcMar>
            <w:vAlign w:val="center"/>
          </w:tcPr>
          <w:p>
            <w:pPr>
              <w:pStyle w:val="TableText"/>
            </w:pPr>
            <w:r>
              <w:t>Utfall, användarfeedback och datakvalitet.</w:t>
            </w:r>
          </w:p>
        </w:tc>
        <w:tc>
          <w:tcPr>
            <w:tcW w:type="dxa" w:w="3024"/>
            <w:shd w:fill="F6FAF8"/>
            <w:tcMar>
              <w:top w:w="100" w:type="dxa"/>
              <w:start w:w="120" w:type="dxa"/>
              <w:bottom w:w="100" w:type="dxa"/>
              <w:end w:w="120" w:type="dxa"/>
            </w:tcMar>
            <w:vAlign w:val="center"/>
          </w:tcPr>
          <w:p>
            <w:pPr>
              <w:pStyle w:val="TableText"/>
            </w:pPr>
            <w:r>
              <w:t>Bättre framtida rekommendationer.</w:t>
            </w:r>
          </w:p>
        </w:tc>
        <w:tc>
          <w:tcPr>
            <w:tcW w:type="dxa" w:w="2664"/>
            <w:shd w:fill="F6FAF8"/>
            <w:tcMar>
              <w:top w:w="100" w:type="dxa"/>
              <w:start w:w="120" w:type="dxa"/>
              <w:bottom w:w="100" w:type="dxa"/>
              <w:end w:w="120" w:type="dxa"/>
            </w:tcMar>
            <w:vAlign w:val="center"/>
          </w:tcPr>
          <w:p>
            <w:pPr>
              <w:pStyle w:val="TableText"/>
            </w:pPr>
            <w:r>
              <w:t>Nästa beslut förbättras utan att verifierade fakta skrivs över.</w:t>
            </w:r>
          </w:p>
        </w:tc>
      </w:tr>
    </w:tbl>
    <w:p>
      <w:pPr>
        <w:pStyle w:val="Heading1"/>
        <w:pageBreakBefore/>
      </w:pPr>
      <w:r>
        <w:t>5. Objektmodellen som binder ihop produkten</w:t>
      </w:r>
    </w:p>
    <w:p>
      <w:r>
        <w:t>Kärnflödet ska inte byggas som löst kopplade sidor. Det ska byggas runt stabila objekt som kan följas genom hela livscykeln.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shd w:fill="0F6B5B"/>
            <w:tcMar>
              <w:top w:w="110" w:type="dxa"/>
              <w:start w:w="110" w:type="dxa"/>
              <w:bottom w:w="110" w:type="dxa"/>
              <w:end w:w="110" w:type="dxa"/>
            </w:tcMar>
            <w:vAlign w:val="center"/>
          </w:tcPr>
          <w:p>
            <w:pPr>
              <w:pStyle w:val="TableText"/>
              <w:jc w:val="left"/>
            </w:pPr>
            <w:r>
              <w:rPr>
                <w:b/>
                <w:color w:val="FFFFFF"/>
              </w:rPr>
              <w:t>Objekt</w:t>
            </w:r>
          </w:p>
        </w:tc>
        <w:tc>
          <w:tcPr>
            <w:tcW w:type="dxa" w:w="3600"/>
            <w:shd w:fill="0F6B5B"/>
            <w:tcMar>
              <w:top w:w="110" w:type="dxa"/>
              <w:start w:w="110" w:type="dxa"/>
              <w:bottom w:w="110" w:type="dxa"/>
              <w:end w:w="110" w:type="dxa"/>
            </w:tcMar>
            <w:vAlign w:val="center"/>
          </w:tcPr>
          <w:p>
            <w:pPr>
              <w:pStyle w:val="TableText"/>
              <w:jc w:val="left"/>
            </w:pPr>
            <w:r>
              <w:rPr>
                <w:b/>
                <w:color w:val="FFFFFF"/>
              </w:rPr>
              <w:t>Syfte</w:t>
            </w:r>
          </w:p>
        </w:tc>
        <w:tc>
          <w:tcPr>
            <w:tcW w:type="dxa" w:w="4176"/>
            <w:shd w:fill="0F6B5B"/>
            <w:tcMar>
              <w:top w:w="110" w:type="dxa"/>
              <w:start w:w="110" w:type="dxa"/>
              <w:bottom w:w="110" w:type="dxa"/>
              <w:end w:w="110" w:type="dxa"/>
            </w:tcMar>
            <w:vAlign w:val="center"/>
          </w:tcPr>
          <w:p>
            <w:pPr>
              <w:pStyle w:val="TableText"/>
              <w:jc w:val="left"/>
            </w:pPr>
            <w:r>
              <w:rPr>
                <w:b/>
                <w:color w:val="FFFFFF"/>
              </w:rPr>
              <w:t>Viktiga relationer</w:t>
            </w:r>
          </w:p>
        </w:tc>
      </w:tr>
      <w:tr>
        <w:tc>
          <w:tcPr>
            <w:tcW w:type="dxa" w:w="1872"/>
            <w:shd w:fill="F6FAF8"/>
            <w:tcMar>
              <w:top w:w="100" w:type="dxa"/>
              <w:start w:w="120" w:type="dxa"/>
              <w:bottom w:w="100" w:type="dxa"/>
              <w:end w:w="120" w:type="dxa"/>
            </w:tcMar>
            <w:vAlign w:val="center"/>
          </w:tcPr>
          <w:p>
            <w:pPr>
              <w:pStyle w:val="TableText"/>
            </w:pPr>
            <w:r>
              <w:t>Knowledge Item</w:t>
            </w:r>
          </w:p>
        </w:tc>
        <w:tc>
          <w:tcPr>
            <w:tcW w:type="dxa" w:w="3600"/>
            <w:shd w:fill="F6FAF8"/>
            <w:tcMar>
              <w:top w:w="100" w:type="dxa"/>
              <w:start w:w="120" w:type="dxa"/>
              <w:bottom w:w="100" w:type="dxa"/>
              <w:end w:w="120" w:type="dxa"/>
            </w:tcMar>
            <w:vAlign w:val="center"/>
          </w:tcPr>
          <w:p>
            <w:pPr>
              <w:pStyle w:val="TableText"/>
            </w:pPr>
            <w:r>
              <w:t>En verifierad, extraherad, lärd eller föreslagen kunskapspunkt.</w:t>
            </w:r>
          </w:p>
        </w:tc>
        <w:tc>
          <w:tcPr>
            <w:tcW w:type="dxa" w:w="4176"/>
            <w:shd w:fill="F6FAF8"/>
            <w:tcMar>
              <w:top w:w="100" w:type="dxa"/>
              <w:start w:w="120" w:type="dxa"/>
              <w:bottom w:w="100" w:type="dxa"/>
              <w:end w:w="120" w:type="dxa"/>
            </w:tcMar>
            <w:vAlign w:val="center"/>
          </w:tcPr>
          <w:p>
            <w:pPr>
              <w:pStyle w:val="TableText"/>
            </w:pPr>
            <w:r>
              <w:t>Till Company Brain, källa, confidence och verifieringsstatus.</w:t>
            </w:r>
          </w:p>
        </w:tc>
      </w:tr>
      <w:tr>
        <w:tc>
          <w:tcPr>
            <w:tcW w:type="dxa" w:w="1872"/>
            <w:shd w:fill="F6FAF8"/>
            <w:tcMar>
              <w:top w:w="100" w:type="dxa"/>
              <w:start w:w="120" w:type="dxa"/>
              <w:bottom w:w="100" w:type="dxa"/>
              <w:end w:w="120" w:type="dxa"/>
            </w:tcMar>
            <w:vAlign w:val="center"/>
          </w:tcPr>
          <w:p>
            <w:pPr>
              <w:pStyle w:val="TableText"/>
            </w:pPr>
            <w:r>
              <w:t>Opportunity / Risk</w:t>
            </w:r>
          </w:p>
        </w:tc>
        <w:tc>
          <w:tcPr>
            <w:tcW w:type="dxa" w:w="3600"/>
            <w:shd w:fill="F6FAF8"/>
            <w:tcMar>
              <w:top w:w="100" w:type="dxa"/>
              <w:start w:w="120" w:type="dxa"/>
              <w:bottom w:w="100" w:type="dxa"/>
              <w:end w:w="120" w:type="dxa"/>
            </w:tcMar>
            <w:vAlign w:val="center"/>
          </w:tcPr>
          <w:p>
            <w:pPr>
              <w:pStyle w:val="TableText"/>
            </w:pPr>
            <w:r>
              <w:t>En affärssignal som kräver bedömning.</w:t>
            </w:r>
          </w:p>
        </w:tc>
        <w:tc>
          <w:tcPr>
            <w:tcW w:type="dxa" w:w="4176"/>
            <w:shd w:fill="F6FAF8"/>
            <w:tcMar>
              <w:top w:w="100" w:type="dxa"/>
              <w:start w:w="120" w:type="dxa"/>
              <w:bottom w:w="100" w:type="dxa"/>
              <w:end w:w="120" w:type="dxa"/>
            </w:tcMar>
            <w:vAlign w:val="center"/>
          </w:tcPr>
          <w:p>
            <w:pPr>
              <w:pStyle w:val="TableText"/>
            </w:pPr>
            <w:r>
              <w:t>Till evidens, mål, produkter, säsong och datakvalitet.</w:t>
            </w:r>
          </w:p>
        </w:tc>
      </w:tr>
      <w:tr>
        <w:tc>
          <w:tcPr>
            <w:tcW w:type="dxa" w:w="1872"/>
            <w:shd w:fill="F6FAF8"/>
            <w:tcMar>
              <w:top w:w="100" w:type="dxa"/>
              <w:start w:w="120" w:type="dxa"/>
              <w:bottom w:w="100" w:type="dxa"/>
              <w:end w:w="120" w:type="dxa"/>
            </w:tcMar>
            <w:vAlign w:val="center"/>
          </w:tcPr>
          <w:p>
            <w:pPr>
              <w:pStyle w:val="TableText"/>
            </w:pPr>
            <w:r>
              <w:t>Recommendation</w:t>
            </w:r>
          </w:p>
        </w:tc>
        <w:tc>
          <w:tcPr>
            <w:tcW w:type="dxa" w:w="3600"/>
            <w:shd w:fill="F6FAF8"/>
            <w:tcMar>
              <w:top w:w="100" w:type="dxa"/>
              <w:start w:w="120" w:type="dxa"/>
              <w:bottom w:w="100" w:type="dxa"/>
              <w:end w:w="120" w:type="dxa"/>
            </w:tcMar>
            <w:vAlign w:val="center"/>
          </w:tcPr>
          <w:p>
            <w:pPr>
              <w:pStyle w:val="TableText"/>
            </w:pPr>
            <w:r>
              <w:t>Ett konkret förslag på vad företaget bör göra.</w:t>
            </w:r>
          </w:p>
        </w:tc>
        <w:tc>
          <w:tcPr>
            <w:tcW w:type="dxa" w:w="4176"/>
            <w:shd w:fill="F6FAF8"/>
            <w:tcMar>
              <w:top w:w="100" w:type="dxa"/>
              <w:start w:w="120" w:type="dxa"/>
              <w:bottom w:w="100" w:type="dxa"/>
              <w:end w:w="120" w:type="dxa"/>
            </w:tcMar>
            <w:vAlign w:val="center"/>
          </w:tcPr>
          <w:p>
            <w:pPr>
              <w:pStyle w:val="TableText"/>
            </w:pPr>
            <w:r>
              <w:t>Till opportunity, reasoning, score, deadline och ansvar.</w:t>
            </w:r>
          </w:p>
        </w:tc>
      </w:tr>
      <w:tr>
        <w:tc>
          <w:tcPr>
            <w:tcW w:type="dxa" w:w="1872"/>
            <w:shd w:fill="F6FAF8"/>
            <w:tcMar>
              <w:top w:w="100" w:type="dxa"/>
              <w:start w:w="120" w:type="dxa"/>
              <w:bottom w:w="100" w:type="dxa"/>
              <w:end w:w="120" w:type="dxa"/>
            </w:tcMar>
            <w:vAlign w:val="center"/>
          </w:tcPr>
          <w:p>
            <w:pPr>
              <w:pStyle w:val="TableText"/>
            </w:pPr>
            <w:r>
              <w:t>Decision</w:t>
            </w:r>
          </w:p>
        </w:tc>
        <w:tc>
          <w:tcPr>
            <w:tcW w:type="dxa" w:w="3600"/>
            <w:shd w:fill="F6FAF8"/>
            <w:tcMar>
              <w:top w:w="100" w:type="dxa"/>
              <w:start w:w="120" w:type="dxa"/>
              <w:bottom w:w="100" w:type="dxa"/>
              <w:end w:w="120" w:type="dxa"/>
            </w:tcMar>
            <w:vAlign w:val="center"/>
          </w:tcPr>
          <w:p>
            <w:pPr>
              <w:pStyle w:val="TableText"/>
            </w:pPr>
            <w:r>
              <w:t>Människans ställningstagande till rekommendationen.</w:t>
            </w:r>
          </w:p>
        </w:tc>
        <w:tc>
          <w:tcPr>
            <w:tcW w:type="dxa" w:w="4176"/>
            <w:shd w:fill="F6FAF8"/>
            <w:tcMar>
              <w:top w:w="100" w:type="dxa"/>
              <w:start w:w="120" w:type="dxa"/>
              <w:bottom w:w="100" w:type="dxa"/>
              <w:end w:w="120" w:type="dxa"/>
            </w:tcMar>
            <w:vAlign w:val="center"/>
          </w:tcPr>
          <w:p>
            <w:pPr>
              <w:pStyle w:val="TableText"/>
            </w:pPr>
            <w:r>
              <w:t>Till motiv, beslutsfattare, tidpunkt och nästa steg.</w:t>
            </w:r>
          </w:p>
        </w:tc>
      </w:tr>
      <w:tr>
        <w:tc>
          <w:tcPr>
            <w:tcW w:type="dxa" w:w="1872"/>
            <w:shd w:fill="F6FAF8"/>
            <w:tcMar>
              <w:top w:w="100" w:type="dxa"/>
              <w:start w:w="120" w:type="dxa"/>
              <w:bottom w:w="100" w:type="dxa"/>
              <w:end w:w="120" w:type="dxa"/>
            </w:tcMar>
            <w:vAlign w:val="center"/>
          </w:tcPr>
          <w:p>
            <w:pPr>
              <w:pStyle w:val="TableText"/>
            </w:pPr>
            <w:r>
              <w:t>Content Assignment</w:t>
            </w:r>
          </w:p>
        </w:tc>
        <w:tc>
          <w:tcPr>
            <w:tcW w:type="dxa" w:w="3600"/>
            <w:shd w:fill="F6FAF8"/>
            <w:tcMar>
              <w:top w:w="100" w:type="dxa"/>
              <w:start w:w="120" w:type="dxa"/>
              <w:bottom w:w="100" w:type="dxa"/>
              <w:end w:w="120" w:type="dxa"/>
            </w:tcMar>
            <w:vAlign w:val="center"/>
          </w:tcPr>
          <w:p>
            <w:pPr>
              <w:pStyle w:val="TableText"/>
            </w:pPr>
            <w:r>
              <w:t>Det kreativa uppdrag som följer av ett godkänt beslut.</w:t>
            </w:r>
          </w:p>
        </w:tc>
        <w:tc>
          <w:tcPr>
            <w:tcW w:type="dxa" w:w="4176"/>
            <w:shd w:fill="F6FAF8"/>
            <w:tcMar>
              <w:top w:w="100" w:type="dxa"/>
              <w:start w:w="120" w:type="dxa"/>
              <w:bottom w:w="100" w:type="dxa"/>
              <w:end w:w="120" w:type="dxa"/>
            </w:tcMar>
            <w:vAlign w:val="center"/>
          </w:tcPr>
          <w:p>
            <w:pPr>
              <w:pStyle w:val="TableText"/>
            </w:pPr>
            <w:r>
              <w:t>Till mål, målgrupp, kanalpaket och Company Brain.</w:t>
            </w:r>
          </w:p>
        </w:tc>
      </w:tr>
      <w:tr>
        <w:tc>
          <w:tcPr>
            <w:tcW w:type="dxa" w:w="1872"/>
            <w:shd w:fill="F6FAF8"/>
            <w:tcMar>
              <w:top w:w="100" w:type="dxa"/>
              <w:start w:w="120" w:type="dxa"/>
              <w:bottom w:w="100" w:type="dxa"/>
              <w:end w:w="120" w:type="dxa"/>
            </w:tcMar>
            <w:vAlign w:val="center"/>
          </w:tcPr>
          <w:p>
            <w:pPr>
              <w:pStyle w:val="TableText"/>
            </w:pPr>
            <w:r>
              <w:t>Content Asset</w:t>
            </w:r>
          </w:p>
        </w:tc>
        <w:tc>
          <w:tcPr>
            <w:tcW w:type="dxa" w:w="3600"/>
            <w:shd w:fill="F6FAF8"/>
            <w:tcMar>
              <w:top w:w="100" w:type="dxa"/>
              <w:start w:w="120" w:type="dxa"/>
              <w:bottom w:w="100" w:type="dxa"/>
              <w:end w:w="120" w:type="dxa"/>
            </w:tcMar>
            <w:vAlign w:val="center"/>
          </w:tcPr>
          <w:p>
            <w:pPr>
              <w:pStyle w:val="TableText"/>
            </w:pPr>
            <w:r>
              <w:t>En kanalunik version eller visuell brief.</w:t>
            </w:r>
          </w:p>
        </w:tc>
        <w:tc>
          <w:tcPr>
            <w:tcW w:type="dxa" w:w="4176"/>
            <w:shd w:fill="F6FAF8"/>
            <w:tcMar>
              <w:top w:w="100" w:type="dxa"/>
              <w:start w:w="120" w:type="dxa"/>
              <w:bottom w:w="100" w:type="dxa"/>
              <w:end w:w="120" w:type="dxa"/>
            </w:tcMar>
            <w:vAlign w:val="center"/>
          </w:tcPr>
          <w:p>
            <w:pPr>
              <w:pStyle w:val="TableText"/>
            </w:pPr>
            <w:r>
              <w:t>Till assignment, version, status och godkännande.</w:t>
            </w:r>
          </w:p>
        </w:tc>
      </w:tr>
      <w:tr>
        <w:tc>
          <w:tcPr>
            <w:tcW w:type="dxa" w:w="1872"/>
            <w:shd w:fill="F6FAF8"/>
            <w:tcMar>
              <w:top w:w="100" w:type="dxa"/>
              <w:start w:w="120" w:type="dxa"/>
              <w:bottom w:w="100" w:type="dxa"/>
              <w:end w:w="120" w:type="dxa"/>
            </w:tcMar>
            <w:vAlign w:val="center"/>
          </w:tcPr>
          <w:p>
            <w:pPr>
              <w:pStyle w:val="TableText"/>
            </w:pPr>
            <w:r>
              <w:t>Publication</w:t>
            </w:r>
          </w:p>
        </w:tc>
        <w:tc>
          <w:tcPr>
            <w:tcW w:type="dxa" w:w="3600"/>
            <w:shd w:fill="F6FAF8"/>
            <w:tcMar>
              <w:top w:w="100" w:type="dxa"/>
              <w:start w:w="120" w:type="dxa"/>
              <w:bottom w:w="100" w:type="dxa"/>
              <w:end w:w="120" w:type="dxa"/>
            </w:tcMar>
            <w:vAlign w:val="center"/>
          </w:tcPr>
          <w:p>
            <w:pPr>
              <w:pStyle w:val="TableText"/>
            </w:pPr>
            <w:r>
              <w:t>En schemalagd eller genomförd distribution.</w:t>
            </w:r>
          </w:p>
        </w:tc>
        <w:tc>
          <w:tcPr>
            <w:tcW w:type="dxa" w:w="4176"/>
            <w:shd w:fill="F6FAF8"/>
            <w:tcMar>
              <w:top w:w="100" w:type="dxa"/>
              <w:start w:w="120" w:type="dxa"/>
              <w:bottom w:w="100" w:type="dxa"/>
              <w:end w:w="120" w:type="dxa"/>
            </w:tcMar>
            <w:vAlign w:val="center"/>
          </w:tcPr>
          <w:p>
            <w:pPr>
              <w:pStyle w:val="TableText"/>
            </w:pPr>
            <w:r>
              <w:t>Till kanal, tid, asset, behörighet och resultat.</w:t>
            </w:r>
          </w:p>
        </w:tc>
      </w:tr>
      <w:tr>
        <w:tc>
          <w:tcPr>
            <w:tcW w:type="dxa" w:w="1872"/>
            <w:shd w:fill="F6FAF8"/>
            <w:tcMar>
              <w:top w:w="100" w:type="dxa"/>
              <w:start w:w="120" w:type="dxa"/>
              <w:bottom w:w="100" w:type="dxa"/>
              <w:end w:w="120" w:type="dxa"/>
            </w:tcMar>
            <w:vAlign w:val="center"/>
          </w:tcPr>
          <w:p>
            <w:pPr>
              <w:pStyle w:val="TableText"/>
            </w:pPr>
            <w:r>
              <w:t>Insight Object</w:t>
            </w:r>
          </w:p>
        </w:tc>
        <w:tc>
          <w:tcPr>
            <w:tcW w:type="dxa" w:w="3600"/>
            <w:shd w:fill="F6FAF8"/>
            <w:tcMar>
              <w:top w:w="100" w:type="dxa"/>
              <w:start w:w="120" w:type="dxa"/>
              <w:bottom w:w="100" w:type="dxa"/>
              <w:end w:w="120" w:type="dxa"/>
            </w:tcMar>
            <w:vAlign w:val="center"/>
          </w:tcPr>
          <w:p>
            <w:pPr>
              <w:pStyle w:val="TableText"/>
            </w:pPr>
            <w:r>
              <w:t>En strukturerad slutsats från data.</w:t>
            </w:r>
          </w:p>
        </w:tc>
        <w:tc>
          <w:tcPr>
            <w:tcW w:type="dxa" w:w="4176"/>
            <w:shd w:fill="F6FAF8"/>
            <w:tcMar>
              <w:top w:w="100" w:type="dxa"/>
              <w:start w:w="120" w:type="dxa"/>
              <w:bottom w:w="100" w:type="dxa"/>
              <w:end w:w="120" w:type="dxa"/>
            </w:tcMar>
            <w:vAlign w:val="center"/>
          </w:tcPr>
          <w:p>
            <w:pPr>
              <w:pStyle w:val="TableText"/>
            </w:pPr>
            <w:r>
              <w:t>Till fakta, tolkning, confidence, rekommenderat nästa steg.</w:t>
            </w:r>
          </w:p>
        </w:tc>
      </w:tr>
      <w:tr>
        <w:tc>
          <w:tcPr>
            <w:tcW w:type="dxa" w:w="1872"/>
            <w:shd w:fill="F6FAF8"/>
            <w:tcMar>
              <w:top w:w="100" w:type="dxa"/>
              <w:start w:w="120" w:type="dxa"/>
              <w:bottom w:w="100" w:type="dxa"/>
              <w:end w:w="120" w:type="dxa"/>
            </w:tcMar>
            <w:vAlign w:val="center"/>
          </w:tcPr>
          <w:p>
            <w:pPr>
              <w:pStyle w:val="TableText"/>
            </w:pPr>
            <w:r>
              <w:t>Learning Record</w:t>
            </w:r>
          </w:p>
        </w:tc>
        <w:tc>
          <w:tcPr>
            <w:tcW w:type="dxa" w:w="3600"/>
            <w:shd w:fill="F6FAF8"/>
            <w:tcMar>
              <w:top w:w="100" w:type="dxa"/>
              <w:start w:w="120" w:type="dxa"/>
              <w:bottom w:w="100" w:type="dxa"/>
              <w:end w:w="120" w:type="dxa"/>
            </w:tcMar>
            <w:vAlign w:val="center"/>
          </w:tcPr>
          <w:p>
            <w:pPr>
              <w:pStyle w:val="TableText"/>
            </w:pPr>
            <w:r>
              <w:t>Ett bevarat lärande som påverkar framtida resonemang.</w:t>
            </w:r>
          </w:p>
        </w:tc>
        <w:tc>
          <w:tcPr>
            <w:tcW w:type="dxa" w:w="4176"/>
            <w:shd w:fill="F6FAF8"/>
            <w:tcMar>
              <w:top w:w="100" w:type="dxa"/>
              <w:start w:w="120" w:type="dxa"/>
              <w:bottom w:w="100" w:type="dxa"/>
              <w:end w:w="120" w:type="dxa"/>
            </w:tcMar>
            <w:vAlign w:val="center"/>
          </w:tcPr>
          <w:p>
            <w:pPr>
              <w:pStyle w:val="TableText"/>
            </w:pPr>
            <w:r>
              <w:t>Till beslut, utfall, giltighet och scope.</w:t>
            </w:r>
          </w:p>
        </w:tc>
      </w:tr>
    </w:tbl>
    <w:p>
      <w:pPr>
        <w:pStyle w:val="Heading2"/>
      </w:pPr>
      <w:r>
        <w:t>5.1 Spårbarhetskrav</w:t>
      </w:r>
    </w:p>
    <w:p>
      <w:pPr>
        <w:ind w:left="259" w:hanging="202"/>
      </w:pPr>
      <w:r>
        <w:rPr>
          <w:color w:val="0F6B5B"/>
        </w:rPr>
        <w:t xml:space="preserve">• </w:t>
      </w:r>
      <w:r>
        <w:t>Varje innehållsbit ska kunna spåras till sitt strategiska ursprung.</w:t>
      </w:r>
    </w:p>
    <w:p>
      <w:pPr>
        <w:ind w:left="259" w:hanging="202"/>
      </w:pPr>
      <w:r>
        <w:rPr>
          <w:color w:val="0F6B5B"/>
        </w:rPr>
        <w:t xml:space="preserve">• </w:t>
      </w:r>
      <w:r>
        <w:t>Varje rekommendation ska kunna förklara vilka fakta och antaganden som användes.</w:t>
      </w:r>
    </w:p>
    <w:p>
      <w:pPr>
        <w:ind w:left="259" w:hanging="202"/>
      </w:pPr>
      <w:r>
        <w:rPr>
          <w:color w:val="0F6B5B"/>
        </w:rPr>
        <w:t xml:space="preserve">• </w:t>
      </w:r>
      <w:r>
        <w:t>Varje insight ska kunna kopplas till källdata och relevant baslinje.</w:t>
      </w:r>
    </w:p>
    <w:p>
      <w:pPr>
        <w:ind w:left="259" w:hanging="202"/>
      </w:pPr>
      <w:r>
        <w:rPr>
          <w:color w:val="0F6B5B"/>
        </w:rPr>
        <w:t xml:space="preserve">• </w:t>
      </w:r>
      <w:r>
        <w:t>Varje automatiserad handling ska kunna kopplas till en aktiv behörighet och en mänskligt godkänd regel.</w:t>
      </w:r>
    </w:p>
    <w:p>
      <w:pPr>
        <w:pStyle w:val="Heading1"/>
        <w:pageBreakBefore/>
      </w:pPr>
      <w:r>
        <w:t>6. Beslutsmodellen</w:t>
      </w:r>
    </w:p>
    <w:p>
      <w:pPr>
        <w:pStyle w:val="Heading2"/>
      </w:pPr>
      <w:r>
        <w:t>6.1 AI:s mandatnivåer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0F6B5B"/>
            <w:tcMar>
              <w:top w:w="110" w:type="dxa"/>
              <w:start w:w="110" w:type="dxa"/>
              <w:bottom w:w="110" w:type="dxa"/>
              <w:end w:w="110" w:type="dxa"/>
            </w:tcMar>
            <w:vAlign w:val="center"/>
          </w:tcPr>
          <w:p>
            <w:pPr>
              <w:pStyle w:val="TableText"/>
              <w:jc w:val="left"/>
            </w:pPr>
            <w:r>
              <w:rPr>
                <w:b/>
                <w:color w:val="FFFFFF"/>
              </w:rPr>
              <w:t>Nivå</w:t>
            </w:r>
          </w:p>
        </w:tc>
        <w:tc>
          <w:tcPr>
            <w:tcW w:type="dxa" w:w="5112"/>
            <w:shd w:fill="0F6B5B"/>
            <w:tcMar>
              <w:top w:w="110" w:type="dxa"/>
              <w:start w:w="110" w:type="dxa"/>
              <w:bottom w:w="110" w:type="dxa"/>
              <w:end w:w="110" w:type="dxa"/>
            </w:tcMar>
            <w:vAlign w:val="center"/>
          </w:tcPr>
          <w:p>
            <w:pPr>
              <w:pStyle w:val="TableText"/>
              <w:jc w:val="left"/>
            </w:pPr>
            <w:r>
              <w:rPr>
                <w:b/>
                <w:color w:val="FFFFFF"/>
              </w:rPr>
              <w:t>AI får</w:t>
            </w:r>
          </w:p>
        </w:tc>
        <w:tc>
          <w:tcPr>
            <w:tcW w:type="dxa" w:w="3024"/>
            <w:shd w:fill="0F6B5B"/>
            <w:tcMar>
              <w:top w:w="110" w:type="dxa"/>
              <w:start w:w="110" w:type="dxa"/>
              <w:bottom w:w="110" w:type="dxa"/>
              <w:end w:w="110" w:type="dxa"/>
            </w:tcMar>
            <w:vAlign w:val="center"/>
          </w:tcPr>
          <w:p>
            <w:pPr>
              <w:pStyle w:val="TableText"/>
              <w:jc w:val="left"/>
            </w:pPr>
            <w:r>
              <w:rPr>
                <w:b/>
                <w:color w:val="FFFFFF"/>
              </w:rPr>
              <w:t>Mänskligt krav</w:t>
            </w:r>
          </w:p>
        </w:tc>
      </w:tr>
      <w:tr>
        <w:tc>
          <w:tcPr>
            <w:tcW w:type="dxa" w:w="1512"/>
            <w:shd w:fill="F6FAF8"/>
            <w:tcMar>
              <w:top w:w="100" w:type="dxa"/>
              <w:start w:w="120" w:type="dxa"/>
              <w:bottom w:w="100" w:type="dxa"/>
              <w:end w:w="120" w:type="dxa"/>
            </w:tcMar>
            <w:vAlign w:val="center"/>
          </w:tcPr>
          <w:p>
            <w:pPr>
              <w:pStyle w:val="TableText"/>
            </w:pPr>
            <w:r>
              <w:t>Observe</w:t>
            </w:r>
          </w:p>
        </w:tc>
        <w:tc>
          <w:tcPr>
            <w:tcW w:type="dxa" w:w="5112"/>
            <w:shd w:fill="F6FAF8"/>
            <w:tcMar>
              <w:top w:w="100" w:type="dxa"/>
              <w:start w:w="120" w:type="dxa"/>
              <w:bottom w:w="100" w:type="dxa"/>
              <w:end w:w="120" w:type="dxa"/>
            </w:tcMar>
            <w:vAlign w:val="center"/>
          </w:tcPr>
          <w:p>
            <w:pPr>
              <w:pStyle w:val="TableText"/>
            </w:pPr>
            <w:r>
              <w:t>Samla signaler, kontrollera status och identifiera avvikelser.</w:t>
            </w:r>
          </w:p>
        </w:tc>
        <w:tc>
          <w:tcPr>
            <w:tcW w:type="dxa" w:w="3024"/>
            <w:shd w:fill="F6FAF8"/>
            <w:tcMar>
              <w:top w:w="100" w:type="dxa"/>
              <w:start w:w="120" w:type="dxa"/>
              <w:bottom w:w="100" w:type="dxa"/>
              <w:end w:w="120" w:type="dxa"/>
            </w:tcMar>
            <w:vAlign w:val="center"/>
          </w:tcPr>
          <w:p>
            <w:pPr>
              <w:pStyle w:val="TableText"/>
            </w:pPr>
            <w:r>
              <w:t>Inget beslut krävs.</w:t>
            </w:r>
          </w:p>
        </w:tc>
      </w:tr>
      <w:tr>
        <w:tc>
          <w:tcPr>
            <w:tcW w:type="dxa" w:w="1512"/>
            <w:shd w:fill="F6FAF8"/>
            <w:tcMar>
              <w:top w:w="100" w:type="dxa"/>
              <w:start w:w="120" w:type="dxa"/>
              <w:bottom w:w="100" w:type="dxa"/>
              <w:end w:w="120" w:type="dxa"/>
            </w:tcMar>
            <w:vAlign w:val="center"/>
          </w:tcPr>
          <w:p>
            <w:pPr>
              <w:pStyle w:val="TableText"/>
            </w:pPr>
            <w:r>
              <w:t>Recommend</w:t>
            </w:r>
          </w:p>
        </w:tc>
        <w:tc>
          <w:tcPr>
            <w:tcW w:type="dxa" w:w="5112"/>
            <w:shd w:fill="F6FAF8"/>
            <w:tcMar>
              <w:top w:w="100" w:type="dxa"/>
              <w:start w:w="120" w:type="dxa"/>
              <w:bottom w:w="100" w:type="dxa"/>
              <w:end w:w="120" w:type="dxa"/>
            </w:tcMar>
            <w:vAlign w:val="center"/>
          </w:tcPr>
          <w:p>
            <w:pPr>
              <w:pStyle w:val="TableText"/>
            </w:pPr>
            <w:r>
              <w:t>Föreslå prioritering, timing, kanal och åtgärd.</w:t>
            </w:r>
          </w:p>
        </w:tc>
        <w:tc>
          <w:tcPr>
            <w:tcW w:type="dxa" w:w="3024"/>
            <w:shd w:fill="F6FAF8"/>
            <w:tcMar>
              <w:top w:w="100" w:type="dxa"/>
              <w:start w:w="120" w:type="dxa"/>
              <w:bottom w:w="100" w:type="dxa"/>
              <w:end w:w="120" w:type="dxa"/>
            </w:tcMar>
            <w:vAlign w:val="center"/>
          </w:tcPr>
          <w:p>
            <w:pPr>
              <w:pStyle w:val="TableText"/>
            </w:pPr>
            <w:r>
              <w:t>Människa bedömer eller godkänner enligt policy.</w:t>
            </w:r>
          </w:p>
        </w:tc>
      </w:tr>
      <w:tr>
        <w:tc>
          <w:tcPr>
            <w:tcW w:type="dxa" w:w="1512"/>
            <w:shd w:fill="F6FAF8"/>
            <w:tcMar>
              <w:top w:w="100" w:type="dxa"/>
              <w:start w:w="120" w:type="dxa"/>
              <w:bottom w:w="100" w:type="dxa"/>
              <w:end w:w="120" w:type="dxa"/>
            </w:tcMar>
            <w:vAlign w:val="center"/>
          </w:tcPr>
          <w:p>
            <w:pPr>
              <w:pStyle w:val="TableText"/>
            </w:pPr>
            <w:r>
              <w:t>Prepare</w:t>
            </w:r>
          </w:p>
        </w:tc>
        <w:tc>
          <w:tcPr>
            <w:tcW w:type="dxa" w:w="5112"/>
            <w:shd w:fill="F6FAF8"/>
            <w:tcMar>
              <w:top w:w="100" w:type="dxa"/>
              <w:start w:w="120" w:type="dxa"/>
              <w:bottom w:w="100" w:type="dxa"/>
              <w:end w:w="120" w:type="dxa"/>
            </w:tcMar>
            <w:vAlign w:val="center"/>
          </w:tcPr>
          <w:p>
            <w:pPr>
              <w:pStyle w:val="TableText"/>
            </w:pPr>
            <w:r>
              <w:t>Skapa brief, innehåll, variationer och schemaförslag.</w:t>
            </w:r>
          </w:p>
        </w:tc>
        <w:tc>
          <w:tcPr>
            <w:tcW w:type="dxa" w:w="3024"/>
            <w:shd w:fill="F6FAF8"/>
            <w:tcMar>
              <w:top w:w="100" w:type="dxa"/>
              <w:start w:w="120" w:type="dxa"/>
              <w:bottom w:w="100" w:type="dxa"/>
              <w:end w:w="120" w:type="dxa"/>
            </w:tcMar>
            <w:vAlign w:val="center"/>
          </w:tcPr>
          <w:p>
            <w:pPr>
              <w:pStyle w:val="TableText"/>
            </w:pPr>
            <w:r>
              <w:t>Granskning före extern effekt.</w:t>
            </w:r>
          </w:p>
        </w:tc>
      </w:tr>
      <w:tr>
        <w:tc>
          <w:tcPr>
            <w:tcW w:type="dxa" w:w="1512"/>
            <w:shd w:fill="F6FAF8"/>
            <w:tcMar>
              <w:top w:w="100" w:type="dxa"/>
              <w:start w:w="120" w:type="dxa"/>
              <w:bottom w:w="100" w:type="dxa"/>
              <w:end w:w="120" w:type="dxa"/>
            </w:tcMar>
            <w:vAlign w:val="center"/>
          </w:tcPr>
          <w:p>
            <w:pPr>
              <w:pStyle w:val="TableText"/>
            </w:pPr>
            <w:r>
              <w:t>Execute</w:t>
            </w:r>
          </w:p>
        </w:tc>
        <w:tc>
          <w:tcPr>
            <w:tcW w:type="dxa" w:w="5112"/>
            <w:shd w:fill="F6FAF8"/>
            <w:tcMar>
              <w:top w:w="100" w:type="dxa"/>
              <w:start w:w="120" w:type="dxa"/>
              <w:bottom w:w="100" w:type="dxa"/>
              <w:end w:w="120" w:type="dxa"/>
            </w:tcMar>
            <w:vAlign w:val="center"/>
          </w:tcPr>
          <w:p>
            <w:pPr>
              <w:pStyle w:val="TableText"/>
            </w:pPr>
            <w:r>
              <w:t>Publicera eller skicka inom explicit förhandsgodkända ramar.</w:t>
            </w:r>
          </w:p>
        </w:tc>
        <w:tc>
          <w:tcPr>
            <w:tcW w:type="dxa" w:w="3024"/>
            <w:shd w:fill="F6FAF8"/>
            <w:tcMar>
              <w:top w:w="100" w:type="dxa"/>
              <w:start w:w="120" w:type="dxa"/>
              <w:bottom w:w="100" w:type="dxa"/>
              <w:end w:w="120" w:type="dxa"/>
            </w:tcMar>
            <w:vAlign w:val="center"/>
          </w:tcPr>
          <w:p>
            <w:pPr>
              <w:pStyle w:val="TableText"/>
            </w:pPr>
            <w:r>
              <w:t>Aktiv entitlement, behörighet och automation policy.</w:t>
            </w:r>
          </w:p>
        </w:tc>
      </w:tr>
      <w:tr>
        <w:tc>
          <w:tcPr>
            <w:tcW w:type="dxa" w:w="1512"/>
            <w:shd w:fill="F6FAF8"/>
            <w:tcMar>
              <w:top w:w="100" w:type="dxa"/>
              <w:start w:w="120" w:type="dxa"/>
              <w:bottom w:w="100" w:type="dxa"/>
              <w:end w:w="120" w:type="dxa"/>
            </w:tcMar>
            <w:vAlign w:val="center"/>
          </w:tcPr>
          <w:p>
            <w:pPr>
              <w:pStyle w:val="TableText"/>
            </w:pPr>
            <w:r>
              <w:t>Learn</w:t>
            </w:r>
          </w:p>
        </w:tc>
        <w:tc>
          <w:tcPr>
            <w:tcW w:type="dxa" w:w="5112"/>
            <w:shd w:fill="F6FAF8"/>
            <w:tcMar>
              <w:top w:w="100" w:type="dxa"/>
              <w:start w:w="120" w:type="dxa"/>
              <w:bottom w:w="100" w:type="dxa"/>
              <w:end w:w="120" w:type="dxa"/>
            </w:tcMar>
            <w:vAlign w:val="center"/>
          </w:tcPr>
          <w:p>
            <w:pPr>
              <w:pStyle w:val="TableText"/>
            </w:pPr>
            <w:r>
              <w:t>Registrera beslut, utfall och preferenser.</w:t>
            </w:r>
          </w:p>
        </w:tc>
        <w:tc>
          <w:tcPr>
            <w:tcW w:type="dxa" w:w="3024"/>
            <w:shd w:fill="F6FAF8"/>
            <w:tcMar>
              <w:top w:w="100" w:type="dxa"/>
              <w:start w:w="120" w:type="dxa"/>
              <w:bottom w:w="100" w:type="dxa"/>
              <w:end w:w="120" w:type="dxa"/>
            </w:tcMar>
            <w:vAlign w:val="center"/>
          </w:tcPr>
          <w:p>
            <w:pPr>
              <w:pStyle w:val="TableText"/>
            </w:pPr>
            <w:r>
              <w:t>Får inte tyst ändra verifierad Company Brain-kunskap.</w:t>
            </w:r>
          </w:p>
        </w:tc>
      </w:tr>
    </w:tbl>
    <w:p>
      <w:pPr>
        <w:pStyle w:val="Heading2"/>
      </w:pPr>
      <w:r>
        <w:t>6.2 Human Authority</w:t>
      </w:r>
    </w:p>
    <w:p>
      <w:pPr>
        <w:ind w:left="259" w:hanging="202"/>
      </w:pPr>
      <w:r>
        <w:rPr>
          <w:color w:val="0F6B5B"/>
        </w:rPr>
        <w:t xml:space="preserve">• </w:t>
      </w:r>
      <w:r>
        <w:t>Användaren kan alltid avvisa, pausa, omprioritera eller ändra timing.</w:t>
      </w:r>
    </w:p>
    <w:p>
      <w:pPr>
        <w:ind w:left="259" w:hanging="202"/>
      </w:pPr>
      <w:r>
        <w:rPr>
          <w:color w:val="0F6B5B"/>
        </w:rPr>
        <w:t xml:space="preserve">• </w:t>
      </w:r>
      <w:r>
        <w:t>Automatisering får aldrig göra ansvarsfördelningen oklar.</w:t>
      </w:r>
    </w:p>
    <w:p>
      <w:pPr>
        <w:ind w:left="259" w:hanging="202"/>
      </w:pPr>
      <w:r>
        <w:rPr>
          <w:color w:val="0F6B5B"/>
        </w:rPr>
        <w:t xml:space="preserve">• </w:t>
      </w:r>
      <w:r>
        <w:t>Destruktiva eller irreversibla handlingar kräver tydligt bekräftelseflöde.</w:t>
      </w:r>
    </w:p>
    <w:p>
      <w:pPr>
        <w:ind w:left="259" w:hanging="202"/>
      </w:pPr>
      <w:r>
        <w:rPr>
          <w:color w:val="0F6B5B"/>
        </w:rPr>
        <w:t xml:space="preserve">• </w:t>
      </w:r>
      <w:r>
        <w:t>Låg confidence ska minska AI:s handlingsutrymme, inte döljas.</w:t>
      </w:r>
    </w:p>
    <w:p>
      <w:pPr>
        <w:pStyle w:val="Heading2"/>
      </w:pPr>
      <w:r>
        <w:t>6.3 Recommendation Contract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016"/>
            <w:shd w:fill="0F6B5B"/>
            <w:tcMar>
              <w:top w:w="110" w:type="dxa"/>
              <w:start w:w="110" w:type="dxa"/>
              <w:bottom w:w="110" w:type="dxa"/>
              <w:end w:w="110" w:type="dxa"/>
            </w:tcMar>
            <w:vAlign w:val="center"/>
          </w:tcPr>
          <w:p>
            <w:pPr>
              <w:pStyle w:val="TableText"/>
              <w:jc w:val="left"/>
            </w:pPr>
            <w:r>
              <w:rPr>
                <w:b/>
                <w:color w:val="FFFFFF"/>
              </w:rPr>
              <w:t>Fält</w:t>
            </w:r>
          </w:p>
        </w:tc>
        <w:tc>
          <w:tcPr>
            <w:tcW w:type="dxa" w:w="7488"/>
            <w:shd w:fill="0F6B5B"/>
            <w:tcMar>
              <w:top w:w="110" w:type="dxa"/>
              <w:start w:w="110" w:type="dxa"/>
              <w:bottom w:w="110" w:type="dxa"/>
              <w:end w:w="110" w:type="dxa"/>
            </w:tcMar>
            <w:vAlign w:val="center"/>
          </w:tcPr>
          <w:p>
            <w:pPr>
              <w:pStyle w:val="TableText"/>
              <w:jc w:val="left"/>
            </w:pPr>
            <w:r>
              <w:rPr>
                <w:b/>
                <w:color w:val="FFFFFF"/>
              </w:rPr>
              <w:t>Krav</w:t>
            </w:r>
          </w:p>
        </w:tc>
      </w:tr>
      <w:tr>
        <w:tc>
          <w:tcPr>
            <w:tcW w:type="dxa" w:w="2016"/>
            <w:shd w:fill="F6FAF8"/>
            <w:tcMar>
              <w:top w:w="100" w:type="dxa"/>
              <w:start w:w="120" w:type="dxa"/>
              <w:bottom w:w="100" w:type="dxa"/>
              <w:end w:w="120" w:type="dxa"/>
            </w:tcMar>
            <w:vAlign w:val="center"/>
          </w:tcPr>
          <w:p>
            <w:pPr>
              <w:pStyle w:val="TableText"/>
            </w:pPr>
            <w:r>
              <w:t>What</w:t>
            </w:r>
          </w:p>
        </w:tc>
        <w:tc>
          <w:tcPr>
            <w:tcW w:type="dxa" w:w="7488"/>
            <w:shd w:fill="F6FAF8"/>
            <w:tcMar>
              <w:top w:w="100" w:type="dxa"/>
              <w:start w:w="120" w:type="dxa"/>
              <w:bottom w:w="100" w:type="dxa"/>
              <w:end w:w="120" w:type="dxa"/>
            </w:tcMar>
            <w:vAlign w:val="center"/>
          </w:tcPr>
          <w:p>
            <w:pPr>
              <w:pStyle w:val="TableText"/>
            </w:pPr>
            <w:r>
              <w:t>En entydig rekommendation i handlingsform.</w:t>
            </w:r>
          </w:p>
        </w:tc>
      </w:tr>
      <w:tr>
        <w:tc>
          <w:tcPr>
            <w:tcW w:type="dxa" w:w="2016"/>
            <w:shd w:fill="F6FAF8"/>
            <w:tcMar>
              <w:top w:w="100" w:type="dxa"/>
              <w:start w:w="120" w:type="dxa"/>
              <w:bottom w:w="100" w:type="dxa"/>
              <w:end w:w="120" w:type="dxa"/>
            </w:tcMar>
            <w:vAlign w:val="center"/>
          </w:tcPr>
          <w:p>
            <w:pPr>
              <w:pStyle w:val="TableText"/>
            </w:pPr>
            <w:r>
              <w:t>Why</w:t>
            </w:r>
          </w:p>
        </w:tc>
        <w:tc>
          <w:tcPr>
            <w:tcW w:type="dxa" w:w="7488"/>
            <w:shd w:fill="F6FAF8"/>
            <w:tcMar>
              <w:top w:w="100" w:type="dxa"/>
              <w:start w:w="120" w:type="dxa"/>
              <w:bottom w:w="100" w:type="dxa"/>
              <w:end w:w="120" w:type="dxa"/>
            </w:tcMar>
            <w:vAlign w:val="center"/>
          </w:tcPr>
          <w:p>
            <w:pPr>
              <w:pStyle w:val="TableText"/>
            </w:pPr>
            <w:r>
              <w:t>De viktigaste affärsmässiga skälen.</w:t>
            </w:r>
          </w:p>
        </w:tc>
      </w:tr>
      <w:tr>
        <w:tc>
          <w:tcPr>
            <w:tcW w:type="dxa" w:w="2016"/>
            <w:shd w:fill="F6FAF8"/>
            <w:tcMar>
              <w:top w:w="100" w:type="dxa"/>
              <w:start w:w="120" w:type="dxa"/>
              <w:bottom w:w="100" w:type="dxa"/>
              <w:end w:w="120" w:type="dxa"/>
            </w:tcMar>
            <w:vAlign w:val="center"/>
          </w:tcPr>
          <w:p>
            <w:pPr>
              <w:pStyle w:val="TableText"/>
            </w:pPr>
            <w:r>
              <w:t>Impact</w:t>
            </w:r>
          </w:p>
        </w:tc>
        <w:tc>
          <w:tcPr>
            <w:tcW w:type="dxa" w:w="7488"/>
            <w:shd w:fill="F6FAF8"/>
            <w:tcMar>
              <w:top w:w="100" w:type="dxa"/>
              <w:start w:w="120" w:type="dxa"/>
              <w:bottom w:w="100" w:type="dxa"/>
              <w:end w:w="120" w:type="dxa"/>
            </w:tcMar>
            <w:vAlign w:val="center"/>
          </w:tcPr>
          <w:p>
            <w:pPr>
              <w:pStyle w:val="TableText"/>
            </w:pPr>
            <w:r>
              <w:t>Förväntad affärseffekt, kvalitativ eller kvantitativ.</w:t>
            </w:r>
          </w:p>
        </w:tc>
      </w:tr>
      <w:tr>
        <w:tc>
          <w:tcPr>
            <w:tcW w:type="dxa" w:w="2016"/>
            <w:shd w:fill="F6FAF8"/>
            <w:tcMar>
              <w:top w:w="100" w:type="dxa"/>
              <w:start w:w="120" w:type="dxa"/>
              <w:bottom w:w="100" w:type="dxa"/>
              <w:end w:w="120" w:type="dxa"/>
            </w:tcMar>
            <w:vAlign w:val="center"/>
          </w:tcPr>
          <w:p>
            <w:pPr>
              <w:pStyle w:val="TableText"/>
            </w:pPr>
            <w:r>
              <w:t>Confidence</w:t>
            </w:r>
          </w:p>
        </w:tc>
        <w:tc>
          <w:tcPr>
            <w:tcW w:type="dxa" w:w="7488"/>
            <w:shd w:fill="F6FAF8"/>
            <w:tcMar>
              <w:top w:w="100" w:type="dxa"/>
              <w:start w:w="120" w:type="dxa"/>
              <w:bottom w:w="100" w:type="dxa"/>
              <w:end w:w="120" w:type="dxa"/>
            </w:tcMar>
            <w:vAlign w:val="center"/>
          </w:tcPr>
          <w:p>
            <w:pPr>
              <w:pStyle w:val="TableText"/>
            </w:pPr>
            <w:r>
              <w:t>Hur starkt underlaget stöder slutsatsen.</w:t>
            </w:r>
          </w:p>
        </w:tc>
      </w:tr>
      <w:tr>
        <w:tc>
          <w:tcPr>
            <w:tcW w:type="dxa" w:w="2016"/>
            <w:shd w:fill="F6FAF8"/>
            <w:tcMar>
              <w:top w:w="100" w:type="dxa"/>
              <w:start w:w="120" w:type="dxa"/>
              <w:bottom w:w="100" w:type="dxa"/>
              <w:end w:w="120" w:type="dxa"/>
            </w:tcMar>
            <w:vAlign w:val="center"/>
          </w:tcPr>
          <w:p>
            <w:pPr>
              <w:pStyle w:val="TableText"/>
            </w:pPr>
            <w:r>
              <w:t>Effort</w:t>
            </w:r>
          </w:p>
        </w:tc>
        <w:tc>
          <w:tcPr>
            <w:tcW w:type="dxa" w:w="7488"/>
            <w:shd w:fill="F6FAF8"/>
            <w:tcMar>
              <w:top w:w="100" w:type="dxa"/>
              <w:start w:w="120" w:type="dxa"/>
              <w:bottom w:w="100" w:type="dxa"/>
              <w:end w:w="120" w:type="dxa"/>
            </w:tcMar>
            <w:vAlign w:val="center"/>
          </w:tcPr>
          <w:p>
            <w:pPr>
              <w:pStyle w:val="TableText"/>
            </w:pPr>
            <w:r>
              <w:t>Förväntad resurs- och komplexitetsnivå.</w:t>
            </w:r>
          </w:p>
        </w:tc>
      </w:tr>
      <w:tr>
        <w:tc>
          <w:tcPr>
            <w:tcW w:type="dxa" w:w="2016"/>
            <w:shd w:fill="F6FAF8"/>
            <w:tcMar>
              <w:top w:w="100" w:type="dxa"/>
              <w:start w:w="120" w:type="dxa"/>
              <w:bottom w:w="100" w:type="dxa"/>
              <w:end w:w="120" w:type="dxa"/>
            </w:tcMar>
            <w:vAlign w:val="center"/>
          </w:tcPr>
          <w:p>
            <w:pPr>
              <w:pStyle w:val="TableText"/>
            </w:pPr>
            <w:r>
              <w:t>Urgency</w:t>
            </w:r>
          </w:p>
        </w:tc>
        <w:tc>
          <w:tcPr>
            <w:tcW w:type="dxa" w:w="7488"/>
            <w:shd w:fill="F6FAF8"/>
            <w:tcMar>
              <w:top w:w="100" w:type="dxa"/>
              <w:start w:w="120" w:type="dxa"/>
              <w:bottom w:w="100" w:type="dxa"/>
              <w:end w:w="120" w:type="dxa"/>
            </w:tcMar>
            <w:vAlign w:val="center"/>
          </w:tcPr>
          <w:p>
            <w:pPr>
              <w:pStyle w:val="TableText"/>
            </w:pPr>
            <w:r>
              <w:t>Varför beslutet behöver tas nu eller senare.</w:t>
            </w:r>
          </w:p>
        </w:tc>
      </w:tr>
      <w:tr>
        <w:tc>
          <w:tcPr>
            <w:tcW w:type="dxa" w:w="2016"/>
            <w:shd w:fill="F6FAF8"/>
            <w:tcMar>
              <w:top w:w="100" w:type="dxa"/>
              <w:start w:w="120" w:type="dxa"/>
              <w:bottom w:w="100" w:type="dxa"/>
              <w:end w:w="120" w:type="dxa"/>
            </w:tcMar>
            <w:vAlign w:val="center"/>
          </w:tcPr>
          <w:p>
            <w:pPr>
              <w:pStyle w:val="TableText"/>
            </w:pPr>
            <w:r>
              <w:t>Evidence</w:t>
            </w:r>
          </w:p>
        </w:tc>
        <w:tc>
          <w:tcPr>
            <w:tcW w:type="dxa" w:w="7488"/>
            <w:shd w:fill="F6FAF8"/>
            <w:tcMar>
              <w:top w:w="100" w:type="dxa"/>
              <w:start w:w="120" w:type="dxa"/>
              <w:bottom w:w="100" w:type="dxa"/>
              <w:end w:w="120" w:type="dxa"/>
            </w:tcMar>
            <w:vAlign w:val="center"/>
          </w:tcPr>
          <w:p>
            <w:pPr>
              <w:pStyle w:val="TableText"/>
            </w:pPr>
            <w:r>
              <w:t>Källor, fakta, signaler och baslinjer.</w:t>
            </w:r>
          </w:p>
        </w:tc>
      </w:tr>
      <w:tr>
        <w:tc>
          <w:tcPr>
            <w:tcW w:type="dxa" w:w="2016"/>
            <w:shd w:fill="F6FAF8"/>
            <w:tcMar>
              <w:top w:w="100" w:type="dxa"/>
              <w:start w:w="120" w:type="dxa"/>
              <w:bottom w:w="100" w:type="dxa"/>
              <w:end w:w="120" w:type="dxa"/>
            </w:tcMar>
            <w:vAlign w:val="center"/>
          </w:tcPr>
          <w:p>
            <w:pPr>
              <w:pStyle w:val="TableText"/>
            </w:pPr>
            <w:r>
              <w:t>Assumptions</w:t>
            </w:r>
          </w:p>
        </w:tc>
        <w:tc>
          <w:tcPr>
            <w:tcW w:type="dxa" w:w="7488"/>
            <w:shd w:fill="F6FAF8"/>
            <w:tcMar>
              <w:top w:w="100" w:type="dxa"/>
              <w:start w:w="120" w:type="dxa"/>
              <w:bottom w:w="100" w:type="dxa"/>
              <w:end w:w="120" w:type="dxa"/>
            </w:tcMar>
            <w:vAlign w:val="center"/>
          </w:tcPr>
          <w:p>
            <w:pPr>
              <w:pStyle w:val="TableText"/>
            </w:pPr>
            <w:r>
              <w:t>Tydligt separerade antaganden och osäkerheter.</w:t>
            </w:r>
          </w:p>
        </w:tc>
      </w:tr>
      <w:tr>
        <w:tc>
          <w:tcPr>
            <w:tcW w:type="dxa" w:w="2016"/>
            <w:shd w:fill="F6FAF8"/>
            <w:tcMar>
              <w:top w:w="100" w:type="dxa"/>
              <w:start w:w="120" w:type="dxa"/>
              <w:bottom w:w="100" w:type="dxa"/>
              <w:end w:w="120" w:type="dxa"/>
            </w:tcMar>
            <w:vAlign w:val="center"/>
          </w:tcPr>
          <w:p>
            <w:pPr>
              <w:pStyle w:val="TableText"/>
            </w:pPr>
            <w:r>
              <w:t>Next action</w:t>
            </w:r>
          </w:p>
        </w:tc>
        <w:tc>
          <w:tcPr>
            <w:tcW w:type="dxa" w:w="7488"/>
            <w:shd w:fill="F6FAF8"/>
            <w:tcMar>
              <w:top w:w="100" w:type="dxa"/>
              <w:start w:w="120" w:type="dxa"/>
              <w:bottom w:w="100" w:type="dxa"/>
              <w:end w:w="120" w:type="dxa"/>
            </w:tcMar>
            <w:vAlign w:val="center"/>
          </w:tcPr>
          <w:p>
            <w:pPr>
              <w:pStyle w:val="TableText"/>
            </w:pPr>
            <w:r>
              <w:t>Det minsta men värdefulla nästa steget.</w:t>
            </w:r>
          </w:p>
        </w:tc>
      </w:tr>
    </w:tbl>
    <w:p>
      <w:pPr>
        <w:pStyle w:val="Heading1"/>
        <w:pageBreakBefore/>
      </w:pPr>
      <w:r>
        <w:t>7. Knowledge Trust Model</w:t>
      </w:r>
    </w:p>
    <w:p>
      <w:r>
        <w:t>All kunskap ska bära ursprung, status och confidence. Produkten får inte behandla allt innehåll som lika sant.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0F6B5B"/>
            <w:tcMar>
              <w:top w:w="110" w:type="dxa"/>
              <w:start w:w="110" w:type="dxa"/>
              <w:bottom w:w="110" w:type="dxa"/>
              <w:end w:w="110" w:type="dxa"/>
            </w:tcMar>
            <w:vAlign w:val="center"/>
          </w:tcPr>
          <w:p>
            <w:pPr>
              <w:pStyle w:val="TableText"/>
              <w:jc w:val="left"/>
            </w:pPr>
            <w:r>
              <w:rPr>
                <w:b/>
                <w:color w:val="FFFFFF"/>
              </w:rPr>
              <w:t>Källtyp</w:t>
            </w:r>
          </w:p>
        </w:tc>
        <w:tc>
          <w:tcPr>
            <w:tcW w:type="dxa" w:w="2016"/>
            <w:shd w:fill="0F6B5B"/>
            <w:tcMar>
              <w:top w:w="110" w:type="dxa"/>
              <w:start w:w="110" w:type="dxa"/>
              <w:bottom w:w="110" w:type="dxa"/>
              <w:end w:w="110" w:type="dxa"/>
            </w:tcMar>
            <w:vAlign w:val="center"/>
          </w:tcPr>
          <w:p>
            <w:pPr>
              <w:pStyle w:val="TableText"/>
              <w:jc w:val="left"/>
            </w:pPr>
            <w:r>
              <w:rPr>
                <w:b/>
                <w:color w:val="FFFFFF"/>
              </w:rPr>
              <w:t>Normal tillit</w:t>
            </w:r>
          </w:p>
        </w:tc>
        <w:tc>
          <w:tcPr>
            <w:tcW w:type="dxa" w:w="5256"/>
            <w:shd w:fill="0F6B5B"/>
            <w:tcMar>
              <w:top w:w="110" w:type="dxa"/>
              <w:start w:w="110" w:type="dxa"/>
              <w:bottom w:w="110" w:type="dxa"/>
              <w:end w:w="110" w:type="dxa"/>
            </w:tcMar>
            <w:vAlign w:val="center"/>
          </w:tcPr>
          <w:p>
            <w:pPr>
              <w:pStyle w:val="TableText"/>
              <w:jc w:val="left"/>
            </w:pPr>
            <w:r>
              <w:rPr>
                <w:b/>
                <w:color w:val="FFFFFF"/>
              </w:rPr>
              <w:t>Produktbeteende</w:t>
            </w:r>
          </w:p>
        </w:tc>
      </w:tr>
      <w:tr>
        <w:tc>
          <w:tcPr>
            <w:tcW w:type="dxa" w:w="2232"/>
            <w:shd w:fill="F6FAF8"/>
            <w:tcMar>
              <w:top w:w="100" w:type="dxa"/>
              <w:start w:w="120" w:type="dxa"/>
              <w:bottom w:w="100" w:type="dxa"/>
              <w:end w:w="120" w:type="dxa"/>
            </w:tcMar>
            <w:vAlign w:val="center"/>
          </w:tcPr>
          <w:p>
            <w:pPr>
              <w:pStyle w:val="TableText"/>
            </w:pPr>
            <w:r>
              <w:t>User confirmed</w:t>
            </w:r>
          </w:p>
        </w:tc>
        <w:tc>
          <w:tcPr>
            <w:tcW w:type="dxa" w:w="2016"/>
            <w:shd w:fill="F6FAF8"/>
            <w:tcMar>
              <w:top w:w="100" w:type="dxa"/>
              <w:start w:w="120" w:type="dxa"/>
              <w:bottom w:w="100" w:type="dxa"/>
              <w:end w:w="120" w:type="dxa"/>
            </w:tcMar>
            <w:vAlign w:val="center"/>
          </w:tcPr>
          <w:p>
            <w:pPr>
              <w:pStyle w:val="TableText"/>
            </w:pPr>
            <w:r>
              <w:t>Hög</w:t>
            </w:r>
          </w:p>
        </w:tc>
        <w:tc>
          <w:tcPr>
            <w:tcW w:type="dxa" w:w="5256"/>
            <w:shd w:fill="F6FAF8"/>
            <w:tcMar>
              <w:top w:w="100" w:type="dxa"/>
              <w:start w:w="120" w:type="dxa"/>
              <w:bottom w:w="100" w:type="dxa"/>
              <w:end w:w="120" w:type="dxa"/>
            </w:tcMar>
            <w:vAlign w:val="center"/>
          </w:tcPr>
          <w:p>
            <w:pPr>
              <w:pStyle w:val="TableText"/>
            </w:pPr>
            <w:r>
              <w:t>Kan användas direkt tills den motsägs eller blir inaktuell.</w:t>
            </w:r>
          </w:p>
        </w:tc>
      </w:tr>
      <w:tr>
        <w:tc>
          <w:tcPr>
            <w:tcW w:type="dxa" w:w="2232"/>
            <w:shd w:fill="F6FAF8"/>
            <w:tcMar>
              <w:top w:w="100" w:type="dxa"/>
              <w:start w:w="120" w:type="dxa"/>
              <w:bottom w:w="100" w:type="dxa"/>
              <w:end w:w="120" w:type="dxa"/>
            </w:tcMar>
            <w:vAlign w:val="center"/>
          </w:tcPr>
          <w:p>
            <w:pPr>
              <w:pStyle w:val="TableText"/>
            </w:pPr>
            <w:r>
              <w:t>Website extracted</w:t>
            </w:r>
          </w:p>
        </w:tc>
        <w:tc>
          <w:tcPr>
            <w:tcW w:type="dxa" w:w="2016"/>
            <w:shd w:fill="F6FAF8"/>
            <w:tcMar>
              <w:top w:w="100" w:type="dxa"/>
              <w:start w:w="120" w:type="dxa"/>
              <w:bottom w:w="100" w:type="dxa"/>
              <w:end w:w="120" w:type="dxa"/>
            </w:tcMar>
            <w:vAlign w:val="center"/>
          </w:tcPr>
          <w:p>
            <w:pPr>
              <w:pStyle w:val="TableText"/>
            </w:pPr>
            <w:r>
              <w:t>Medel</w:t>
            </w:r>
          </w:p>
        </w:tc>
        <w:tc>
          <w:tcPr>
            <w:tcW w:type="dxa" w:w="5256"/>
            <w:shd w:fill="F6FAF8"/>
            <w:tcMar>
              <w:top w:w="100" w:type="dxa"/>
              <w:start w:w="120" w:type="dxa"/>
              <w:bottom w:w="100" w:type="dxa"/>
              <w:end w:w="120" w:type="dxa"/>
            </w:tcMar>
            <w:vAlign w:val="center"/>
          </w:tcPr>
          <w:p>
            <w:pPr>
              <w:pStyle w:val="TableText"/>
            </w:pPr>
            <w:r>
              <w:t>Visas med källa och bör verifieras vid strategisk betydelse.</w:t>
            </w:r>
          </w:p>
        </w:tc>
      </w:tr>
      <w:tr>
        <w:tc>
          <w:tcPr>
            <w:tcW w:type="dxa" w:w="2232"/>
            <w:shd w:fill="F6FAF8"/>
            <w:tcMar>
              <w:top w:w="100" w:type="dxa"/>
              <w:start w:w="120" w:type="dxa"/>
              <w:bottom w:w="100" w:type="dxa"/>
              <w:end w:w="120" w:type="dxa"/>
            </w:tcMar>
            <w:vAlign w:val="center"/>
          </w:tcPr>
          <w:p>
            <w:pPr>
              <w:pStyle w:val="TableText"/>
            </w:pPr>
            <w:r>
              <w:t>Campaign learned</w:t>
            </w:r>
          </w:p>
        </w:tc>
        <w:tc>
          <w:tcPr>
            <w:tcW w:type="dxa" w:w="2016"/>
            <w:shd w:fill="F6FAF8"/>
            <w:tcMar>
              <w:top w:w="100" w:type="dxa"/>
              <w:start w:w="120" w:type="dxa"/>
              <w:bottom w:w="100" w:type="dxa"/>
              <w:end w:w="120" w:type="dxa"/>
            </w:tcMar>
            <w:vAlign w:val="center"/>
          </w:tcPr>
          <w:p>
            <w:pPr>
              <w:pStyle w:val="TableText"/>
            </w:pPr>
            <w:r>
              <w:t>Situationsberoende</w:t>
            </w:r>
          </w:p>
        </w:tc>
        <w:tc>
          <w:tcPr>
            <w:tcW w:type="dxa" w:w="5256"/>
            <w:shd w:fill="F6FAF8"/>
            <w:tcMar>
              <w:top w:w="100" w:type="dxa"/>
              <w:start w:w="120" w:type="dxa"/>
              <w:bottom w:w="100" w:type="dxa"/>
              <w:end w:w="120" w:type="dxa"/>
            </w:tcMar>
            <w:vAlign w:val="center"/>
          </w:tcPr>
          <w:p>
            <w:pPr>
              <w:pStyle w:val="TableText"/>
            </w:pPr>
            <w:r>
              <w:t>Används som historiskt lärande inom relevant kontext.</w:t>
            </w:r>
          </w:p>
        </w:tc>
      </w:tr>
      <w:tr>
        <w:tc>
          <w:tcPr>
            <w:tcW w:type="dxa" w:w="2232"/>
            <w:shd w:fill="F6FAF8"/>
            <w:tcMar>
              <w:top w:w="100" w:type="dxa"/>
              <w:start w:w="120" w:type="dxa"/>
              <w:bottom w:w="100" w:type="dxa"/>
              <w:end w:w="120" w:type="dxa"/>
            </w:tcMar>
            <w:vAlign w:val="center"/>
          </w:tcPr>
          <w:p>
            <w:pPr>
              <w:pStyle w:val="TableText"/>
            </w:pPr>
            <w:r>
              <w:t>AI suggested</w:t>
            </w:r>
          </w:p>
        </w:tc>
        <w:tc>
          <w:tcPr>
            <w:tcW w:type="dxa" w:w="2016"/>
            <w:shd w:fill="F6FAF8"/>
            <w:tcMar>
              <w:top w:w="100" w:type="dxa"/>
              <w:start w:w="120" w:type="dxa"/>
              <w:bottom w:w="100" w:type="dxa"/>
              <w:end w:w="120" w:type="dxa"/>
            </w:tcMar>
            <w:vAlign w:val="center"/>
          </w:tcPr>
          <w:p>
            <w:pPr>
              <w:pStyle w:val="TableText"/>
            </w:pPr>
            <w:r>
              <w:t>Låg till medel</w:t>
            </w:r>
          </w:p>
        </w:tc>
        <w:tc>
          <w:tcPr>
            <w:tcW w:type="dxa" w:w="5256"/>
            <w:shd w:fill="F6FAF8"/>
            <w:tcMar>
              <w:top w:w="100" w:type="dxa"/>
              <w:start w:w="120" w:type="dxa"/>
              <w:bottom w:w="100" w:type="dxa"/>
              <w:end w:w="120" w:type="dxa"/>
            </w:tcMar>
            <w:vAlign w:val="center"/>
          </w:tcPr>
          <w:p>
            <w:pPr>
              <w:pStyle w:val="TableText"/>
            </w:pPr>
            <w:r>
              <w:t>Får föreslås men inte presenteras som verifierat faktum.</w:t>
            </w:r>
          </w:p>
        </w:tc>
      </w:tr>
      <w:tr>
        <w:tc>
          <w:tcPr>
            <w:tcW w:type="dxa" w:w="2232"/>
            <w:shd w:fill="F6FAF8"/>
            <w:tcMar>
              <w:top w:w="100" w:type="dxa"/>
              <w:start w:w="120" w:type="dxa"/>
              <w:bottom w:w="100" w:type="dxa"/>
              <w:end w:w="120" w:type="dxa"/>
            </w:tcMar>
            <w:vAlign w:val="center"/>
          </w:tcPr>
          <w:p>
            <w:pPr>
              <w:pStyle w:val="TableText"/>
            </w:pPr>
            <w:r>
              <w:t>Integration data</w:t>
            </w:r>
          </w:p>
        </w:tc>
        <w:tc>
          <w:tcPr>
            <w:tcW w:type="dxa" w:w="2016"/>
            <w:shd w:fill="F6FAF8"/>
            <w:tcMar>
              <w:top w:w="100" w:type="dxa"/>
              <w:start w:w="120" w:type="dxa"/>
              <w:bottom w:w="100" w:type="dxa"/>
              <w:end w:w="120" w:type="dxa"/>
            </w:tcMar>
            <w:vAlign w:val="center"/>
          </w:tcPr>
          <w:p>
            <w:pPr>
              <w:pStyle w:val="TableText"/>
            </w:pPr>
            <w:r>
              <w:t>Varierande</w:t>
            </w:r>
          </w:p>
        </w:tc>
        <w:tc>
          <w:tcPr>
            <w:tcW w:type="dxa" w:w="5256"/>
            <w:shd w:fill="F6FAF8"/>
            <w:tcMar>
              <w:top w:w="100" w:type="dxa"/>
              <w:start w:w="120" w:type="dxa"/>
              <w:bottom w:w="100" w:type="dxa"/>
              <w:end w:w="120" w:type="dxa"/>
            </w:tcMar>
            <w:vAlign w:val="center"/>
          </w:tcPr>
          <w:p>
            <w:pPr>
              <w:pStyle w:val="TableText"/>
            </w:pPr>
            <w:r>
              <w:t>Tillit beror på freshness, coverage och datakvalitet.</w:t>
            </w:r>
          </w:p>
        </w:tc>
      </w:tr>
    </w:tbl>
    <w:p>
      <w:pPr>
        <w:pStyle w:val="Heading2"/>
      </w:pPr>
      <w:r>
        <w:t>7.1 Konflikthantering</w:t>
      </w:r>
    </w:p>
    <w:p>
      <w:pPr>
        <w:ind w:left="259" w:hanging="202"/>
      </w:pPr>
      <w:r>
        <w:rPr>
          <w:color w:val="0F6B5B"/>
        </w:rPr>
        <w:t xml:space="preserve">• </w:t>
      </w:r>
      <w:r>
        <w:t>Verifierad användarkunskap väger normalt tyngre än extraherade påståenden.</w:t>
      </w:r>
    </w:p>
    <w:p>
      <w:pPr>
        <w:ind w:left="259" w:hanging="202"/>
      </w:pPr>
      <w:r>
        <w:rPr>
          <w:color w:val="0F6B5B"/>
        </w:rPr>
        <w:t xml:space="preserve">• </w:t>
      </w:r>
      <w:r>
        <w:t>Ny data får markera en möjlig konflikt men inte skriva över sanningen automatiskt.</w:t>
      </w:r>
    </w:p>
    <w:p>
      <w:pPr>
        <w:ind w:left="259" w:hanging="202"/>
      </w:pPr>
      <w:r>
        <w:rPr>
          <w:color w:val="0F6B5B"/>
        </w:rPr>
        <w:t xml:space="preserve">• </w:t>
      </w:r>
      <w:r>
        <w:t>Kritiska konflikter ska skapa ett verifieringsbehov i Company Brain.</w:t>
      </w:r>
    </w:p>
    <w:p>
      <w:pPr>
        <w:ind w:left="259" w:hanging="202"/>
      </w:pPr>
      <w:r>
        <w:rPr>
          <w:color w:val="0F6B5B"/>
        </w:rPr>
        <w:t xml:space="preserve">• </w:t>
      </w:r>
      <w:r>
        <w:t>Historiskt lärande ska tids- och kontextbegränsas.</w:t>
      </w:r>
    </w:p>
    <w:p>
      <w:pPr>
        <w:pStyle w:val="Heading1"/>
        <w:pageBreakBefore/>
      </w:pPr>
      <w:r>
        <w:t>8. Produktens operativa rytm</w:t>
      </w:r>
    </w:p>
    <w:p>
      <w:pPr>
        <w:pStyle w:val="Heading2"/>
      </w:pPr>
      <w:r>
        <w:t>8.1 Kontinuerlig rytm</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0F6B5B"/>
            <w:tcMar>
              <w:top w:w="110" w:type="dxa"/>
              <w:start w:w="110" w:type="dxa"/>
              <w:bottom w:w="110" w:type="dxa"/>
              <w:end w:w="110" w:type="dxa"/>
            </w:tcMar>
            <w:vAlign w:val="center"/>
          </w:tcPr>
          <w:p>
            <w:pPr>
              <w:pStyle w:val="TableText"/>
              <w:jc w:val="left"/>
            </w:pPr>
            <w:r>
              <w:rPr>
                <w:b/>
                <w:color w:val="FFFFFF"/>
              </w:rPr>
              <w:t>Frekvens</w:t>
            </w:r>
          </w:p>
        </w:tc>
        <w:tc>
          <w:tcPr>
            <w:tcW w:type="dxa" w:w="4536"/>
            <w:shd w:fill="0F6B5B"/>
            <w:tcMar>
              <w:top w:w="110" w:type="dxa"/>
              <w:start w:w="110" w:type="dxa"/>
              <w:bottom w:w="110" w:type="dxa"/>
              <w:end w:w="110" w:type="dxa"/>
            </w:tcMar>
            <w:vAlign w:val="center"/>
          </w:tcPr>
          <w:p>
            <w:pPr>
              <w:pStyle w:val="TableText"/>
              <w:jc w:val="left"/>
            </w:pPr>
            <w:r>
              <w:rPr>
                <w:b/>
                <w:color w:val="FFFFFF"/>
              </w:rPr>
              <w:t>Systemaktivitet</w:t>
            </w:r>
          </w:p>
        </w:tc>
        <w:tc>
          <w:tcPr>
            <w:tcW w:type="dxa" w:w="3456"/>
            <w:shd w:fill="0F6B5B"/>
            <w:tcMar>
              <w:top w:w="110" w:type="dxa"/>
              <w:start w:w="110" w:type="dxa"/>
              <w:bottom w:w="110" w:type="dxa"/>
              <w:end w:w="110" w:type="dxa"/>
            </w:tcMar>
            <w:vAlign w:val="center"/>
          </w:tcPr>
          <w:p>
            <w:pPr>
              <w:pStyle w:val="TableText"/>
              <w:jc w:val="left"/>
            </w:pPr>
            <w:r>
              <w:rPr>
                <w:b/>
                <w:color w:val="FFFFFF"/>
              </w:rPr>
              <w:t>Användarupplevelse</w:t>
            </w:r>
          </w:p>
        </w:tc>
      </w:tr>
      <w:tr>
        <w:tc>
          <w:tcPr>
            <w:tcW w:type="dxa" w:w="1512"/>
            <w:shd w:fill="F6FAF8"/>
            <w:tcMar>
              <w:top w:w="100" w:type="dxa"/>
              <w:start w:w="120" w:type="dxa"/>
              <w:bottom w:w="100" w:type="dxa"/>
              <w:end w:w="120" w:type="dxa"/>
            </w:tcMar>
            <w:vAlign w:val="center"/>
          </w:tcPr>
          <w:p>
            <w:pPr>
              <w:pStyle w:val="TableText"/>
            </w:pPr>
            <w:r>
              <w:t>Löpande</w:t>
            </w:r>
          </w:p>
        </w:tc>
        <w:tc>
          <w:tcPr>
            <w:tcW w:type="dxa" w:w="4536"/>
            <w:shd w:fill="F6FAF8"/>
            <w:tcMar>
              <w:top w:w="100" w:type="dxa"/>
              <w:start w:w="120" w:type="dxa"/>
              <w:bottom w:w="100" w:type="dxa"/>
              <w:end w:w="120" w:type="dxa"/>
            </w:tcMar>
            <w:vAlign w:val="center"/>
          </w:tcPr>
          <w:p>
            <w:pPr>
              <w:pStyle w:val="TableText"/>
            </w:pPr>
            <w:r>
              <w:t>Övervakar anslutna signaler, datakvalitet och deadlines.</w:t>
            </w:r>
          </w:p>
        </w:tc>
        <w:tc>
          <w:tcPr>
            <w:tcW w:type="dxa" w:w="3456"/>
            <w:shd w:fill="F6FAF8"/>
            <w:tcMar>
              <w:top w:w="100" w:type="dxa"/>
              <w:start w:w="120" w:type="dxa"/>
              <w:bottom w:w="100" w:type="dxa"/>
              <w:end w:w="120" w:type="dxa"/>
            </w:tcMar>
            <w:vAlign w:val="center"/>
          </w:tcPr>
          <w:p>
            <w:pPr>
              <w:pStyle w:val="TableText"/>
            </w:pPr>
            <w:r>
              <w:t>Tysta uppdateringar; endast meningsfulla varningar.</w:t>
            </w:r>
          </w:p>
        </w:tc>
      </w:tr>
      <w:tr>
        <w:tc>
          <w:tcPr>
            <w:tcW w:type="dxa" w:w="1512"/>
            <w:shd w:fill="F6FAF8"/>
            <w:tcMar>
              <w:top w:w="100" w:type="dxa"/>
              <w:start w:w="120" w:type="dxa"/>
              <w:bottom w:w="100" w:type="dxa"/>
              <w:end w:w="120" w:type="dxa"/>
            </w:tcMar>
            <w:vAlign w:val="center"/>
          </w:tcPr>
          <w:p>
            <w:pPr>
              <w:pStyle w:val="TableText"/>
            </w:pPr>
            <w:r>
              <w:t>Dagligen</w:t>
            </w:r>
          </w:p>
        </w:tc>
        <w:tc>
          <w:tcPr>
            <w:tcW w:type="dxa" w:w="4536"/>
            <w:shd w:fill="F6FAF8"/>
            <w:tcMar>
              <w:top w:w="100" w:type="dxa"/>
              <w:start w:w="120" w:type="dxa"/>
              <w:bottom w:w="100" w:type="dxa"/>
              <w:end w:w="120" w:type="dxa"/>
            </w:tcMar>
            <w:vAlign w:val="center"/>
          </w:tcPr>
          <w:p>
            <w:pPr>
              <w:pStyle w:val="TableText"/>
            </w:pPr>
            <w:r>
              <w:t>Förbereder relevanta statusförändringar och blockerare.</w:t>
            </w:r>
          </w:p>
        </w:tc>
        <w:tc>
          <w:tcPr>
            <w:tcW w:type="dxa" w:w="3456"/>
            <w:shd w:fill="F6FAF8"/>
            <w:tcMar>
              <w:top w:w="100" w:type="dxa"/>
              <w:start w:w="120" w:type="dxa"/>
              <w:bottom w:w="100" w:type="dxa"/>
              <w:end w:w="120" w:type="dxa"/>
            </w:tcMar>
            <w:vAlign w:val="center"/>
          </w:tcPr>
          <w:p>
            <w:pPr>
              <w:pStyle w:val="TableText"/>
            </w:pPr>
            <w:r>
              <w:t>Executive briefing när något kräver uppmärksamhet.</w:t>
            </w:r>
          </w:p>
        </w:tc>
      </w:tr>
      <w:tr>
        <w:tc>
          <w:tcPr>
            <w:tcW w:type="dxa" w:w="1512"/>
            <w:shd w:fill="F6FAF8"/>
            <w:tcMar>
              <w:top w:w="100" w:type="dxa"/>
              <w:start w:w="120" w:type="dxa"/>
              <w:bottom w:w="100" w:type="dxa"/>
              <w:end w:w="120" w:type="dxa"/>
            </w:tcMar>
            <w:vAlign w:val="center"/>
          </w:tcPr>
          <w:p>
            <w:pPr>
              <w:pStyle w:val="TableText"/>
            </w:pPr>
            <w:r>
              <w:t>Veckovis</w:t>
            </w:r>
          </w:p>
        </w:tc>
        <w:tc>
          <w:tcPr>
            <w:tcW w:type="dxa" w:w="4536"/>
            <w:shd w:fill="F6FAF8"/>
            <w:tcMar>
              <w:top w:w="100" w:type="dxa"/>
              <w:start w:w="120" w:type="dxa"/>
              <w:bottom w:w="100" w:type="dxa"/>
              <w:end w:w="120" w:type="dxa"/>
            </w:tcMar>
            <w:vAlign w:val="center"/>
          </w:tcPr>
          <w:p>
            <w:pPr>
              <w:pStyle w:val="TableText"/>
            </w:pPr>
            <w:r>
              <w:t>Prioriterar rekommendationer och planerar genomförbart arbete.</w:t>
            </w:r>
          </w:p>
        </w:tc>
        <w:tc>
          <w:tcPr>
            <w:tcW w:type="dxa" w:w="3456"/>
            <w:shd w:fill="F6FAF8"/>
            <w:tcMar>
              <w:top w:w="100" w:type="dxa"/>
              <w:start w:w="120" w:type="dxa"/>
              <w:bottom w:w="100" w:type="dxa"/>
              <w:end w:w="120" w:type="dxa"/>
            </w:tcMar>
            <w:vAlign w:val="center"/>
          </w:tcPr>
          <w:p>
            <w:pPr>
              <w:pStyle w:val="TableText"/>
            </w:pPr>
            <w:r>
              <w:t>Ett fokuserat möte med AI-marknadschefen.</w:t>
            </w:r>
          </w:p>
        </w:tc>
      </w:tr>
      <w:tr>
        <w:tc>
          <w:tcPr>
            <w:tcW w:type="dxa" w:w="1512"/>
            <w:shd w:fill="F6FAF8"/>
            <w:tcMar>
              <w:top w:w="100" w:type="dxa"/>
              <w:start w:w="120" w:type="dxa"/>
              <w:bottom w:w="100" w:type="dxa"/>
              <w:end w:w="120" w:type="dxa"/>
            </w:tcMar>
            <w:vAlign w:val="center"/>
          </w:tcPr>
          <w:p>
            <w:pPr>
              <w:pStyle w:val="TableText"/>
            </w:pPr>
            <w:r>
              <w:t>Månadsvis</w:t>
            </w:r>
          </w:p>
        </w:tc>
        <w:tc>
          <w:tcPr>
            <w:tcW w:type="dxa" w:w="4536"/>
            <w:shd w:fill="F6FAF8"/>
            <w:tcMar>
              <w:top w:w="100" w:type="dxa"/>
              <w:start w:w="120" w:type="dxa"/>
              <w:bottom w:w="100" w:type="dxa"/>
              <w:end w:w="120" w:type="dxa"/>
            </w:tcMar>
            <w:vAlign w:val="center"/>
          </w:tcPr>
          <w:p>
            <w:pPr>
              <w:pStyle w:val="TableText"/>
            </w:pPr>
            <w:r>
              <w:t>Sammanfattar lärande, strategisk utveckling och kapacitetsbehov.</w:t>
            </w:r>
          </w:p>
        </w:tc>
        <w:tc>
          <w:tcPr>
            <w:tcW w:type="dxa" w:w="3456"/>
            <w:shd w:fill="F6FAF8"/>
            <w:tcMar>
              <w:top w:w="100" w:type="dxa"/>
              <w:start w:w="120" w:type="dxa"/>
              <w:bottom w:w="100" w:type="dxa"/>
              <w:end w:w="120" w:type="dxa"/>
            </w:tcMar>
            <w:vAlign w:val="center"/>
          </w:tcPr>
          <w:p>
            <w:pPr>
              <w:pStyle w:val="TableText"/>
            </w:pPr>
            <w:r>
              <w:t>Beslutsorienterad review, inte rapportdump.</w:t>
            </w:r>
          </w:p>
        </w:tc>
      </w:tr>
      <w:tr>
        <w:tc>
          <w:tcPr>
            <w:tcW w:type="dxa" w:w="1512"/>
            <w:shd w:fill="F6FAF8"/>
            <w:tcMar>
              <w:top w:w="100" w:type="dxa"/>
              <w:start w:w="120" w:type="dxa"/>
              <w:bottom w:w="100" w:type="dxa"/>
              <w:end w:w="120" w:type="dxa"/>
            </w:tcMar>
            <w:vAlign w:val="center"/>
          </w:tcPr>
          <w:p>
            <w:pPr>
              <w:pStyle w:val="TableText"/>
            </w:pPr>
            <w:r>
              <w:t>Kvartalsvis</w:t>
            </w:r>
          </w:p>
        </w:tc>
        <w:tc>
          <w:tcPr>
            <w:tcW w:type="dxa" w:w="4536"/>
            <w:shd w:fill="F6FAF8"/>
            <w:tcMar>
              <w:top w:w="100" w:type="dxa"/>
              <w:start w:w="120" w:type="dxa"/>
              <w:bottom w:w="100" w:type="dxa"/>
              <w:end w:w="120" w:type="dxa"/>
            </w:tcMar>
            <w:vAlign w:val="center"/>
          </w:tcPr>
          <w:p>
            <w:pPr>
              <w:pStyle w:val="TableText"/>
            </w:pPr>
            <w:r>
              <w:t>Omprövar mål, säsong, segment och större strategiska antaganden.</w:t>
            </w:r>
          </w:p>
        </w:tc>
        <w:tc>
          <w:tcPr>
            <w:tcW w:type="dxa" w:w="3456"/>
            <w:shd w:fill="F6FAF8"/>
            <w:tcMar>
              <w:top w:w="100" w:type="dxa"/>
              <w:start w:w="120" w:type="dxa"/>
              <w:bottom w:w="100" w:type="dxa"/>
              <w:end w:w="120" w:type="dxa"/>
            </w:tcMar>
            <w:vAlign w:val="center"/>
          </w:tcPr>
          <w:p>
            <w:pPr>
              <w:pStyle w:val="TableText"/>
            </w:pPr>
            <w:r>
              <w:t>Strategisk kalibrering med mänskligt ägarskap.</w:t>
            </w:r>
          </w:p>
        </w:tc>
      </w:tr>
    </w:tbl>
    <w:p>
      <w:pPr>
        <w:pStyle w:val="Heading2"/>
      </w:pPr>
      <w:r>
        <w:t>8.2 Minimal användarinsats</w:t>
      </w:r>
    </w:p>
    <w:p>
      <w:r>
        <w:t>Produkten ska fungera för både lågengagerade och avancerade kunder. Enkelhet skapas inte genom att ta bort intelligens, utan genom att AI:n gör mer av analysen och presenterar färre, bättre beslut.</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Två arbetssätt, samma kärna</w:t>
            </w:r>
          </w:p>
          <w:p>
            <w:pPr>
              <w:spacing w:after="0"/>
            </w:pPr>
            <w:r>
              <w:t>Guided Mode ger tydliga rekommendationer och få val. Advanced Mode ger större kontroll över strategi, kanalpaket, automation och analys. Båda använder samma Company Brain, Strategy Engine och Closed Marketing Loop.</w:t>
            </w:r>
          </w:p>
        </w:tc>
      </w:tr>
    </w:tbl>
    <w:p>
      <w:pPr>
        <w:pStyle w:val="Small"/>
      </w:pPr>
    </w:p>
    <w:p>
      <w:pPr>
        <w:pStyle w:val="Heading1"/>
        <w:pageBreakBefore/>
      </w:pPr>
      <w:r>
        <w:t>9. Kommersiell modell och produktentitlements</w:t>
      </w:r>
    </w:p>
    <w:p>
      <w:r>
        <w:t>Settings och integrationslagret skapar en naturlig grund för olika prisnivåer. Högre pris ska öppna mer affärsvärde - inte bara fler kosmetiska funktioner.</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Kommersiell princip</w:t>
            </w:r>
          </w:p>
          <w:p>
            <w:pPr>
              <w:spacing w:after="0"/>
            </w:pPr>
            <w:r>
              <w:t>Betalnivåer ska främst differentieras genom kapacitet, integrationsdjup, automation, teamstyrning och intelligens - inte genom att göra grundprodukten frustrerande.</w:t>
            </w:r>
          </w:p>
        </w:tc>
      </w:tr>
    </w:tbl>
    <w:p>
      <w:pPr>
        <w:pStyle w:val="Small"/>
      </w:pPr>
    </w:p>
    <w:p>
      <w:pPr>
        <w:pStyle w:val="Heading2"/>
      </w:pPr>
      <w:r>
        <w:t>9.1 Entitlement Layer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232"/>
            <w:shd w:fill="0F6B5B"/>
            <w:tcMar>
              <w:top w:w="110" w:type="dxa"/>
              <w:start w:w="110" w:type="dxa"/>
              <w:bottom w:w="110" w:type="dxa"/>
              <w:end w:w="110" w:type="dxa"/>
            </w:tcMar>
            <w:vAlign w:val="center"/>
          </w:tcPr>
          <w:p>
            <w:pPr>
              <w:pStyle w:val="TableText"/>
              <w:jc w:val="left"/>
            </w:pPr>
            <w:r>
              <w:rPr>
                <w:b/>
                <w:color w:val="FFFFFF"/>
              </w:rPr>
              <w:t>Entitlement-domän</w:t>
            </w:r>
          </w:p>
        </w:tc>
        <w:tc>
          <w:tcPr>
            <w:tcW w:type="dxa" w:w="3024"/>
            <w:shd w:fill="0F6B5B"/>
            <w:tcMar>
              <w:top w:w="110" w:type="dxa"/>
              <w:start w:w="110" w:type="dxa"/>
              <w:bottom w:w="110" w:type="dxa"/>
              <w:end w:w="110" w:type="dxa"/>
            </w:tcMar>
            <w:vAlign w:val="center"/>
          </w:tcPr>
          <w:p>
            <w:pPr>
              <w:pStyle w:val="TableText"/>
              <w:jc w:val="left"/>
            </w:pPr>
            <w:r>
              <w:rPr>
                <w:b/>
                <w:color w:val="FFFFFF"/>
              </w:rPr>
              <w:t>Basnivå</w:t>
            </w:r>
          </w:p>
        </w:tc>
        <w:tc>
          <w:tcPr>
            <w:tcW w:type="dxa" w:w="4392"/>
            <w:shd w:fill="0F6B5B"/>
            <w:tcMar>
              <w:top w:w="110" w:type="dxa"/>
              <w:start w:w="110" w:type="dxa"/>
              <w:bottom w:w="110" w:type="dxa"/>
              <w:end w:w="110" w:type="dxa"/>
            </w:tcMar>
            <w:vAlign w:val="center"/>
          </w:tcPr>
          <w:p>
            <w:pPr>
              <w:pStyle w:val="TableText"/>
              <w:jc w:val="left"/>
            </w:pPr>
            <w:r>
              <w:rPr>
                <w:b/>
                <w:color w:val="FFFFFF"/>
              </w:rPr>
              <w:t>Högre nivåer kan öppna</w:t>
            </w:r>
          </w:p>
        </w:tc>
      </w:tr>
      <w:tr>
        <w:tc>
          <w:tcPr>
            <w:tcW w:type="dxa" w:w="2232"/>
            <w:shd w:fill="F6FAF8"/>
            <w:tcMar>
              <w:top w:w="100" w:type="dxa"/>
              <w:start w:w="120" w:type="dxa"/>
              <w:bottom w:w="100" w:type="dxa"/>
              <w:end w:w="120" w:type="dxa"/>
            </w:tcMar>
            <w:vAlign w:val="center"/>
          </w:tcPr>
          <w:p>
            <w:pPr>
              <w:pStyle w:val="TableText"/>
            </w:pPr>
            <w:r>
              <w:t>Company Brain</w:t>
            </w:r>
          </w:p>
        </w:tc>
        <w:tc>
          <w:tcPr>
            <w:tcW w:type="dxa" w:w="3024"/>
            <w:shd w:fill="F6FAF8"/>
            <w:tcMar>
              <w:top w:w="100" w:type="dxa"/>
              <w:start w:w="120" w:type="dxa"/>
              <w:bottom w:w="100" w:type="dxa"/>
              <w:end w:w="120" w:type="dxa"/>
            </w:tcMar>
            <w:vAlign w:val="center"/>
          </w:tcPr>
          <w:p>
            <w:pPr>
              <w:pStyle w:val="TableText"/>
            </w:pPr>
            <w:r>
              <w:t>Kärnprofil, erbjudanden och målgrupper.</w:t>
            </w:r>
          </w:p>
        </w:tc>
        <w:tc>
          <w:tcPr>
            <w:tcW w:type="dxa" w:w="4392"/>
            <w:shd w:fill="F6FAF8"/>
            <w:tcMar>
              <w:top w:w="100" w:type="dxa"/>
              <w:start w:w="120" w:type="dxa"/>
              <w:bottom w:w="100" w:type="dxa"/>
              <w:end w:w="120" w:type="dxa"/>
            </w:tcMar>
            <w:vAlign w:val="center"/>
          </w:tcPr>
          <w:p>
            <w:pPr>
              <w:pStyle w:val="TableText"/>
            </w:pPr>
            <w:r>
              <w:t>Fler datakällor, avancerad struktur, fler varumärken eller enheter.</w:t>
            </w:r>
          </w:p>
        </w:tc>
      </w:tr>
      <w:tr>
        <w:tc>
          <w:tcPr>
            <w:tcW w:type="dxa" w:w="2232"/>
            <w:shd w:fill="F6FAF8"/>
            <w:tcMar>
              <w:top w:w="100" w:type="dxa"/>
              <w:start w:w="120" w:type="dxa"/>
              <w:bottom w:w="100" w:type="dxa"/>
              <w:end w:w="120" w:type="dxa"/>
            </w:tcMar>
            <w:vAlign w:val="center"/>
          </w:tcPr>
          <w:p>
            <w:pPr>
              <w:pStyle w:val="TableText"/>
            </w:pPr>
            <w:r>
              <w:t>Strategy Engine</w:t>
            </w:r>
          </w:p>
        </w:tc>
        <w:tc>
          <w:tcPr>
            <w:tcW w:type="dxa" w:w="3024"/>
            <w:shd w:fill="F6FAF8"/>
            <w:tcMar>
              <w:top w:w="100" w:type="dxa"/>
              <w:start w:w="120" w:type="dxa"/>
              <w:bottom w:w="100" w:type="dxa"/>
              <w:end w:w="120" w:type="dxa"/>
            </w:tcMar>
            <w:vAlign w:val="center"/>
          </w:tcPr>
          <w:p>
            <w:pPr>
              <w:pStyle w:val="TableText"/>
            </w:pPr>
            <w:r>
              <w:t>Begränsad rekommendationsvolym och standardprioritering.</w:t>
            </w:r>
          </w:p>
        </w:tc>
        <w:tc>
          <w:tcPr>
            <w:tcW w:type="dxa" w:w="4392"/>
            <w:shd w:fill="F6FAF8"/>
            <w:tcMar>
              <w:top w:w="100" w:type="dxa"/>
              <w:start w:w="120" w:type="dxa"/>
              <w:bottom w:w="100" w:type="dxa"/>
              <w:end w:w="120" w:type="dxa"/>
            </w:tcMar>
            <w:vAlign w:val="center"/>
          </w:tcPr>
          <w:p>
            <w:pPr>
              <w:pStyle w:val="TableText"/>
            </w:pPr>
            <w:r>
              <w:t>Fler samtidiga strategier, djupare analys, scenarioarbete och tätare uppdatering.</w:t>
            </w:r>
          </w:p>
        </w:tc>
      </w:tr>
      <w:tr>
        <w:tc>
          <w:tcPr>
            <w:tcW w:type="dxa" w:w="2232"/>
            <w:shd w:fill="F6FAF8"/>
            <w:tcMar>
              <w:top w:w="100" w:type="dxa"/>
              <w:start w:w="120" w:type="dxa"/>
              <w:bottom w:w="100" w:type="dxa"/>
              <w:end w:w="120" w:type="dxa"/>
            </w:tcMar>
            <w:vAlign w:val="center"/>
          </w:tcPr>
          <w:p>
            <w:pPr>
              <w:pStyle w:val="TableText"/>
            </w:pPr>
            <w:r>
              <w:t>Content Studio</w:t>
            </w:r>
          </w:p>
        </w:tc>
        <w:tc>
          <w:tcPr>
            <w:tcW w:type="dxa" w:w="3024"/>
            <w:shd w:fill="F6FAF8"/>
            <w:tcMar>
              <w:top w:w="100" w:type="dxa"/>
              <w:start w:w="120" w:type="dxa"/>
              <w:bottom w:w="100" w:type="dxa"/>
              <w:end w:w="120" w:type="dxa"/>
            </w:tcMar>
            <w:vAlign w:val="center"/>
          </w:tcPr>
          <w:p>
            <w:pPr>
              <w:pStyle w:val="TableText"/>
            </w:pPr>
            <w:r>
              <w:t>Grundkanaler och standardpaket.</w:t>
            </w:r>
          </w:p>
        </w:tc>
        <w:tc>
          <w:tcPr>
            <w:tcW w:type="dxa" w:w="4392"/>
            <w:shd w:fill="F6FAF8"/>
            <w:tcMar>
              <w:top w:w="100" w:type="dxa"/>
              <w:start w:w="120" w:type="dxa"/>
              <w:bottom w:w="100" w:type="dxa"/>
              <w:end w:w="120" w:type="dxa"/>
            </w:tcMar>
            <w:vAlign w:val="center"/>
          </w:tcPr>
          <w:p>
            <w:pPr>
              <w:pStyle w:val="TableText"/>
            </w:pPr>
            <w:r>
              <w:t>Fler kanaler, visuella briefs, teamflöden och avancerade varianter.</w:t>
            </w:r>
          </w:p>
        </w:tc>
      </w:tr>
      <w:tr>
        <w:tc>
          <w:tcPr>
            <w:tcW w:type="dxa" w:w="2232"/>
            <w:shd w:fill="F6FAF8"/>
            <w:tcMar>
              <w:top w:w="100" w:type="dxa"/>
              <w:start w:w="120" w:type="dxa"/>
              <w:bottom w:w="100" w:type="dxa"/>
              <w:end w:w="120" w:type="dxa"/>
            </w:tcMar>
            <w:vAlign w:val="center"/>
          </w:tcPr>
          <w:p>
            <w:pPr>
              <w:pStyle w:val="TableText"/>
            </w:pPr>
            <w:r>
              <w:t>Integrations</w:t>
            </w:r>
          </w:p>
        </w:tc>
        <w:tc>
          <w:tcPr>
            <w:tcW w:type="dxa" w:w="3024"/>
            <w:shd w:fill="F6FAF8"/>
            <w:tcMar>
              <w:top w:w="100" w:type="dxa"/>
              <w:start w:w="120" w:type="dxa"/>
              <w:bottom w:w="100" w:type="dxa"/>
              <w:end w:w="120" w:type="dxa"/>
            </w:tcMar>
            <w:vAlign w:val="center"/>
          </w:tcPr>
          <w:p>
            <w:pPr>
              <w:pStyle w:val="TableText"/>
            </w:pPr>
            <w:r>
              <w:t>Ett begränsat antal standardanslutningar.</w:t>
            </w:r>
          </w:p>
        </w:tc>
        <w:tc>
          <w:tcPr>
            <w:tcW w:type="dxa" w:w="4392"/>
            <w:shd w:fill="F6FAF8"/>
            <w:tcMar>
              <w:top w:w="100" w:type="dxa"/>
              <w:start w:w="120" w:type="dxa"/>
              <w:bottom w:w="100" w:type="dxa"/>
              <w:end w:w="120" w:type="dxa"/>
            </w:tcMar>
            <w:vAlign w:val="center"/>
          </w:tcPr>
          <w:p>
            <w:pPr>
              <w:pStyle w:val="TableText"/>
            </w:pPr>
            <w:r>
              <w:t>Premiumintegrationer, fler konton, realtidssynk och större datadjup.</w:t>
            </w:r>
          </w:p>
        </w:tc>
      </w:tr>
      <w:tr>
        <w:tc>
          <w:tcPr>
            <w:tcW w:type="dxa" w:w="2232"/>
            <w:shd w:fill="F6FAF8"/>
            <w:tcMar>
              <w:top w:w="100" w:type="dxa"/>
              <w:start w:w="120" w:type="dxa"/>
              <w:bottom w:w="100" w:type="dxa"/>
              <w:end w:w="120" w:type="dxa"/>
            </w:tcMar>
            <w:vAlign w:val="center"/>
          </w:tcPr>
          <w:p>
            <w:pPr>
              <w:pStyle w:val="TableText"/>
            </w:pPr>
            <w:r>
              <w:t>Distribution</w:t>
            </w:r>
          </w:p>
        </w:tc>
        <w:tc>
          <w:tcPr>
            <w:tcW w:type="dxa" w:w="3024"/>
            <w:shd w:fill="F6FAF8"/>
            <w:tcMar>
              <w:top w:w="100" w:type="dxa"/>
              <w:start w:w="120" w:type="dxa"/>
              <w:bottom w:w="100" w:type="dxa"/>
              <w:end w:w="120" w:type="dxa"/>
            </w:tcMar>
            <w:vAlign w:val="center"/>
          </w:tcPr>
          <w:p>
            <w:pPr>
              <w:pStyle w:val="TableText"/>
            </w:pPr>
            <w:r>
              <w:t>Manuell export eller grundschemaläggning.</w:t>
            </w:r>
          </w:p>
        </w:tc>
        <w:tc>
          <w:tcPr>
            <w:tcW w:type="dxa" w:w="4392"/>
            <w:shd w:fill="F6FAF8"/>
            <w:tcMar>
              <w:top w:w="100" w:type="dxa"/>
              <w:start w:w="120" w:type="dxa"/>
              <w:bottom w:w="100" w:type="dxa"/>
              <w:end w:w="120" w:type="dxa"/>
            </w:tcMar>
            <w:vAlign w:val="center"/>
          </w:tcPr>
          <w:p>
            <w:pPr>
              <w:pStyle w:val="TableText"/>
            </w:pPr>
            <w:r>
              <w:t>Direktpublicering, fler kanaler, approval policies och automation.</w:t>
            </w:r>
          </w:p>
        </w:tc>
      </w:tr>
      <w:tr>
        <w:tc>
          <w:tcPr>
            <w:tcW w:type="dxa" w:w="2232"/>
            <w:shd w:fill="F6FAF8"/>
            <w:tcMar>
              <w:top w:w="100" w:type="dxa"/>
              <w:start w:w="120" w:type="dxa"/>
              <w:bottom w:w="100" w:type="dxa"/>
              <w:end w:w="120" w:type="dxa"/>
            </w:tcMar>
            <w:vAlign w:val="center"/>
          </w:tcPr>
          <w:p>
            <w:pPr>
              <w:pStyle w:val="TableText"/>
            </w:pPr>
            <w:r>
              <w:t>Insights</w:t>
            </w:r>
          </w:p>
        </w:tc>
        <w:tc>
          <w:tcPr>
            <w:tcW w:type="dxa" w:w="3024"/>
            <w:shd w:fill="F6FAF8"/>
            <w:tcMar>
              <w:top w:w="100" w:type="dxa"/>
              <w:start w:w="120" w:type="dxa"/>
              <w:bottom w:w="100" w:type="dxa"/>
              <w:end w:w="120" w:type="dxa"/>
            </w:tcMar>
            <w:vAlign w:val="center"/>
          </w:tcPr>
          <w:p>
            <w:pPr>
              <w:pStyle w:val="TableText"/>
            </w:pPr>
            <w:r>
              <w:t>Grundläggande resultattolkning.</w:t>
            </w:r>
          </w:p>
        </w:tc>
        <w:tc>
          <w:tcPr>
            <w:tcW w:type="dxa" w:w="4392"/>
            <w:shd w:fill="F6FAF8"/>
            <w:tcMar>
              <w:top w:w="100" w:type="dxa"/>
              <w:start w:w="120" w:type="dxa"/>
              <w:bottom w:w="100" w:type="dxa"/>
              <w:end w:w="120" w:type="dxa"/>
            </w:tcMar>
            <w:vAlign w:val="center"/>
          </w:tcPr>
          <w:p>
            <w:pPr>
              <w:pStyle w:val="TableText"/>
            </w:pPr>
            <w:r>
              <w:t>Cross-channel attribution, affärsdata, experiment och avancerade baslinjer.</w:t>
            </w:r>
          </w:p>
        </w:tc>
      </w:tr>
      <w:tr>
        <w:tc>
          <w:tcPr>
            <w:tcW w:type="dxa" w:w="2232"/>
            <w:shd w:fill="F6FAF8"/>
            <w:tcMar>
              <w:top w:w="100" w:type="dxa"/>
              <w:start w:w="120" w:type="dxa"/>
              <w:bottom w:w="100" w:type="dxa"/>
              <w:end w:w="120" w:type="dxa"/>
            </w:tcMar>
            <w:vAlign w:val="center"/>
          </w:tcPr>
          <w:p>
            <w:pPr>
              <w:pStyle w:val="TableText"/>
            </w:pPr>
            <w:r>
              <w:t>Team &amp; Governance</w:t>
            </w:r>
          </w:p>
        </w:tc>
        <w:tc>
          <w:tcPr>
            <w:tcW w:type="dxa" w:w="3024"/>
            <w:shd w:fill="F6FAF8"/>
            <w:tcMar>
              <w:top w:w="100" w:type="dxa"/>
              <w:start w:w="120" w:type="dxa"/>
              <w:bottom w:w="100" w:type="dxa"/>
              <w:end w:w="120" w:type="dxa"/>
            </w:tcMar>
            <w:vAlign w:val="center"/>
          </w:tcPr>
          <w:p>
            <w:pPr>
              <w:pStyle w:val="TableText"/>
            </w:pPr>
            <w:r>
              <w:t>Ett litet team och enkla roller.</w:t>
            </w:r>
          </w:p>
        </w:tc>
        <w:tc>
          <w:tcPr>
            <w:tcW w:type="dxa" w:w="4392"/>
            <w:shd w:fill="F6FAF8"/>
            <w:tcMar>
              <w:top w:w="100" w:type="dxa"/>
              <w:start w:w="120" w:type="dxa"/>
              <w:bottom w:w="100" w:type="dxa"/>
              <w:end w:w="120" w:type="dxa"/>
            </w:tcMar>
            <w:vAlign w:val="center"/>
          </w:tcPr>
          <w:p>
            <w:pPr>
              <w:pStyle w:val="TableText"/>
            </w:pPr>
            <w:r>
              <w:t>Fler användare, anpassade roller, audit log och godkännandekedjor.</w:t>
            </w:r>
          </w:p>
        </w:tc>
      </w:tr>
      <w:tr>
        <w:tc>
          <w:tcPr>
            <w:tcW w:type="dxa" w:w="2232"/>
            <w:shd w:fill="F6FAF8"/>
            <w:tcMar>
              <w:top w:w="100" w:type="dxa"/>
              <w:start w:w="120" w:type="dxa"/>
              <w:bottom w:w="100" w:type="dxa"/>
              <w:end w:w="120" w:type="dxa"/>
            </w:tcMar>
            <w:vAlign w:val="center"/>
          </w:tcPr>
          <w:p>
            <w:pPr>
              <w:pStyle w:val="TableText"/>
            </w:pPr>
            <w:r>
              <w:t>Usage</w:t>
            </w:r>
          </w:p>
        </w:tc>
        <w:tc>
          <w:tcPr>
            <w:tcW w:type="dxa" w:w="3024"/>
            <w:shd w:fill="F6FAF8"/>
            <w:tcMar>
              <w:top w:w="100" w:type="dxa"/>
              <w:start w:w="120" w:type="dxa"/>
              <w:bottom w:w="100" w:type="dxa"/>
              <w:end w:w="120" w:type="dxa"/>
            </w:tcMar>
            <w:vAlign w:val="center"/>
          </w:tcPr>
          <w:p>
            <w:pPr>
              <w:pStyle w:val="TableText"/>
            </w:pPr>
            <w:r>
              <w:t>Definierad volym för AI-arbete och data.</w:t>
            </w:r>
          </w:p>
        </w:tc>
        <w:tc>
          <w:tcPr>
            <w:tcW w:type="dxa" w:w="4392"/>
            <w:shd w:fill="F6FAF8"/>
            <w:tcMar>
              <w:top w:w="100" w:type="dxa"/>
              <w:start w:w="120" w:type="dxa"/>
              <w:bottom w:w="100" w:type="dxa"/>
              <w:end w:w="120" w:type="dxa"/>
            </w:tcMar>
            <w:vAlign w:val="center"/>
          </w:tcPr>
          <w:p>
            <w:pPr>
              <w:pStyle w:val="TableText"/>
            </w:pPr>
            <w:r>
              <w:t>Högre volym, snabbare bearbetning och utökad historik.</w:t>
            </w:r>
          </w:p>
        </w:tc>
      </w:tr>
    </w:tbl>
    <w:p>
      <w:pPr>
        <w:pStyle w:val="Heading2"/>
      </w:pPr>
      <w:r>
        <w:t>9.2 Uppgraderingsupplevelse</w:t>
      </w:r>
    </w:p>
    <w:p>
      <w:pPr>
        <w:ind w:left="259" w:hanging="202"/>
      </w:pPr>
      <w:r>
        <w:rPr>
          <w:color w:val="0F6B5B"/>
        </w:rPr>
        <w:t xml:space="preserve">• </w:t>
      </w:r>
      <w:r>
        <w:t>Låsta funktioner ska visa vilket affärsvärde de öppnar.</w:t>
      </w:r>
    </w:p>
    <w:p>
      <w:pPr>
        <w:ind w:left="259" w:hanging="202"/>
      </w:pPr>
      <w:r>
        <w:rPr>
          <w:color w:val="0F6B5B"/>
        </w:rPr>
        <w:t xml:space="preserve">• </w:t>
      </w:r>
      <w:r>
        <w:t>Produkten ska aldrig låtsas att en integration är aktiv när den inte ingår.</w:t>
      </w:r>
    </w:p>
    <w:p>
      <w:pPr>
        <w:ind w:left="259" w:hanging="202"/>
      </w:pPr>
      <w:r>
        <w:rPr>
          <w:color w:val="0F6B5B"/>
        </w:rPr>
        <w:t xml:space="preserve">• </w:t>
      </w:r>
      <w:r>
        <w:t>Uppgradering får inte radera arbete eller bryta kärnflödet.</w:t>
      </w:r>
    </w:p>
    <w:p>
      <w:pPr>
        <w:ind w:left="259" w:hanging="202"/>
      </w:pPr>
      <w:r>
        <w:rPr>
          <w:color w:val="0F6B5B"/>
        </w:rPr>
        <w:t xml:space="preserve">• </w:t>
      </w:r>
      <w:r>
        <w:t>Nedgradering ska ha tydlig konsekvensanalys, grace period och exportmöjlighet.</w:t>
      </w:r>
    </w:p>
    <w:p>
      <w:pPr>
        <w:ind w:left="259" w:hanging="202"/>
      </w:pPr>
      <w:r>
        <w:rPr>
          <w:color w:val="0F6B5B"/>
        </w:rPr>
        <w:t xml:space="preserve">• </w:t>
      </w:r>
      <w:r>
        <w:t>Entitlements ska hanteras centralt och konsekvent i UX, backend och AI-beteende.</w:t>
      </w:r>
    </w:p>
    <w:p>
      <w:pPr>
        <w:pStyle w:val="Heading2"/>
      </w:pPr>
      <w:r>
        <w:t>9.3 Förbjuden prismodell</w:t>
      </w:r>
    </w:p>
    <w:p>
      <w:r>
        <w:t>Produkten ska inte skapa konstgjord förvirring genom ett stort antal mikroplaner eller godtyckliga begränsningar. Prisarkitekturen ska vara begriplig och direkt kopplad till kundens mognad och behov.</w:t>
      </w:r>
    </w:p>
    <w:p>
      <w:pPr>
        <w:pStyle w:val="Heading1"/>
        <w:pageBreakBefore/>
      </w:pPr>
      <w:r>
        <w:t>10. Integrationer som produktkapacitet</w:t>
      </w:r>
    </w:p>
    <w:p>
      <w:pPr>
        <w:pStyle w:val="Heading2"/>
      </w:pPr>
      <w:r>
        <w:t>10.1 Integrationsnivåer</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440"/>
            <w:shd w:fill="0F6B5B"/>
            <w:tcMar>
              <w:top w:w="110" w:type="dxa"/>
              <w:start w:w="110" w:type="dxa"/>
              <w:bottom w:w="110" w:type="dxa"/>
              <w:end w:w="110" w:type="dxa"/>
            </w:tcMar>
            <w:vAlign w:val="center"/>
          </w:tcPr>
          <w:p>
            <w:pPr>
              <w:pStyle w:val="TableText"/>
              <w:jc w:val="left"/>
            </w:pPr>
            <w:r>
              <w:rPr>
                <w:b/>
                <w:color w:val="FFFFFF"/>
              </w:rPr>
              <w:t>Nivå</w:t>
            </w:r>
          </w:p>
        </w:tc>
        <w:tc>
          <w:tcPr>
            <w:tcW w:type="dxa" w:w="4824"/>
            <w:shd w:fill="0F6B5B"/>
            <w:tcMar>
              <w:top w:w="110" w:type="dxa"/>
              <w:start w:w="110" w:type="dxa"/>
              <w:bottom w:w="110" w:type="dxa"/>
              <w:end w:w="110" w:type="dxa"/>
            </w:tcMar>
            <w:vAlign w:val="center"/>
          </w:tcPr>
          <w:p>
            <w:pPr>
              <w:pStyle w:val="TableText"/>
              <w:jc w:val="left"/>
            </w:pPr>
            <w:r>
              <w:rPr>
                <w:b/>
                <w:color w:val="FFFFFF"/>
              </w:rPr>
              <w:t>Exempel på kapacitet</w:t>
            </w:r>
          </w:p>
        </w:tc>
        <w:tc>
          <w:tcPr>
            <w:tcW w:type="dxa" w:w="3384"/>
            <w:shd w:fill="0F6B5B"/>
            <w:tcMar>
              <w:top w:w="110" w:type="dxa"/>
              <w:start w:w="110" w:type="dxa"/>
              <w:bottom w:w="110" w:type="dxa"/>
              <w:end w:w="110" w:type="dxa"/>
            </w:tcMar>
            <w:vAlign w:val="center"/>
          </w:tcPr>
          <w:p>
            <w:pPr>
              <w:pStyle w:val="TableText"/>
              <w:jc w:val="left"/>
            </w:pPr>
            <w:r>
              <w:rPr>
                <w:b/>
                <w:color w:val="FFFFFF"/>
              </w:rPr>
              <w:t>Riskkontroll</w:t>
            </w:r>
          </w:p>
        </w:tc>
      </w:tr>
      <w:tr>
        <w:tc>
          <w:tcPr>
            <w:tcW w:type="dxa" w:w="1440"/>
            <w:shd w:fill="F6FAF8"/>
            <w:tcMar>
              <w:top w:w="100" w:type="dxa"/>
              <w:start w:w="120" w:type="dxa"/>
              <w:bottom w:w="100" w:type="dxa"/>
              <w:end w:w="120" w:type="dxa"/>
            </w:tcMar>
            <w:vAlign w:val="center"/>
          </w:tcPr>
          <w:p>
            <w:pPr>
              <w:pStyle w:val="TableText"/>
            </w:pPr>
            <w:r>
              <w:t>Read</w:t>
            </w:r>
          </w:p>
        </w:tc>
        <w:tc>
          <w:tcPr>
            <w:tcW w:type="dxa" w:w="4824"/>
            <w:shd w:fill="F6FAF8"/>
            <w:tcMar>
              <w:top w:w="100" w:type="dxa"/>
              <w:start w:w="120" w:type="dxa"/>
              <w:bottom w:w="100" w:type="dxa"/>
              <w:end w:w="120" w:type="dxa"/>
            </w:tcMar>
            <w:vAlign w:val="center"/>
          </w:tcPr>
          <w:p>
            <w:pPr>
              <w:pStyle w:val="TableText"/>
            </w:pPr>
            <w:r>
              <w:t>Hämta statistik, produkter, kunder eller kampanjdata.</w:t>
            </w:r>
          </w:p>
        </w:tc>
        <w:tc>
          <w:tcPr>
            <w:tcW w:type="dxa" w:w="3384"/>
            <w:shd w:fill="F6FAF8"/>
            <w:tcMar>
              <w:top w:w="100" w:type="dxa"/>
              <w:start w:w="120" w:type="dxa"/>
              <w:bottom w:w="100" w:type="dxa"/>
              <w:end w:w="120" w:type="dxa"/>
            </w:tcMar>
            <w:vAlign w:val="center"/>
          </w:tcPr>
          <w:p>
            <w:pPr>
              <w:pStyle w:val="TableText"/>
            </w:pPr>
            <w:r>
              <w:t>Freshness, scope och datakvalitet visas.</w:t>
            </w:r>
          </w:p>
        </w:tc>
      </w:tr>
      <w:tr>
        <w:tc>
          <w:tcPr>
            <w:tcW w:type="dxa" w:w="1440"/>
            <w:shd w:fill="F6FAF8"/>
            <w:tcMar>
              <w:top w:w="100" w:type="dxa"/>
              <w:start w:w="120" w:type="dxa"/>
              <w:bottom w:w="100" w:type="dxa"/>
              <w:end w:w="120" w:type="dxa"/>
            </w:tcMar>
            <w:vAlign w:val="center"/>
          </w:tcPr>
          <w:p>
            <w:pPr>
              <w:pStyle w:val="TableText"/>
            </w:pPr>
            <w:r>
              <w:t>Prepare</w:t>
            </w:r>
          </w:p>
        </w:tc>
        <w:tc>
          <w:tcPr>
            <w:tcW w:type="dxa" w:w="4824"/>
            <w:shd w:fill="F6FAF8"/>
            <w:tcMar>
              <w:top w:w="100" w:type="dxa"/>
              <w:start w:w="120" w:type="dxa"/>
              <w:bottom w:w="100" w:type="dxa"/>
              <w:end w:w="120" w:type="dxa"/>
            </w:tcMar>
            <w:vAlign w:val="center"/>
          </w:tcPr>
          <w:p>
            <w:pPr>
              <w:pStyle w:val="TableText"/>
            </w:pPr>
            <w:r>
              <w:t>Skapa utkast, målgrupper, scheman eller kampanjobjekt.</w:t>
            </w:r>
          </w:p>
        </w:tc>
        <w:tc>
          <w:tcPr>
            <w:tcW w:type="dxa" w:w="3384"/>
            <w:shd w:fill="F6FAF8"/>
            <w:tcMar>
              <w:top w:w="100" w:type="dxa"/>
              <w:start w:w="120" w:type="dxa"/>
              <w:bottom w:w="100" w:type="dxa"/>
              <w:end w:w="120" w:type="dxa"/>
            </w:tcMar>
            <w:vAlign w:val="center"/>
          </w:tcPr>
          <w:p>
            <w:pPr>
              <w:pStyle w:val="TableText"/>
            </w:pPr>
            <w:r>
              <w:t>Ingen extern effekt utan granskning.</w:t>
            </w:r>
          </w:p>
        </w:tc>
      </w:tr>
      <w:tr>
        <w:tc>
          <w:tcPr>
            <w:tcW w:type="dxa" w:w="1440"/>
            <w:shd w:fill="F6FAF8"/>
            <w:tcMar>
              <w:top w:w="100" w:type="dxa"/>
              <w:start w:w="120" w:type="dxa"/>
              <w:bottom w:w="100" w:type="dxa"/>
              <w:end w:w="120" w:type="dxa"/>
            </w:tcMar>
            <w:vAlign w:val="center"/>
          </w:tcPr>
          <w:p>
            <w:pPr>
              <w:pStyle w:val="TableText"/>
            </w:pPr>
            <w:r>
              <w:t>Write</w:t>
            </w:r>
          </w:p>
        </w:tc>
        <w:tc>
          <w:tcPr>
            <w:tcW w:type="dxa" w:w="4824"/>
            <w:shd w:fill="F6FAF8"/>
            <w:tcMar>
              <w:top w:w="100" w:type="dxa"/>
              <w:start w:w="120" w:type="dxa"/>
              <w:bottom w:w="100" w:type="dxa"/>
              <w:end w:w="120" w:type="dxa"/>
            </w:tcMar>
            <w:vAlign w:val="center"/>
          </w:tcPr>
          <w:p>
            <w:pPr>
              <w:pStyle w:val="TableText"/>
            </w:pPr>
            <w:r>
              <w:t>Skicka eller publicera godkänt material.</w:t>
            </w:r>
          </w:p>
        </w:tc>
        <w:tc>
          <w:tcPr>
            <w:tcW w:type="dxa" w:w="3384"/>
            <w:shd w:fill="F6FAF8"/>
            <w:tcMar>
              <w:top w:w="100" w:type="dxa"/>
              <w:start w:w="120" w:type="dxa"/>
              <w:bottom w:w="100" w:type="dxa"/>
              <w:end w:w="120" w:type="dxa"/>
            </w:tcMar>
            <w:vAlign w:val="center"/>
          </w:tcPr>
          <w:p>
            <w:pPr>
              <w:pStyle w:val="TableText"/>
            </w:pPr>
            <w:r>
              <w:t>Explicit behörighet, audit trail och kanalstatus.</w:t>
            </w:r>
          </w:p>
        </w:tc>
      </w:tr>
      <w:tr>
        <w:tc>
          <w:tcPr>
            <w:tcW w:type="dxa" w:w="1440"/>
            <w:shd w:fill="F6FAF8"/>
            <w:tcMar>
              <w:top w:w="100" w:type="dxa"/>
              <w:start w:w="120" w:type="dxa"/>
              <w:bottom w:w="100" w:type="dxa"/>
              <w:end w:w="120" w:type="dxa"/>
            </w:tcMar>
            <w:vAlign w:val="center"/>
          </w:tcPr>
          <w:p>
            <w:pPr>
              <w:pStyle w:val="TableText"/>
            </w:pPr>
            <w:r>
              <w:t>Automate</w:t>
            </w:r>
          </w:p>
        </w:tc>
        <w:tc>
          <w:tcPr>
            <w:tcW w:type="dxa" w:w="4824"/>
            <w:shd w:fill="F6FAF8"/>
            <w:tcMar>
              <w:top w:w="100" w:type="dxa"/>
              <w:start w:w="120" w:type="dxa"/>
              <w:bottom w:w="100" w:type="dxa"/>
              <w:end w:w="120" w:type="dxa"/>
            </w:tcMar>
            <w:vAlign w:val="center"/>
          </w:tcPr>
          <w:p>
            <w:pPr>
              <w:pStyle w:val="TableText"/>
            </w:pPr>
            <w:r>
              <w:t>Agera inom återkommande, förhandsgodkända regler.</w:t>
            </w:r>
          </w:p>
        </w:tc>
        <w:tc>
          <w:tcPr>
            <w:tcW w:type="dxa" w:w="3384"/>
            <w:shd w:fill="F6FAF8"/>
            <w:tcMar>
              <w:top w:w="100" w:type="dxa"/>
              <w:start w:w="120" w:type="dxa"/>
              <w:bottom w:w="100" w:type="dxa"/>
              <w:end w:w="120" w:type="dxa"/>
            </w:tcMar>
            <w:vAlign w:val="center"/>
          </w:tcPr>
          <w:p>
            <w:pPr>
              <w:pStyle w:val="TableText"/>
            </w:pPr>
            <w:r>
              <w:t>Policy, begränsningar, avstängning och incidentflöde.</w:t>
            </w:r>
          </w:p>
        </w:tc>
      </w:tr>
    </w:tbl>
    <w:p>
      <w:pPr>
        <w:pStyle w:val="Heading2"/>
      </w:pPr>
      <w:r>
        <w:t>10.2 Connector Health</w:t>
      </w:r>
    </w:p>
    <w:p>
      <w:pPr>
        <w:ind w:left="259" w:hanging="202"/>
      </w:pPr>
      <w:r>
        <w:rPr>
          <w:color w:val="0F6B5B"/>
        </w:rPr>
        <w:t xml:space="preserve">• </w:t>
      </w:r>
      <w:r>
        <w:t>Connected: anslutningen fungerar och data är aktuell.</w:t>
      </w:r>
    </w:p>
    <w:p>
      <w:pPr>
        <w:ind w:left="259" w:hanging="202"/>
      </w:pPr>
      <w:r>
        <w:rPr>
          <w:color w:val="0F6B5B"/>
        </w:rPr>
        <w:t xml:space="preserve">• </w:t>
      </w:r>
      <w:r>
        <w:t>Needs attention: behörighet, token eller datakvalitet kräver åtgärd.</w:t>
      </w:r>
    </w:p>
    <w:p>
      <w:pPr>
        <w:ind w:left="259" w:hanging="202"/>
      </w:pPr>
      <w:r>
        <w:rPr>
          <w:color w:val="0F6B5B"/>
        </w:rPr>
        <w:t xml:space="preserve">• </w:t>
      </w:r>
      <w:r>
        <w:t>Limited: anslutningen fungerar men har begränsad scope eller plan entitlement.</w:t>
      </w:r>
    </w:p>
    <w:p>
      <w:pPr>
        <w:ind w:left="259" w:hanging="202"/>
      </w:pPr>
      <w:r>
        <w:rPr>
          <w:color w:val="0F6B5B"/>
        </w:rPr>
        <w:t xml:space="preserve">• </w:t>
      </w:r>
      <w:r>
        <w:t>Disconnected: ingen aktiv åtkomst; AI får inte anta att data är tillgänglig.</w:t>
      </w:r>
    </w:p>
    <w:p>
      <w:pPr>
        <w:pStyle w:val="Heading2"/>
      </w:pPr>
      <w:r>
        <w:t>10.3 Produktfrågan för varje ny integration</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Beslutsregel</w:t>
            </w:r>
          </w:p>
          <w:p>
            <w:pPr>
              <w:spacing w:after="0"/>
            </w:pPr>
            <w:r>
              <w:t>Gör integrationen produkten bättre för kunden, eller gör den bara produkten större? En integration prioriteras när den tydligt förbättrar förståelse, genomförande eller lärande i Closed Marketing Loop.</w:t>
            </w:r>
          </w:p>
        </w:tc>
      </w:tr>
    </w:tbl>
    <w:p>
      <w:pPr>
        <w:pStyle w:val="Small"/>
      </w:pPr>
    </w:p>
    <w:p>
      <w:pPr>
        <w:pStyle w:val="Heading1"/>
        <w:pageBreakBefore/>
      </w:pPr>
      <w:r>
        <w:t>11. Roller, ansvar och governance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0F6B5B"/>
            <w:tcMar>
              <w:top w:w="110" w:type="dxa"/>
              <w:start w:w="110" w:type="dxa"/>
              <w:bottom w:w="110" w:type="dxa"/>
              <w:end w:w="110" w:type="dxa"/>
            </w:tcMar>
            <w:vAlign w:val="center"/>
          </w:tcPr>
          <w:p>
            <w:pPr>
              <w:pStyle w:val="TableText"/>
              <w:jc w:val="left"/>
            </w:pPr>
            <w:r>
              <w:rPr>
                <w:b/>
                <w:color w:val="FFFFFF"/>
              </w:rPr>
              <w:t>Roll</w:t>
            </w:r>
          </w:p>
        </w:tc>
        <w:tc>
          <w:tcPr>
            <w:tcW w:type="dxa" w:w="4176"/>
            <w:shd w:fill="0F6B5B"/>
            <w:tcMar>
              <w:top w:w="110" w:type="dxa"/>
              <w:start w:w="110" w:type="dxa"/>
              <w:bottom w:w="110" w:type="dxa"/>
              <w:end w:w="110" w:type="dxa"/>
            </w:tcMar>
            <w:vAlign w:val="center"/>
          </w:tcPr>
          <w:p>
            <w:pPr>
              <w:pStyle w:val="TableText"/>
              <w:jc w:val="left"/>
            </w:pPr>
            <w:r>
              <w:rPr>
                <w:b/>
                <w:color w:val="FFFFFF"/>
              </w:rPr>
              <w:t>Primärt ansvar</w:t>
            </w:r>
          </w:p>
        </w:tc>
        <w:tc>
          <w:tcPr>
            <w:tcW w:type="dxa" w:w="3672"/>
            <w:shd w:fill="0F6B5B"/>
            <w:tcMar>
              <w:top w:w="110" w:type="dxa"/>
              <w:start w:w="110" w:type="dxa"/>
              <w:bottom w:w="110" w:type="dxa"/>
              <w:end w:w="110" w:type="dxa"/>
            </w:tcMar>
            <w:vAlign w:val="center"/>
          </w:tcPr>
          <w:p>
            <w:pPr>
              <w:pStyle w:val="TableText"/>
              <w:jc w:val="left"/>
            </w:pPr>
            <w:r>
              <w:rPr>
                <w:b/>
                <w:color w:val="FFFFFF"/>
              </w:rPr>
              <w:t>Typiskt mandat</w:t>
            </w:r>
          </w:p>
        </w:tc>
      </w:tr>
      <w:tr>
        <w:tc>
          <w:tcPr>
            <w:tcW w:type="dxa" w:w="1800"/>
            <w:shd w:fill="F6FAF8"/>
            <w:tcMar>
              <w:top w:w="100" w:type="dxa"/>
              <w:start w:w="120" w:type="dxa"/>
              <w:bottom w:w="100" w:type="dxa"/>
              <w:end w:w="120" w:type="dxa"/>
            </w:tcMar>
            <w:vAlign w:val="center"/>
          </w:tcPr>
          <w:p>
            <w:pPr>
              <w:pStyle w:val="TableText"/>
            </w:pPr>
            <w:r>
              <w:t>Owner</w:t>
            </w:r>
          </w:p>
        </w:tc>
        <w:tc>
          <w:tcPr>
            <w:tcW w:type="dxa" w:w="4176"/>
            <w:shd w:fill="F6FAF8"/>
            <w:tcMar>
              <w:top w:w="100" w:type="dxa"/>
              <w:start w:w="120" w:type="dxa"/>
              <w:bottom w:w="100" w:type="dxa"/>
              <w:end w:w="120" w:type="dxa"/>
            </w:tcMar>
            <w:vAlign w:val="center"/>
          </w:tcPr>
          <w:p>
            <w:pPr>
              <w:pStyle w:val="TableText"/>
            </w:pPr>
            <w:r>
              <w:t>Affär, abonnemang och yttersta kontroll.</w:t>
            </w:r>
          </w:p>
        </w:tc>
        <w:tc>
          <w:tcPr>
            <w:tcW w:type="dxa" w:w="3672"/>
            <w:shd w:fill="F6FAF8"/>
            <w:tcMar>
              <w:top w:w="100" w:type="dxa"/>
              <w:start w:w="120" w:type="dxa"/>
              <w:bottom w:w="100" w:type="dxa"/>
              <w:end w:w="120" w:type="dxa"/>
            </w:tcMar>
            <w:vAlign w:val="center"/>
          </w:tcPr>
          <w:p>
            <w:pPr>
              <w:pStyle w:val="TableText"/>
            </w:pPr>
            <w:r>
              <w:t>Alla inställningar, säkerhet och destruktiva beslut.</w:t>
            </w:r>
          </w:p>
        </w:tc>
      </w:tr>
      <w:tr>
        <w:tc>
          <w:tcPr>
            <w:tcW w:type="dxa" w:w="1800"/>
            <w:shd w:fill="F6FAF8"/>
            <w:tcMar>
              <w:top w:w="100" w:type="dxa"/>
              <w:start w:w="120" w:type="dxa"/>
              <w:bottom w:w="100" w:type="dxa"/>
              <w:end w:w="120" w:type="dxa"/>
            </w:tcMar>
            <w:vAlign w:val="center"/>
          </w:tcPr>
          <w:p>
            <w:pPr>
              <w:pStyle w:val="TableText"/>
            </w:pPr>
            <w:r>
              <w:t>Admin</w:t>
            </w:r>
          </w:p>
        </w:tc>
        <w:tc>
          <w:tcPr>
            <w:tcW w:type="dxa" w:w="4176"/>
            <w:shd w:fill="F6FAF8"/>
            <w:tcMar>
              <w:top w:w="100" w:type="dxa"/>
              <w:start w:w="120" w:type="dxa"/>
              <w:bottom w:w="100" w:type="dxa"/>
              <w:end w:w="120" w:type="dxa"/>
            </w:tcMar>
            <w:vAlign w:val="center"/>
          </w:tcPr>
          <w:p>
            <w:pPr>
              <w:pStyle w:val="TableText"/>
            </w:pPr>
            <w:r>
              <w:t>Workspace, team, integrationer och process.</w:t>
            </w:r>
          </w:p>
        </w:tc>
        <w:tc>
          <w:tcPr>
            <w:tcW w:type="dxa" w:w="3672"/>
            <w:shd w:fill="F6FAF8"/>
            <w:tcMar>
              <w:top w:w="100" w:type="dxa"/>
              <w:start w:w="120" w:type="dxa"/>
              <w:bottom w:w="100" w:type="dxa"/>
              <w:end w:w="120" w:type="dxa"/>
            </w:tcMar>
            <w:vAlign w:val="center"/>
          </w:tcPr>
          <w:p>
            <w:pPr>
              <w:pStyle w:val="TableText"/>
            </w:pPr>
            <w:r>
              <w:t>Konfiguration och operativ styrning.</w:t>
            </w:r>
          </w:p>
        </w:tc>
      </w:tr>
      <w:tr>
        <w:tc>
          <w:tcPr>
            <w:tcW w:type="dxa" w:w="1800"/>
            <w:shd w:fill="F6FAF8"/>
            <w:tcMar>
              <w:top w:w="100" w:type="dxa"/>
              <w:start w:w="120" w:type="dxa"/>
              <w:bottom w:w="100" w:type="dxa"/>
              <w:end w:w="120" w:type="dxa"/>
            </w:tcMar>
            <w:vAlign w:val="center"/>
          </w:tcPr>
          <w:p>
            <w:pPr>
              <w:pStyle w:val="TableText"/>
            </w:pPr>
            <w:r>
              <w:t>Marketing Lead</w:t>
            </w:r>
          </w:p>
        </w:tc>
        <w:tc>
          <w:tcPr>
            <w:tcW w:type="dxa" w:w="4176"/>
            <w:shd w:fill="F6FAF8"/>
            <w:tcMar>
              <w:top w:w="100" w:type="dxa"/>
              <w:start w:w="120" w:type="dxa"/>
              <w:bottom w:w="100" w:type="dxa"/>
              <w:end w:w="120" w:type="dxa"/>
            </w:tcMar>
            <w:vAlign w:val="center"/>
          </w:tcPr>
          <w:p>
            <w:pPr>
              <w:pStyle w:val="TableText"/>
            </w:pPr>
            <w:r>
              <w:t>Strategi, prioriteringar och godkännande.</w:t>
            </w:r>
          </w:p>
        </w:tc>
        <w:tc>
          <w:tcPr>
            <w:tcW w:type="dxa" w:w="3672"/>
            <w:shd w:fill="F6FAF8"/>
            <w:tcMar>
              <w:top w:w="100" w:type="dxa"/>
              <w:start w:w="120" w:type="dxa"/>
              <w:bottom w:w="100" w:type="dxa"/>
              <w:end w:w="120" w:type="dxa"/>
            </w:tcMar>
            <w:vAlign w:val="center"/>
          </w:tcPr>
          <w:p>
            <w:pPr>
              <w:pStyle w:val="TableText"/>
            </w:pPr>
            <w:r>
              <w:t>Godkänna rekommendationer, kampanjer och publicering.</w:t>
            </w:r>
          </w:p>
        </w:tc>
      </w:tr>
      <w:tr>
        <w:tc>
          <w:tcPr>
            <w:tcW w:type="dxa" w:w="1800"/>
            <w:shd w:fill="F6FAF8"/>
            <w:tcMar>
              <w:top w:w="100" w:type="dxa"/>
              <w:start w:w="120" w:type="dxa"/>
              <w:bottom w:w="100" w:type="dxa"/>
              <w:end w:w="120" w:type="dxa"/>
            </w:tcMar>
            <w:vAlign w:val="center"/>
          </w:tcPr>
          <w:p>
            <w:pPr>
              <w:pStyle w:val="TableText"/>
            </w:pPr>
            <w:r>
              <w:t>Creator</w:t>
            </w:r>
          </w:p>
        </w:tc>
        <w:tc>
          <w:tcPr>
            <w:tcW w:type="dxa" w:w="4176"/>
            <w:shd w:fill="F6FAF8"/>
            <w:tcMar>
              <w:top w:w="100" w:type="dxa"/>
              <w:start w:w="120" w:type="dxa"/>
              <w:bottom w:w="100" w:type="dxa"/>
              <w:end w:w="120" w:type="dxa"/>
            </w:tcMar>
            <w:vAlign w:val="center"/>
          </w:tcPr>
          <w:p>
            <w:pPr>
              <w:pStyle w:val="TableText"/>
            </w:pPr>
            <w:r>
              <w:t>Produktion och redigering.</w:t>
            </w:r>
          </w:p>
        </w:tc>
        <w:tc>
          <w:tcPr>
            <w:tcW w:type="dxa" w:w="3672"/>
            <w:shd w:fill="F6FAF8"/>
            <w:tcMar>
              <w:top w:w="100" w:type="dxa"/>
              <w:start w:w="120" w:type="dxa"/>
              <w:bottom w:w="100" w:type="dxa"/>
              <w:end w:w="120" w:type="dxa"/>
            </w:tcMar>
            <w:vAlign w:val="center"/>
          </w:tcPr>
          <w:p>
            <w:pPr>
              <w:pStyle w:val="TableText"/>
            </w:pPr>
            <w:r>
              <w:t>Arbeta i Content Studio, men inte ändra affärskritiska settings.</w:t>
            </w:r>
          </w:p>
        </w:tc>
      </w:tr>
      <w:tr>
        <w:tc>
          <w:tcPr>
            <w:tcW w:type="dxa" w:w="1800"/>
            <w:shd w:fill="F6FAF8"/>
            <w:tcMar>
              <w:top w:w="100" w:type="dxa"/>
              <w:start w:w="120" w:type="dxa"/>
              <w:bottom w:w="100" w:type="dxa"/>
              <w:end w:w="120" w:type="dxa"/>
            </w:tcMar>
            <w:vAlign w:val="center"/>
          </w:tcPr>
          <w:p>
            <w:pPr>
              <w:pStyle w:val="TableText"/>
            </w:pPr>
            <w:r>
              <w:t>Reviewer</w:t>
            </w:r>
          </w:p>
        </w:tc>
        <w:tc>
          <w:tcPr>
            <w:tcW w:type="dxa" w:w="4176"/>
            <w:shd w:fill="F6FAF8"/>
            <w:tcMar>
              <w:top w:w="100" w:type="dxa"/>
              <w:start w:w="120" w:type="dxa"/>
              <w:bottom w:w="100" w:type="dxa"/>
              <w:end w:w="120" w:type="dxa"/>
            </w:tcMar>
            <w:vAlign w:val="center"/>
          </w:tcPr>
          <w:p>
            <w:pPr>
              <w:pStyle w:val="TableText"/>
            </w:pPr>
            <w:r>
              <w:t>Kvalitet, juridik eller varumärke.</w:t>
            </w:r>
          </w:p>
        </w:tc>
        <w:tc>
          <w:tcPr>
            <w:tcW w:type="dxa" w:w="3672"/>
            <w:shd w:fill="F6FAF8"/>
            <w:tcMar>
              <w:top w:w="100" w:type="dxa"/>
              <w:start w:w="120" w:type="dxa"/>
              <w:bottom w:w="100" w:type="dxa"/>
              <w:end w:w="120" w:type="dxa"/>
            </w:tcMar>
            <w:vAlign w:val="center"/>
          </w:tcPr>
          <w:p>
            <w:pPr>
              <w:pStyle w:val="TableText"/>
            </w:pPr>
            <w:r>
              <w:t>Kommentera och godkänna definierade steg.</w:t>
            </w:r>
          </w:p>
        </w:tc>
      </w:tr>
      <w:tr>
        <w:tc>
          <w:tcPr>
            <w:tcW w:type="dxa" w:w="1800"/>
            <w:shd w:fill="F6FAF8"/>
            <w:tcMar>
              <w:top w:w="100" w:type="dxa"/>
              <w:start w:w="120" w:type="dxa"/>
              <w:bottom w:w="100" w:type="dxa"/>
              <w:end w:w="120" w:type="dxa"/>
            </w:tcMar>
            <w:vAlign w:val="center"/>
          </w:tcPr>
          <w:p>
            <w:pPr>
              <w:pStyle w:val="TableText"/>
            </w:pPr>
            <w:r>
              <w:t>Viewer</w:t>
            </w:r>
          </w:p>
        </w:tc>
        <w:tc>
          <w:tcPr>
            <w:tcW w:type="dxa" w:w="4176"/>
            <w:shd w:fill="F6FAF8"/>
            <w:tcMar>
              <w:top w:w="100" w:type="dxa"/>
              <w:start w:w="120" w:type="dxa"/>
              <w:bottom w:w="100" w:type="dxa"/>
              <w:end w:w="120" w:type="dxa"/>
            </w:tcMar>
            <w:vAlign w:val="center"/>
          </w:tcPr>
          <w:p>
            <w:pPr>
              <w:pStyle w:val="TableText"/>
            </w:pPr>
            <w:r>
              <w:t>Insyn och rapportering.</w:t>
            </w:r>
          </w:p>
        </w:tc>
        <w:tc>
          <w:tcPr>
            <w:tcW w:type="dxa" w:w="3672"/>
            <w:shd w:fill="F6FAF8"/>
            <w:tcMar>
              <w:top w:w="100" w:type="dxa"/>
              <w:start w:w="120" w:type="dxa"/>
              <w:bottom w:w="100" w:type="dxa"/>
              <w:end w:w="120" w:type="dxa"/>
            </w:tcMar>
            <w:vAlign w:val="center"/>
          </w:tcPr>
          <w:p>
            <w:pPr>
              <w:pStyle w:val="TableText"/>
            </w:pPr>
            <w:r>
              <w:t>Läsa utan att påverka beslut eller data.</w:t>
            </w:r>
          </w:p>
        </w:tc>
      </w:tr>
    </w:tbl>
    <w:p>
      <w:pPr>
        <w:pStyle w:val="Heading2"/>
      </w:pPr>
      <w:r>
        <w:t>11.1 Governance-principer</w:t>
      </w:r>
    </w:p>
    <w:p>
      <w:pPr>
        <w:ind w:left="259" w:hanging="202"/>
      </w:pPr>
      <w:r>
        <w:rPr>
          <w:color w:val="0F6B5B"/>
        </w:rPr>
        <w:t xml:space="preserve">• </w:t>
      </w:r>
      <w:r>
        <w:t>Minsta nödvändiga behörighet.</w:t>
      </w:r>
    </w:p>
    <w:p>
      <w:pPr>
        <w:ind w:left="259" w:hanging="202"/>
      </w:pPr>
      <w:r>
        <w:rPr>
          <w:color w:val="0F6B5B"/>
        </w:rPr>
        <w:t xml:space="preserve">• </w:t>
      </w:r>
      <w:r>
        <w:t>Tydligt ägarskap för rekommendationer och godkännanden.</w:t>
      </w:r>
    </w:p>
    <w:p>
      <w:pPr>
        <w:ind w:left="259" w:hanging="202"/>
      </w:pPr>
      <w:r>
        <w:rPr>
          <w:color w:val="0F6B5B"/>
        </w:rPr>
        <w:t xml:space="preserve">• </w:t>
      </w:r>
      <w:r>
        <w:t>Audit trail för publicering, datakällor och kritiska inställningsändringar.</w:t>
      </w:r>
    </w:p>
    <w:p>
      <w:pPr>
        <w:ind w:left="259" w:hanging="202"/>
      </w:pPr>
      <w:r>
        <w:rPr>
          <w:color w:val="0F6B5B"/>
        </w:rPr>
        <w:t xml:space="preserve">• </w:t>
      </w:r>
      <w:r>
        <w:t>Ingen dold förändring av AI-beteende vid plan- eller rollbyte.</w:t>
      </w:r>
    </w:p>
    <w:p>
      <w:pPr>
        <w:ind w:left="259" w:hanging="202"/>
      </w:pPr>
      <w:r>
        <w:rPr>
          <w:color w:val="0F6B5B"/>
        </w:rPr>
        <w:t xml:space="preserve">• </w:t>
      </w:r>
      <w:r>
        <w:t>Status och ansvar ska vara synligt där beslutet tas.</w:t>
      </w:r>
    </w:p>
    <w:p>
      <w:pPr>
        <w:pStyle w:val="Heading1"/>
        <w:pageBreakBefore/>
      </w:pPr>
      <w:r>
        <w:t>12. Fel-, risk- och osäkerhetsmodell</w:t>
      </w:r>
    </w:p>
    <w:p>
      <w:pPr>
        <w:pStyle w:val="Heading2"/>
      </w:pPr>
      <w:r>
        <w:t>12.1 Graceful degradation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952"/>
            <w:shd w:fill="0F6B5B"/>
            <w:tcMar>
              <w:top w:w="110" w:type="dxa"/>
              <w:start w:w="110" w:type="dxa"/>
              <w:bottom w:w="110" w:type="dxa"/>
              <w:end w:w="110" w:type="dxa"/>
            </w:tcMar>
            <w:vAlign w:val="center"/>
          </w:tcPr>
          <w:p>
            <w:pPr>
              <w:pStyle w:val="TableText"/>
              <w:jc w:val="left"/>
            </w:pPr>
            <w:r>
              <w:rPr>
                <w:b/>
                <w:color w:val="FFFFFF"/>
              </w:rPr>
              <w:t>Situation</w:t>
            </w:r>
          </w:p>
        </w:tc>
        <w:tc>
          <w:tcPr>
            <w:tcW w:type="dxa" w:w="6552"/>
            <w:shd w:fill="0F6B5B"/>
            <w:tcMar>
              <w:top w:w="110" w:type="dxa"/>
              <w:start w:w="110" w:type="dxa"/>
              <w:bottom w:w="110" w:type="dxa"/>
              <w:end w:w="110" w:type="dxa"/>
            </w:tcMar>
            <w:vAlign w:val="center"/>
          </w:tcPr>
          <w:p>
            <w:pPr>
              <w:pStyle w:val="TableText"/>
              <w:jc w:val="left"/>
            </w:pPr>
            <w:r>
              <w:rPr>
                <w:b/>
                <w:color w:val="FFFFFF"/>
              </w:rPr>
              <w:t>Förväntat beteende</w:t>
            </w:r>
          </w:p>
        </w:tc>
      </w:tr>
      <w:tr>
        <w:tc>
          <w:tcPr>
            <w:tcW w:type="dxa" w:w="2952"/>
            <w:shd w:fill="F6FAF8"/>
            <w:tcMar>
              <w:top w:w="100" w:type="dxa"/>
              <w:start w:w="120" w:type="dxa"/>
              <w:bottom w:w="100" w:type="dxa"/>
              <w:end w:w="120" w:type="dxa"/>
            </w:tcMar>
            <w:vAlign w:val="center"/>
          </w:tcPr>
          <w:p>
            <w:pPr>
              <w:pStyle w:val="TableText"/>
            </w:pPr>
            <w:r>
              <w:t>Company Brain är ofullständig</w:t>
            </w:r>
          </w:p>
        </w:tc>
        <w:tc>
          <w:tcPr>
            <w:tcW w:type="dxa" w:w="6552"/>
            <w:shd w:fill="F6FAF8"/>
            <w:tcMar>
              <w:top w:w="100" w:type="dxa"/>
              <w:start w:w="120" w:type="dxa"/>
              <w:bottom w:w="100" w:type="dxa"/>
              <w:end w:w="120" w:type="dxa"/>
            </w:tcMar>
            <w:vAlign w:val="center"/>
          </w:tcPr>
          <w:p>
            <w:pPr>
              <w:pStyle w:val="TableText"/>
            </w:pPr>
            <w:r>
              <w:t>AI begränsar slutsatser, visar luckor och föreslår minsta verifieringssteg.</w:t>
            </w:r>
          </w:p>
        </w:tc>
      </w:tr>
      <w:tr>
        <w:tc>
          <w:tcPr>
            <w:tcW w:type="dxa" w:w="2952"/>
            <w:shd w:fill="F6FAF8"/>
            <w:tcMar>
              <w:top w:w="100" w:type="dxa"/>
              <w:start w:w="120" w:type="dxa"/>
              <w:bottom w:w="100" w:type="dxa"/>
              <w:end w:w="120" w:type="dxa"/>
            </w:tcMar>
            <w:vAlign w:val="center"/>
          </w:tcPr>
          <w:p>
            <w:pPr>
              <w:pStyle w:val="TableText"/>
            </w:pPr>
            <w:r>
              <w:t>Integration saknar data</w:t>
            </w:r>
          </w:p>
        </w:tc>
        <w:tc>
          <w:tcPr>
            <w:tcW w:type="dxa" w:w="6552"/>
            <w:shd w:fill="F6FAF8"/>
            <w:tcMar>
              <w:top w:w="100" w:type="dxa"/>
              <w:start w:w="120" w:type="dxa"/>
              <w:bottom w:w="100" w:type="dxa"/>
              <w:end w:w="120" w:type="dxa"/>
            </w:tcMar>
            <w:vAlign w:val="center"/>
          </w:tcPr>
          <w:p>
            <w:pPr>
              <w:pStyle w:val="TableText"/>
            </w:pPr>
            <w:r>
              <w:t>Berörd analys märks som begränsad; systemet använder inte påhittade värden.</w:t>
            </w:r>
          </w:p>
        </w:tc>
      </w:tr>
      <w:tr>
        <w:tc>
          <w:tcPr>
            <w:tcW w:type="dxa" w:w="2952"/>
            <w:shd w:fill="F6FAF8"/>
            <w:tcMar>
              <w:top w:w="100" w:type="dxa"/>
              <w:start w:w="120" w:type="dxa"/>
              <w:bottom w:w="100" w:type="dxa"/>
              <w:end w:w="120" w:type="dxa"/>
            </w:tcMar>
            <w:vAlign w:val="center"/>
          </w:tcPr>
          <w:p>
            <w:pPr>
              <w:pStyle w:val="TableText"/>
            </w:pPr>
            <w:r>
              <w:t>Confidence är låg</w:t>
            </w:r>
          </w:p>
        </w:tc>
        <w:tc>
          <w:tcPr>
            <w:tcW w:type="dxa" w:w="6552"/>
            <w:shd w:fill="F6FAF8"/>
            <w:tcMar>
              <w:top w:w="100" w:type="dxa"/>
              <w:start w:w="120" w:type="dxa"/>
              <w:bottom w:w="100" w:type="dxa"/>
              <w:end w:w="120" w:type="dxa"/>
            </w:tcMar>
            <w:vAlign w:val="center"/>
          </w:tcPr>
          <w:p>
            <w:pPr>
              <w:pStyle w:val="TableText"/>
            </w:pPr>
            <w:r>
              <w:t>AI föreslår experiment eller verifiering i stället för stark rekommendation.</w:t>
            </w:r>
          </w:p>
        </w:tc>
      </w:tr>
      <w:tr>
        <w:tc>
          <w:tcPr>
            <w:tcW w:type="dxa" w:w="2952"/>
            <w:shd w:fill="F6FAF8"/>
            <w:tcMar>
              <w:top w:w="100" w:type="dxa"/>
              <w:start w:w="120" w:type="dxa"/>
              <w:bottom w:w="100" w:type="dxa"/>
              <w:end w:w="120" w:type="dxa"/>
            </w:tcMar>
            <w:vAlign w:val="center"/>
          </w:tcPr>
          <w:p>
            <w:pPr>
              <w:pStyle w:val="TableText"/>
            </w:pPr>
            <w:r>
              <w:t>Data krockar</w:t>
            </w:r>
          </w:p>
        </w:tc>
        <w:tc>
          <w:tcPr>
            <w:tcW w:type="dxa" w:w="6552"/>
            <w:shd w:fill="F6FAF8"/>
            <w:tcMar>
              <w:top w:w="100" w:type="dxa"/>
              <w:start w:w="120" w:type="dxa"/>
              <w:bottom w:w="100" w:type="dxa"/>
              <w:end w:w="120" w:type="dxa"/>
            </w:tcMar>
            <w:vAlign w:val="center"/>
          </w:tcPr>
          <w:p>
            <w:pPr>
              <w:pStyle w:val="TableText"/>
            </w:pPr>
            <w:r>
              <w:t>Konflikten visas och eskaleras till Company Brain-verifiering.</w:t>
            </w:r>
          </w:p>
        </w:tc>
      </w:tr>
      <w:tr>
        <w:tc>
          <w:tcPr>
            <w:tcW w:type="dxa" w:w="2952"/>
            <w:shd w:fill="F6FAF8"/>
            <w:tcMar>
              <w:top w:w="100" w:type="dxa"/>
              <w:start w:w="120" w:type="dxa"/>
              <w:bottom w:w="100" w:type="dxa"/>
              <w:end w:w="120" w:type="dxa"/>
            </w:tcMar>
            <w:vAlign w:val="center"/>
          </w:tcPr>
          <w:p>
            <w:pPr>
              <w:pStyle w:val="TableText"/>
            </w:pPr>
            <w:r>
              <w:t>Publicering misslyckas</w:t>
            </w:r>
          </w:p>
        </w:tc>
        <w:tc>
          <w:tcPr>
            <w:tcW w:type="dxa" w:w="6552"/>
            <w:shd w:fill="F6FAF8"/>
            <w:tcMar>
              <w:top w:w="100" w:type="dxa"/>
              <w:start w:w="120" w:type="dxa"/>
              <w:bottom w:w="100" w:type="dxa"/>
              <w:end w:w="120" w:type="dxa"/>
            </w:tcMar>
            <w:vAlign w:val="center"/>
          </w:tcPr>
          <w:p>
            <w:pPr>
              <w:pStyle w:val="TableText"/>
            </w:pPr>
            <w:r>
              <w:t>Status, orsak och säker retry visas utan duplicering.</w:t>
            </w:r>
          </w:p>
        </w:tc>
      </w:tr>
      <w:tr>
        <w:tc>
          <w:tcPr>
            <w:tcW w:type="dxa" w:w="2952"/>
            <w:shd w:fill="F6FAF8"/>
            <w:tcMar>
              <w:top w:w="100" w:type="dxa"/>
              <w:start w:w="120" w:type="dxa"/>
              <w:bottom w:w="100" w:type="dxa"/>
              <w:end w:w="120" w:type="dxa"/>
            </w:tcMar>
            <w:vAlign w:val="center"/>
          </w:tcPr>
          <w:p>
            <w:pPr>
              <w:pStyle w:val="TableText"/>
            </w:pPr>
            <w:r>
              <w:t>Plan entitlement saknas</w:t>
            </w:r>
          </w:p>
        </w:tc>
        <w:tc>
          <w:tcPr>
            <w:tcW w:type="dxa" w:w="6552"/>
            <w:shd w:fill="F6FAF8"/>
            <w:tcMar>
              <w:top w:w="100" w:type="dxa"/>
              <w:start w:w="120" w:type="dxa"/>
              <w:bottom w:w="100" w:type="dxa"/>
              <w:end w:w="120" w:type="dxa"/>
            </w:tcMar>
            <w:vAlign w:val="center"/>
          </w:tcPr>
          <w:p>
            <w:pPr>
              <w:pStyle w:val="TableText"/>
            </w:pPr>
            <w:r>
              <w:t>Funktionen förklarar värdet och begränsningen utan att blockera allt annat arbete.</w:t>
            </w:r>
          </w:p>
        </w:tc>
      </w:tr>
      <w:tr>
        <w:tc>
          <w:tcPr>
            <w:tcW w:type="dxa" w:w="2952"/>
            <w:shd w:fill="F6FAF8"/>
            <w:tcMar>
              <w:top w:w="100" w:type="dxa"/>
              <w:start w:w="120" w:type="dxa"/>
              <w:bottom w:w="100" w:type="dxa"/>
              <w:end w:w="120" w:type="dxa"/>
            </w:tcMar>
            <w:vAlign w:val="center"/>
          </w:tcPr>
          <w:p>
            <w:pPr>
              <w:pStyle w:val="TableText"/>
            </w:pPr>
            <w:r>
              <w:t>AI-generering misslyckas</w:t>
            </w:r>
          </w:p>
        </w:tc>
        <w:tc>
          <w:tcPr>
            <w:tcW w:type="dxa" w:w="6552"/>
            <w:shd w:fill="F6FAF8"/>
            <w:tcMar>
              <w:top w:w="100" w:type="dxa"/>
              <w:start w:w="120" w:type="dxa"/>
              <w:bottom w:w="100" w:type="dxa"/>
              <w:end w:w="120" w:type="dxa"/>
            </w:tcMar>
            <w:vAlign w:val="center"/>
          </w:tcPr>
          <w:p>
            <w:pPr>
              <w:pStyle w:val="TableText"/>
            </w:pPr>
            <w:r>
              <w:t>Arbetet och briefen bevaras; retry påverkar inte godkänd version.</w:t>
            </w:r>
          </w:p>
        </w:tc>
      </w:tr>
    </w:tbl>
    <w:p>
      <w:pPr>
        <w:pStyle w:val="Heading2"/>
      </w:pPr>
      <w:r>
        <w:t>12.2 Incidentprincip</w:t>
      </w:r>
    </w:p>
    <w:p>
      <w:r>
        <w:t>När extern effekt eller dataintegritet riskeras ska produkten prioritera transparens, stoppbarhet och återställning framför fortsatt automation.</w:t>
      </w:r>
    </w:p>
    <w:p>
      <w:pPr>
        <w:pStyle w:val="Heading1"/>
        <w:pageBreakBefore/>
      </w:pPr>
      <w:r>
        <w:t>13. Mätmodell</w:t>
      </w:r>
    </w:p>
    <w:p>
      <w:pPr>
        <w:pStyle w:val="Heading2"/>
      </w:pPr>
      <w:r>
        <w:t>13.1 North Star-mått</w:t>
      </w:r>
    </w:p>
    <w:p>
      <w:r>
        <w:t>Det primära måttet ska spegla kundens förmåga att fatta och genomföra bättre marknadsföringsbeslut - inte bara mängden genererat innehåll.</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Föreslagen North Star</w:t>
            </w:r>
          </w:p>
          <w:p>
            <w:pPr>
              <w:spacing w:after="0"/>
            </w:pPr>
            <w:r>
              <w:t>Antal högkvalitativa, strategiskt spårbara marknadsföringsbeslut som genomförs och producerar mätbart lärande per aktiv kund.</w:t>
            </w:r>
          </w:p>
        </w:tc>
      </w:tr>
    </w:tbl>
    <w:p>
      <w:pPr>
        <w:pStyle w:val="Small"/>
      </w:pPr>
    </w:p>
    <w:p>
      <w:pPr>
        <w:pStyle w:val="Heading2"/>
      </w:pPr>
      <w:r>
        <w:t>13.2 Ledande indikatorer</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232"/>
            <w:shd w:fill="0F6B5B"/>
            <w:tcMar>
              <w:top w:w="110" w:type="dxa"/>
              <w:start w:w="110" w:type="dxa"/>
              <w:bottom w:w="110" w:type="dxa"/>
              <w:end w:w="110" w:type="dxa"/>
            </w:tcMar>
            <w:vAlign w:val="center"/>
          </w:tcPr>
          <w:p>
            <w:pPr>
              <w:pStyle w:val="TableText"/>
              <w:jc w:val="left"/>
            </w:pPr>
            <w:r>
              <w:rPr>
                <w:b/>
                <w:color w:val="FFFFFF"/>
              </w:rPr>
              <w:t>Område</w:t>
            </w:r>
          </w:p>
        </w:tc>
        <w:tc>
          <w:tcPr>
            <w:tcW w:type="dxa" w:w="7272"/>
            <w:shd w:fill="0F6B5B"/>
            <w:tcMar>
              <w:top w:w="110" w:type="dxa"/>
              <w:start w:w="110" w:type="dxa"/>
              <w:bottom w:w="110" w:type="dxa"/>
              <w:end w:w="110" w:type="dxa"/>
            </w:tcMar>
            <w:vAlign w:val="center"/>
          </w:tcPr>
          <w:p>
            <w:pPr>
              <w:pStyle w:val="TableText"/>
              <w:jc w:val="left"/>
            </w:pPr>
            <w:r>
              <w:rPr>
                <w:b/>
                <w:color w:val="FFFFFF"/>
              </w:rPr>
              <w:t>Exempel</w:t>
            </w:r>
          </w:p>
        </w:tc>
      </w:tr>
      <w:tr>
        <w:tc>
          <w:tcPr>
            <w:tcW w:type="dxa" w:w="2232"/>
            <w:shd w:fill="F6FAF8"/>
            <w:tcMar>
              <w:top w:w="100" w:type="dxa"/>
              <w:start w:w="120" w:type="dxa"/>
              <w:bottom w:w="100" w:type="dxa"/>
              <w:end w:w="120" w:type="dxa"/>
            </w:tcMar>
            <w:vAlign w:val="center"/>
          </w:tcPr>
          <w:p>
            <w:pPr>
              <w:pStyle w:val="TableText"/>
            </w:pPr>
            <w:r>
              <w:t>Understanding</w:t>
            </w:r>
          </w:p>
        </w:tc>
        <w:tc>
          <w:tcPr>
            <w:tcW w:type="dxa" w:w="7272"/>
            <w:shd w:fill="F6FAF8"/>
            <w:tcMar>
              <w:top w:w="100" w:type="dxa"/>
              <w:start w:w="120" w:type="dxa"/>
              <w:bottom w:w="100" w:type="dxa"/>
              <w:end w:w="120" w:type="dxa"/>
            </w:tcMar>
            <w:vAlign w:val="center"/>
          </w:tcPr>
          <w:p>
            <w:pPr>
              <w:pStyle w:val="TableText"/>
            </w:pPr>
            <w:r>
              <w:t>Company Brain completeness, verifieringsgrad, datakvalitet.</w:t>
            </w:r>
          </w:p>
        </w:tc>
      </w:tr>
      <w:tr>
        <w:tc>
          <w:tcPr>
            <w:tcW w:type="dxa" w:w="2232"/>
            <w:shd w:fill="F6FAF8"/>
            <w:tcMar>
              <w:top w:w="100" w:type="dxa"/>
              <w:start w:w="120" w:type="dxa"/>
              <w:bottom w:w="100" w:type="dxa"/>
              <w:end w:w="120" w:type="dxa"/>
            </w:tcMar>
            <w:vAlign w:val="center"/>
          </w:tcPr>
          <w:p>
            <w:pPr>
              <w:pStyle w:val="TableText"/>
            </w:pPr>
            <w:r>
              <w:t>Decision quality</w:t>
            </w:r>
          </w:p>
        </w:tc>
        <w:tc>
          <w:tcPr>
            <w:tcW w:type="dxa" w:w="7272"/>
            <w:shd w:fill="F6FAF8"/>
            <w:tcMar>
              <w:top w:w="100" w:type="dxa"/>
              <w:start w:w="120" w:type="dxa"/>
              <w:bottom w:w="100" w:type="dxa"/>
              <w:end w:w="120" w:type="dxa"/>
            </w:tcMar>
            <w:vAlign w:val="center"/>
          </w:tcPr>
          <w:p>
            <w:pPr>
              <w:pStyle w:val="TableText"/>
            </w:pPr>
            <w:r>
              <w:t>Andel rekommendationer som öppnas, förstås, accepteras eller motiverat avvisas.</w:t>
            </w:r>
          </w:p>
        </w:tc>
      </w:tr>
      <w:tr>
        <w:tc>
          <w:tcPr>
            <w:tcW w:type="dxa" w:w="2232"/>
            <w:shd w:fill="F6FAF8"/>
            <w:tcMar>
              <w:top w:w="100" w:type="dxa"/>
              <w:start w:w="120" w:type="dxa"/>
              <w:bottom w:w="100" w:type="dxa"/>
              <w:end w:w="120" w:type="dxa"/>
            </w:tcMar>
            <w:vAlign w:val="center"/>
          </w:tcPr>
          <w:p>
            <w:pPr>
              <w:pStyle w:val="TableText"/>
            </w:pPr>
            <w:r>
              <w:t>Execution</w:t>
            </w:r>
          </w:p>
        </w:tc>
        <w:tc>
          <w:tcPr>
            <w:tcW w:type="dxa" w:w="7272"/>
            <w:shd w:fill="F6FAF8"/>
            <w:tcMar>
              <w:top w:w="100" w:type="dxa"/>
              <w:start w:w="120" w:type="dxa"/>
              <w:bottom w:w="100" w:type="dxa"/>
              <w:end w:w="120" w:type="dxa"/>
            </w:tcMar>
            <w:vAlign w:val="center"/>
          </w:tcPr>
          <w:p>
            <w:pPr>
              <w:pStyle w:val="TableText"/>
            </w:pPr>
            <w:r>
              <w:t>Tid från rekommendation till godkänt innehåll och publicering.</w:t>
            </w:r>
          </w:p>
        </w:tc>
      </w:tr>
      <w:tr>
        <w:tc>
          <w:tcPr>
            <w:tcW w:type="dxa" w:w="2232"/>
            <w:shd w:fill="F6FAF8"/>
            <w:tcMar>
              <w:top w:w="100" w:type="dxa"/>
              <w:start w:w="120" w:type="dxa"/>
              <w:bottom w:w="100" w:type="dxa"/>
              <w:end w:w="120" w:type="dxa"/>
            </w:tcMar>
            <w:vAlign w:val="center"/>
          </w:tcPr>
          <w:p>
            <w:pPr>
              <w:pStyle w:val="TableText"/>
            </w:pPr>
            <w:r>
              <w:t>Learning</w:t>
            </w:r>
          </w:p>
        </w:tc>
        <w:tc>
          <w:tcPr>
            <w:tcW w:type="dxa" w:w="7272"/>
            <w:shd w:fill="F6FAF8"/>
            <w:tcMar>
              <w:top w:w="100" w:type="dxa"/>
              <w:start w:w="120" w:type="dxa"/>
              <w:bottom w:w="100" w:type="dxa"/>
              <w:end w:w="120" w:type="dxa"/>
            </w:tcMar>
            <w:vAlign w:val="center"/>
          </w:tcPr>
          <w:p>
            <w:pPr>
              <w:pStyle w:val="TableText"/>
            </w:pPr>
            <w:r>
              <w:t>Andel aktiviteter som producerar användbara Insight Objects.</w:t>
            </w:r>
          </w:p>
        </w:tc>
      </w:tr>
      <w:tr>
        <w:tc>
          <w:tcPr>
            <w:tcW w:type="dxa" w:w="2232"/>
            <w:shd w:fill="F6FAF8"/>
            <w:tcMar>
              <w:top w:w="100" w:type="dxa"/>
              <w:start w:w="120" w:type="dxa"/>
              <w:bottom w:w="100" w:type="dxa"/>
              <w:end w:w="120" w:type="dxa"/>
            </w:tcMar>
            <w:vAlign w:val="center"/>
          </w:tcPr>
          <w:p>
            <w:pPr>
              <w:pStyle w:val="TableText"/>
            </w:pPr>
            <w:r>
              <w:t>Trust</w:t>
            </w:r>
          </w:p>
        </w:tc>
        <w:tc>
          <w:tcPr>
            <w:tcW w:type="dxa" w:w="7272"/>
            <w:shd w:fill="F6FAF8"/>
            <w:tcMar>
              <w:top w:w="100" w:type="dxa"/>
              <w:start w:w="120" w:type="dxa"/>
              <w:bottom w:w="100" w:type="dxa"/>
              <w:end w:w="120" w:type="dxa"/>
            </w:tcMar>
            <w:vAlign w:val="center"/>
          </w:tcPr>
          <w:p>
            <w:pPr>
              <w:pStyle w:val="TableText"/>
            </w:pPr>
            <w:r>
              <w:t>Ändringsgrad, rollback, felpubliceringar, upplevd confidence och transparens.</w:t>
            </w:r>
          </w:p>
        </w:tc>
      </w:tr>
      <w:tr>
        <w:tc>
          <w:tcPr>
            <w:tcW w:type="dxa" w:w="2232"/>
            <w:shd w:fill="F6FAF8"/>
            <w:tcMar>
              <w:top w:w="100" w:type="dxa"/>
              <w:start w:w="120" w:type="dxa"/>
              <w:bottom w:w="100" w:type="dxa"/>
              <w:end w:w="120" w:type="dxa"/>
            </w:tcMar>
            <w:vAlign w:val="center"/>
          </w:tcPr>
          <w:p>
            <w:pPr>
              <w:pStyle w:val="TableText"/>
            </w:pPr>
            <w:r>
              <w:t>Commercial</w:t>
            </w:r>
          </w:p>
        </w:tc>
        <w:tc>
          <w:tcPr>
            <w:tcW w:type="dxa" w:w="7272"/>
            <w:shd w:fill="F6FAF8"/>
            <w:tcMar>
              <w:top w:w="100" w:type="dxa"/>
              <w:start w:w="120" w:type="dxa"/>
              <w:bottom w:w="100" w:type="dxa"/>
              <w:end w:w="120" w:type="dxa"/>
            </w:tcMar>
            <w:vAlign w:val="center"/>
          </w:tcPr>
          <w:p>
            <w:pPr>
              <w:pStyle w:val="TableText"/>
            </w:pPr>
            <w:r>
              <w:t>Aktivering av premiumkapacitet, integrationsanvändning och expansion utan supportfriktion.</w:t>
            </w:r>
          </w:p>
        </w:tc>
      </w:tr>
    </w:tbl>
    <w:p>
      <w:pPr>
        <w:pStyle w:val="Heading2"/>
      </w:pPr>
      <w:r>
        <w:t>13.3 Anti-metrics</w:t>
      </w:r>
    </w:p>
    <w:p>
      <w:pPr>
        <w:ind w:left="259" w:hanging="202"/>
      </w:pPr>
      <w:r>
        <w:rPr>
          <w:color w:val="0F6B5B"/>
        </w:rPr>
        <w:t xml:space="preserve">• </w:t>
      </w:r>
      <w:r>
        <w:t>Antal genererade texter utan strategisk användning.</w:t>
      </w:r>
    </w:p>
    <w:p>
      <w:pPr>
        <w:ind w:left="259" w:hanging="202"/>
      </w:pPr>
      <w:r>
        <w:rPr>
          <w:color w:val="0F6B5B"/>
        </w:rPr>
        <w:t xml:space="preserve">• </w:t>
      </w:r>
      <w:r>
        <w:t>Antal rekommendationer som skapas men aldrig bedöms.</w:t>
      </w:r>
    </w:p>
    <w:p>
      <w:pPr>
        <w:ind w:left="259" w:hanging="202"/>
      </w:pPr>
      <w:r>
        <w:rPr>
          <w:color w:val="0F6B5B"/>
        </w:rPr>
        <w:t xml:space="preserve">• </w:t>
      </w:r>
      <w:r>
        <w:t>Antal integrationer som finns men inte förbättrar Closed Marketing Loop.</w:t>
      </w:r>
    </w:p>
    <w:p>
      <w:pPr>
        <w:ind w:left="259" w:hanging="202"/>
      </w:pPr>
      <w:r>
        <w:rPr>
          <w:color w:val="0F6B5B"/>
        </w:rPr>
        <w:t xml:space="preserve">• </w:t>
      </w:r>
      <w:r>
        <w:t>AI-aktivitet som ökar utan tydligt affärsvärde.</w:t>
      </w:r>
    </w:p>
    <w:p>
      <w:pPr>
        <w:pStyle w:val="Heading1"/>
        <w:pageBreakBefore/>
      </w:pPr>
      <w:r>
        <w:t>14. Produktens lägen och mognadsresa</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0F6B5B"/>
            <w:tcMar>
              <w:top w:w="110" w:type="dxa"/>
              <w:start w:w="110" w:type="dxa"/>
              <w:bottom w:w="110" w:type="dxa"/>
              <w:end w:w="110" w:type="dxa"/>
            </w:tcMar>
            <w:vAlign w:val="center"/>
          </w:tcPr>
          <w:p>
            <w:pPr>
              <w:pStyle w:val="TableText"/>
              <w:jc w:val="left"/>
            </w:pPr>
            <w:r>
              <w:rPr>
                <w:b/>
                <w:color w:val="FFFFFF"/>
              </w:rPr>
              <w:t>Mognadssteg</w:t>
            </w:r>
          </w:p>
        </w:tc>
        <w:tc>
          <w:tcPr>
            <w:tcW w:type="dxa" w:w="3744"/>
            <w:shd w:fill="0F6B5B"/>
            <w:tcMar>
              <w:top w:w="110" w:type="dxa"/>
              <w:start w:w="110" w:type="dxa"/>
              <w:bottom w:w="110" w:type="dxa"/>
              <w:end w:w="110" w:type="dxa"/>
            </w:tcMar>
            <w:vAlign w:val="center"/>
          </w:tcPr>
          <w:p>
            <w:pPr>
              <w:pStyle w:val="TableText"/>
              <w:jc w:val="left"/>
            </w:pPr>
            <w:r>
              <w:rPr>
                <w:b/>
                <w:color w:val="FFFFFF"/>
              </w:rPr>
              <w:t>Kundbehov</w:t>
            </w:r>
          </w:p>
        </w:tc>
        <w:tc>
          <w:tcPr>
            <w:tcW w:type="dxa" w:w="4320"/>
            <w:shd w:fill="0F6B5B"/>
            <w:tcMar>
              <w:top w:w="110" w:type="dxa"/>
              <w:start w:w="110" w:type="dxa"/>
              <w:bottom w:w="110" w:type="dxa"/>
              <w:end w:w="110" w:type="dxa"/>
            </w:tcMar>
            <w:vAlign w:val="center"/>
          </w:tcPr>
          <w:p>
            <w:pPr>
              <w:pStyle w:val="TableText"/>
              <w:jc w:val="left"/>
            </w:pPr>
            <w:r>
              <w:rPr>
                <w:b/>
                <w:color w:val="FFFFFF"/>
              </w:rPr>
              <w:t>Produktbeteende</w:t>
            </w:r>
          </w:p>
        </w:tc>
      </w:tr>
      <w:tr>
        <w:tc>
          <w:tcPr>
            <w:tcW w:type="dxa" w:w="1656"/>
            <w:shd w:fill="F6FAF8"/>
            <w:tcMar>
              <w:top w:w="100" w:type="dxa"/>
              <w:start w:w="120" w:type="dxa"/>
              <w:bottom w:w="100" w:type="dxa"/>
              <w:end w:w="120" w:type="dxa"/>
            </w:tcMar>
            <w:vAlign w:val="center"/>
          </w:tcPr>
          <w:p>
            <w:pPr>
              <w:pStyle w:val="TableText"/>
            </w:pPr>
            <w:r>
              <w:t>Start</w:t>
            </w:r>
          </w:p>
        </w:tc>
        <w:tc>
          <w:tcPr>
            <w:tcW w:type="dxa" w:w="3744"/>
            <w:shd w:fill="F6FAF8"/>
            <w:tcMar>
              <w:top w:w="100" w:type="dxa"/>
              <w:start w:w="120" w:type="dxa"/>
              <w:bottom w:w="100" w:type="dxa"/>
              <w:end w:w="120" w:type="dxa"/>
            </w:tcMar>
            <w:vAlign w:val="center"/>
          </w:tcPr>
          <w:p>
            <w:pPr>
              <w:pStyle w:val="TableText"/>
            </w:pPr>
            <w:r>
              <w:t>Kom igång snabbt utan att fylla i allt.</w:t>
            </w:r>
          </w:p>
        </w:tc>
        <w:tc>
          <w:tcPr>
            <w:tcW w:type="dxa" w:w="4320"/>
            <w:shd w:fill="F6FAF8"/>
            <w:tcMar>
              <w:top w:w="100" w:type="dxa"/>
              <w:start w:w="120" w:type="dxa"/>
              <w:bottom w:w="100" w:type="dxa"/>
              <w:end w:w="120" w:type="dxa"/>
            </w:tcMar>
            <w:vAlign w:val="center"/>
          </w:tcPr>
          <w:p>
            <w:pPr>
              <w:pStyle w:val="TableText"/>
            </w:pPr>
            <w:r>
              <w:t>Guided onboarding, begränsat Company Brain och säkra rekommendationer.</w:t>
            </w:r>
          </w:p>
        </w:tc>
      </w:tr>
      <w:tr>
        <w:tc>
          <w:tcPr>
            <w:tcW w:type="dxa" w:w="1656"/>
            <w:shd w:fill="F6FAF8"/>
            <w:tcMar>
              <w:top w:w="100" w:type="dxa"/>
              <w:start w:w="120" w:type="dxa"/>
              <w:bottom w:w="100" w:type="dxa"/>
              <w:end w:w="120" w:type="dxa"/>
            </w:tcMar>
            <w:vAlign w:val="center"/>
          </w:tcPr>
          <w:p>
            <w:pPr>
              <w:pStyle w:val="TableText"/>
            </w:pPr>
            <w:r>
              <w:t>Operate</w:t>
            </w:r>
          </w:p>
        </w:tc>
        <w:tc>
          <w:tcPr>
            <w:tcW w:type="dxa" w:w="3744"/>
            <w:shd w:fill="F6FAF8"/>
            <w:tcMar>
              <w:top w:w="100" w:type="dxa"/>
              <w:start w:w="120" w:type="dxa"/>
              <w:bottom w:w="100" w:type="dxa"/>
              <w:end w:w="120" w:type="dxa"/>
            </w:tcMar>
            <w:vAlign w:val="center"/>
          </w:tcPr>
          <w:p>
            <w:pPr>
              <w:pStyle w:val="TableText"/>
            </w:pPr>
            <w:r>
              <w:t>Skapa regelbunden och relevant marknadsföring.</w:t>
            </w:r>
          </w:p>
        </w:tc>
        <w:tc>
          <w:tcPr>
            <w:tcW w:type="dxa" w:w="4320"/>
            <w:shd w:fill="F6FAF8"/>
            <w:tcMar>
              <w:top w:w="100" w:type="dxa"/>
              <w:start w:w="120" w:type="dxa"/>
              <w:bottom w:w="100" w:type="dxa"/>
              <w:end w:w="120" w:type="dxa"/>
            </w:tcMar>
            <w:vAlign w:val="center"/>
          </w:tcPr>
          <w:p>
            <w:pPr>
              <w:pStyle w:val="TableText"/>
            </w:pPr>
            <w:r>
              <w:t>Veckorytm, Content Studio, standardkanaler och grundinsikter.</w:t>
            </w:r>
          </w:p>
        </w:tc>
      </w:tr>
      <w:tr>
        <w:tc>
          <w:tcPr>
            <w:tcW w:type="dxa" w:w="1656"/>
            <w:shd w:fill="F6FAF8"/>
            <w:tcMar>
              <w:top w:w="100" w:type="dxa"/>
              <w:start w:w="120" w:type="dxa"/>
              <w:bottom w:w="100" w:type="dxa"/>
              <w:end w:w="120" w:type="dxa"/>
            </w:tcMar>
            <w:vAlign w:val="center"/>
          </w:tcPr>
          <w:p>
            <w:pPr>
              <w:pStyle w:val="TableText"/>
            </w:pPr>
            <w:r>
              <w:t>Optimize</w:t>
            </w:r>
          </w:p>
        </w:tc>
        <w:tc>
          <w:tcPr>
            <w:tcW w:type="dxa" w:w="3744"/>
            <w:shd w:fill="F6FAF8"/>
            <w:tcMar>
              <w:top w:w="100" w:type="dxa"/>
              <w:start w:w="120" w:type="dxa"/>
              <w:bottom w:w="100" w:type="dxa"/>
              <w:end w:w="120" w:type="dxa"/>
            </w:tcMar>
            <w:vAlign w:val="center"/>
          </w:tcPr>
          <w:p>
            <w:pPr>
              <w:pStyle w:val="TableText"/>
            </w:pPr>
            <w:r>
              <w:t>Förbättra resultat och allokering.</w:t>
            </w:r>
          </w:p>
        </w:tc>
        <w:tc>
          <w:tcPr>
            <w:tcW w:type="dxa" w:w="4320"/>
            <w:shd w:fill="F6FAF8"/>
            <w:tcMar>
              <w:top w:w="100" w:type="dxa"/>
              <w:start w:w="120" w:type="dxa"/>
              <w:bottom w:w="100" w:type="dxa"/>
              <w:end w:w="120" w:type="dxa"/>
            </w:tcMar>
            <w:vAlign w:val="center"/>
          </w:tcPr>
          <w:p>
            <w:pPr>
              <w:pStyle w:val="TableText"/>
            </w:pPr>
            <w:r>
              <w:t>Djupare data, experiment, avancerade baslinjer och fler integrationer.</w:t>
            </w:r>
          </w:p>
        </w:tc>
      </w:tr>
      <w:tr>
        <w:tc>
          <w:tcPr>
            <w:tcW w:type="dxa" w:w="1656"/>
            <w:shd w:fill="F6FAF8"/>
            <w:tcMar>
              <w:top w:w="100" w:type="dxa"/>
              <w:start w:w="120" w:type="dxa"/>
              <w:bottom w:w="100" w:type="dxa"/>
              <w:end w:w="120" w:type="dxa"/>
            </w:tcMar>
            <w:vAlign w:val="center"/>
          </w:tcPr>
          <w:p>
            <w:pPr>
              <w:pStyle w:val="TableText"/>
            </w:pPr>
            <w:r>
              <w:t>Scale</w:t>
            </w:r>
          </w:p>
        </w:tc>
        <w:tc>
          <w:tcPr>
            <w:tcW w:type="dxa" w:w="3744"/>
            <w:shd w:fill="F6FAF8"/>
            <w:tcMar>
              <w:top w:w="100" w:type="dxa"/>
              <w:start w:w="120" w:type="dxa"/>
              <w:bottom w:w="100" w:type="dxa"/>
              <w:end w:w="120" w:type="dxa"/>
            </w:tcMar>
            <w:vAlign w:val="center"/>
          </w:tcPr>
          <w:p>
            <w:pPr>
              <w:pStyle w:val="TableText"/>
            </w:pPr>
            <w:r>
              <w:t>Samordna team, varumärken och automation.</w:t>
            </w:r>
          </w:p>
        </w:tc>
        <w:tc>
          <w:tcPr>
            <w:tcW w:type="dxa" w:w="4320"/>
            <w:shd w:fill="F6FAF8"/>
            <w:tcMar>
              <w:top w:w="100" w:type="dxa"/>
              <w:start w:w="120" w:type="dxa"/>
              <w:bottom w:w="100" w:type="dxa"/>
              <w:end w:w="120" w:type="dxa"/>
            </w:tcMar>
            <w:vAlign w:val="center"/>
          </w:tcPr>
          <w:p>
            <w:pPr>
              <w:pStyle w:val="TableText"/>
            </w:pPr>
            <w:r>
              <w:t>Governance, fler workspaces, premiumconnectors och policybaserad execution.</w:t>
            </w:r>
          </w:p>
        </w:tc>
      </w:tr>
    </w:tbl>
    <w:p>
      <w:pPr>
        <w:pStyle w:val="Heading2"/>
      </w:pPr>
      <w:r>
        <w:t>14.1 Uppgraderingen ska följa mognaden</w:t>
      </w:r>
    </w:p>
    <w:p>
      <w:r>
        <w:t>Kunden ska kunna börja enkelt och växa in i produkten. Premium ska kännas som ökad operativ hävstång, inte som att grundprodukten medvetet hålls tillbaka.</w:t>
      </w:r>
    </w:p>
    <w:p>
      <w:pPr>
        <w:pStyle w:val="Heading1"/>
        <w:pageBreakBefore/>
      </w:pPr>
      <w:r>
        <w:t>15. Implementeringsprinciper</w:t>
      </w:r>
    </w:p>
    <w:p>
      <w:pPr>
        <w:ind w:left="259" w:hanging="202"/>
      </w:pPr>
      <w:r>
        <w:rPr>
          <w:color w:val="0F6B5B"/>
        </w:rPr>
        <w:t xml:space="preserve">• </w:t>
      </w:r>
      <w:r>
        <w:t>Bygg objekt och ansvar före visuella genvägar.</w:t>
      </w:r>
    </w:p>
    <w:p>
      <w:pPr>
        <w:ind w:left="259" w:hanging="202"/>
      </w:pPr>
      <w:r>
        <w:rPr>
          <w:color w:val="0F6B5B"/>
        </w:rPr>
        <w:t xml:space="preserve">• </w:t>
      </w:r>
      <w:r>
        <w:t>Company Brain är primär sanningskälla.</w:t>
      </w:r>
    </w:p>
    <w:p>
      <w:pPr>
        <w:ind w:left="259" w:hanging="202"/>
      </w:pPr>
      <w:r>
        <w:rPr>
          <w:color w:val="0F6B5B"/>
        </w:rPr>
        <w:t xml:space="preserve">• </w:t>
      </w:r>
      <w:r>
        <w:t>Decision Memory är separat och får inte tyst skriva över verifierade fakta.</w:t>
      </w:r>
    </w:p>
    <w:p>
      <w:pPr>
        <w:ind w:left="259" w:hanging="202"/>
      </w:pPr>
      <w:r>
        <w:rPr>
          <w:color w:val="0F6B5B"/>
        </w:rPr>
        <w:t xml:space="preserve">• </w:t>
      </w:r>
      <w:r>
        <w:t>Entitlements ska vara policybaserade, centrala och testbara.</w:t>
      </w:r>
    </w:p>
    <w:p>
      <w:pPr>
        <w:ind w:left="259" w:hanging="202"/>
      </w:pPr>
      <w:r>
        <w:rPr>
          <w:color w:val="0F6B5B"/>
        </w:rPr>
        <w:t xml:space="preserve">• </w:t>
      </w:r>
      <w:r>
        <w:t>Main branch ska aldrig ändras direkt; arbete sker stegvis i avgränsade sprintar.</w:t>
      </w:r>
    </w:p>
    <w:p>
      <w:pPr>
        <w:ind w:left="259" w:hanging="202"/>
      </w:pPr>
      <w:r>
        <w:rPr>
          <w:color w:val="0F6B5B"/>
        </w:rPr>
        <w:t xml:space="preserve">• </w:t>
      </w:r>
      <w:r>
        <w:t>Ingen destruktiv migrering utan uttryckligt godkännande.</w:t>
      </w:r>
    </w:p>
    <w:p>
      <w:pPr>
        <w:ind w:left="259" w:hanging="202"/>
      </w:pPr>
      <w:r>
        <w:rPr>
          <w:color w:val="0F6B5B"/>
        </w:rPr>
        <w:t xml:space="preserve">• </w:t>
      </w:r>
      <w:r>
        <w:t>Arkitektur, UX, produktkänsla och affärsnytta ska granskas tillsammans.</w:t>
      </w:r>
    </w:p>
    <w:p>
      <w:pPr>
        <w:ind w:left="259" w:hanging="202"/>
      </w:pPr>
      <w:r>
        <w:rPr>
          <w:color w:val="0F6B5B"/>
        </w:rPr>
        <w:t xml:space="preserve">• </w:t>
      </w:r>
      <w:r>
        <w:t>Temporära lösningar som skapar produkt- eller dataskuld ska undvikas.</w:t>
      </w:r>
    </w:p>
    <w:p>
      <w:pPr>
        <w:pStyle w:val="Heading2"/>
      </w:pPr>
      <w:r>
        <w:t>15.1 Prioriteringsfilter</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Obligatorisk fråga</w:t>
            </w:r>
          </w:p>
          <w:p>
            <w:pPr>
              <w:spacing w:after="0"/>
            </w:pPr>
            <w:r>
              <w:t>Gör detta produkten bättre för kunden, eller gör det bara produkten större?</w:t>
            </w:r>
          </w:p>
        </w:tc>
      </w:tr>
    </w:tbl>
    <w:p>
      <w:pPr>
        <w:pStyle w:val="Small"/>
      </w:pPr>
    </w:p>
    <w:p>
      <w:pPr>
        <w:pStyle w:val="Heading1"/>
        <w:pageBreakBefore/>
      </w:pPr>
      <w:r>
        <w:t>16. Acceptance Criteria</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376"/>
            <w:shd w:fill="0F6B5B"/>
            <w:tcMar>
              <w:top w:w="110" w:type="dxa"/>
              <w:start w:w="110" w:type="dxa"/>
              <w:bottom w:w="110" w:type="dxa"/>
              <w:end w:w="110" w:type="dxa"/>
            </w:tcMar>
            <w:vAlign w:val="center"/>
          </w:tcPr>
          <w:p>
            <w:pPr>
              <w:pStyle w:val="TableText"/>
              <w:jc w:val="left"/>
            </w:pPr>
            <w:r>
              <w:rPr>
                <w:b/>
                <w:color w:val="FFFFFF"/>
              </w:rPr>
              <w:t>Kriterium</w:t>
            </w:r>
          </w:p>
        </w:tc>
        <w:tc>
          <w:tcPr>
            <w:tcW w:type="dxa" w:w="7128"/>
            <w:shd w:fill="0F6B5B"/>
            <w:tcMar>
              <w:top w:w="110" w:type="dxa"/>
              <w:start w:w="110" w:type="dxa"/>
              <w:bottom w:w="110" w:type="dxa"/>
              <w:end w:w="110" w:type="dxa"/>
            </w:tcMar>
            <w:vAlign w:val="center"/>
          </w:tcPr>
          <w:p>
            <w:pPr>
              <w:pStyle w:val="TableText"/>
              <w:jc w:val="left"/>
            </w:pPr>
            <w:r>
              <w:rPr>
                <w:b/>
                <w:color w:val="FFFFFF"/>
              </w:rPr>
              <w:t>Godkänt när</w:t>
            </w:r>
          </w:p>
        </w:tc>
      </w:tr>
      <w:tr>
        <w:tc>
          <w:tcPr>
            <w:tcW w:type="dxa" w:w="2376"/>
            <w:shd w:fill="F6FAF8"/>
            <w:tcMar>
              <w:top w:w="100" w:type="dxa"/>
              <w:start w:w="120" w:type="dxa"/>
              <w:bottom w:w="100" w:type="dxa"/>
              <w:end w:w="120" w:type="dxa"/>
            </w:tcMar>
            <w:vAlign w:val="center"/>
          </w:tcPr>
          <w:p>
            <w:pPr>
              <w:pStyle w:val="TableText"/>
            </w:pPr>
            <w:r>
              <w:t>Systemförståelse</w:t>
            </w:r>
          </w:p>
        </w:tc>
        <w:tc>
          <w:tcPr>
            <w:tcW w:type="dxa" w:w="7128"/>
            <w:shd w:fill="F6FAF8"/>
            <w:tcMar>
              <w:top w:w="100" w:type="dxa"/>
              <w:start w:w="120" w:type="dxa"/>
              <w:bottom w:w="100" w:type="dxa"/>
              <w:end w:w="120" w:type="dxa"/>
            </w:tcMar>
            <w:vAlign w:val="center"/>
          </w:tcPr>
          <w:p>
            <w:pPr>
              <w:pStyle w:val="TableText"/>
            </w:pPr>
            <w:r>
              <w:t>En ny teammedlem kan förklara hela Closed Marketing Loop och varje kärnlagers ansvar.</w:t>
            </w:r>
          </w:p>
        </w:tc>
      </w:tr>
      <w:tr>
        <w:tc>
          <w:tcPr>
            <w:tcW w:type="dxa" w:w="2376"/>
            <w:shd w:fill="F6FAF8"/>
            <w:tcMar>
              <w:top w:w="100" w:type="dxa"/>
              <w:start w:w="120" w:type="dxa"/>
              <w:bottom w:w="100" w:type="dxa"/>
              <w:end w:w="120" w:type="dxa"/>
            </w:tcMar>
            <w:vAlign w:val="center"/>
          </w:tcPr>
          <w:p>
            <w:pPr>
              <w:pStyle w:val="TableText"/>
            </w:pPr>
            <w:r>
              <w:t>Spårbarhet</w:t>
            </w:r>
          </w:p>
        </w:tc>
        <w:tc>
          <w:tcPr>
            <w:tcW w:type="dxa" w:w="7128"/>
            <w:shd w:fill="F6FAF8"/>
            <w:tcMar>
              <w:top w:w="100" w:type="dxa"/>
              <w:start w:w="120" w:type="dxa"/>
              <w:bottom w:w="100" w:type="dxa"/>
              <w:end w:w="120" w:type="dxa"/>
            </w:tcMar>
            <w:vAlign w:val="center"/>
          </w:tcPr>
          <w:p>
            <w:pPr>
              <w:pStyle w:val="TableText"/>
            </w:pPr>
            <w:r>
              <w:t>Rekommendation, beslut, innehåll, publicering, resultat och lärande kan kopplas samman.</w:t>
            </w:r>
          </w:p>
        </w:tc>
      </w:tr>
      <w:tr>
        <w:tc>
          <w:tcPr>
            <w:tcW w:type="dxa" w:w="2376"/>
            <w:shd w:fill="F6FAF8"/>
            <w:tcMar>
              <w:top w:w="100" w:type="dxa"/>
              <w:start w:w="120" w:type="dxa"/>
              <w:bottom w:w="100" w:type="dxa"/>
              <w:end w:w="120" w:type="dxa"/>
            </w:tcMar>
            <w:vAlign w:val="center"/>
          </w:tcPr>
          <w:p>
            <w:pPr>
              <w:pStyle w:val="TableText"/>
            </w:pPr>
            <w:r>
              <w:t>Sanningsmodell</w:t>
            </w:r>
          </w:p>
        </w:tc>
        <w:tc>
          <w:tcPr>
            <w:tcW w:type="dxa" w:w="7128"/>
            <w:shd w:fill="F6FAF8"/>
            <w:tcMar>
              <w:top w:w="100" w:type="dxa"/>
              <w:start w:w="120" w:type="dxa"/>
              <w:bottom w:w="100" w:type="dxa"/>
              <w:end w:w="120" w:type="dxa"/>
            </w:tcMar>
            <w:vAlign w:val="center"/>
          </w:tcPr>
          <w:p>
            <w:pPr>
              <w:pStyle w:val="TableText"/>
            </w:pPr>
            <w:r>
              <w:t>Fakta, antaganden, källor och confidence separeras konsekvent.</w:t>
            </w:r>
          </w:p>
        </w:tc>
      </w:tr>
      <w:tr>
        <w:tc>
          <w:tcPr>
            <w:tcW w:type="dxa" w:w="2376"/>
            <w:shd w:fill="F6FAF8"/>
            <w:tcMar>
              <w:top w:w="100" w:type="dxa"/>
              <w:start w:w="120" w:type="dxa"/>
              <w:bottom w:w="100" w:type="dxa"/>
              <w:end w:w="120" w:type="dxa"/>
            </w:tcMar>
            <w:vAlign w:val="center"/>
          </w:tcPr>
          <w:p>
            <w:pPr>
              <w:pStyle w:val="TableText"/>
            </w:pPr>
            <w:r>
              <w:t>Mänsklig kontroll</w:t>
            </w:r>
          </w:p>
        </w:tc>
        <w:tc>
          <w:tcPr>
            <w:tcW w:type="dxa" w:w="7128"/>
            <w:shd w:fill="F6FAF8"/>
            <w:tcMar>
              <w:top w:w="100" w:type="dxa"/>
              <w:start w:w="120" w:type="dxa"/>
              <w:bottom w:w="100" w:type="dxa"/>
              <w:end w:w="120" w:type="dxa"/>
            </w:tcMar>
            <w:vAlign w:val="center"/>
          </w:tcPr>
          <w:p>
            <w:pPr>
              <w:pStyle w:val="TableText"/>
            </w:pPr>
            <w:r>
              <w:t>Användaren kan förstå, stoppa och ändra alla affärskritiska handlingar.</w:t>
            </w:r>
          </w:p>
        </w:tc>
      </w:tr>
      <w:tr>
        <w:tc>
          <w:tcPr>
            <w:tcW w:type="dxa" w:w="2376"/>
            <w:shd w:fill="F6FAF8"/>
            <w:tcMar>
              <w:top w:w="100" w:type="dxa"/>
              <w:start w:w="120" w:type="dxa"/>
              <w:bottom w:w="100" w:type="dxa"/>
              <w:end w:w="120" w:type="dxa"/>
            </w:tcMar>
            <w:vAlign w:val="center"/>
          </w:tcPr>
          <w:p>
            <w:pPr>
              <w:pStyle w:val="TableText"/>
            </w:pPr>
            <w:r>
              <w:t>Kommersiell skalbarhet</w:t>
            </w:r>
          </w:p>
        </w:tc>
        <w:tc>
          <w:tcPr>
            <w:tcW w:type="dxa" w:w="7128"/>
            <w:shd w:fill="F6FAF8"/>
            <w:tcMar>
              <w:top w:w="100" w:type="dxa"/>
              <w:start w:w="120" w:type="dxa"/>
              <w:bottom w:w="100" w:type="dxa"/>
              <w:end w:w="120" w:type="dxa"/>
            </w:tcMar>
            <w:vAlign w:val="center"/>
          </w:tcPr>
          <w:p>
            <w:pPr>
              <w:pStyle w:val="TableText"/>
            </w:pPr>
            <w:r>
              <w:t>Prisnivåer kan styra integrationer, automation, team och analys utan duplicerad produktlogik.</w:t>
            </w:r>
          </w:p>
        </w:tc>
      </w:tr>
      <w:tr>
        <w:tc>
          <w:tcPr>
            <w:tcW w:type="dxa" w:w="2376"/>
            <w:shd w:fill="F6FAF8"/>
            <w:tcMar>
              <w:top w:w="100" w:type="dxa"/>
              <w:start w:w="120" w:type="dxa"/>
              <w:bottom w:w="100" w:type="dxa"/>
              <w:end w:w="120" w:type="dxa"/>
            </w:tcMar>
            <w:vAlign w:val="center"/>
          </w:tcPr>
          <w:p>
            <w:pPr>
              <w:pStyle w:val="TableText"/>
            </w:pPr>
            <w:r>
              <w:t>Graceful degradation</w:t>
            </w:r>
          </w:p>
        </w:tc>
        <w:tc>
          <w:tcPr>
            <w:tcW w:type="dxa" w:w="7128"/>
            <w:shd w:fill="F6FAF8"/>
            <w:tcMar>
              <w:top w:w="100" w:type="dxa"/>
              <w:start w:w="120" w:type="dxa"/>
              <w:bottom w:w="100" w:type="dxa"/>
              <w:end w:w="120" w:type="dxa"/>
            </w:tcMar>
            <w:vAlign w:val="center"/>
          </w:tcPr>
          <w:p>
            <w:pPr>
              <w:pStyle w:val="TableText"/>
            </w:pPr>
            <w:r>
              <w:t>Produkten förblir ärlig och användbar vid låg datakvalitet, fel eller saknade entitlements.</w:t>
            </w:r>
          </w:p>
        </w:tc>
      </w:tr>
      <w:tr>
        <w:tc>
          <w:tcPr>
            <w:tcW w:type="dxa" w:w="2376"/>
            <w:shd w:fill="F6FAF8"/>
            <w:tcMar>
              <w:top w:w="100" w:type="dxa"/>
              <w:start w:w="120" w:type="dxa"/>
              <w:bottom w:w="100" w:type="dxa"/>
              <w:end w:w="120" w:type="dxa"/>
            </w:tcMar>
            <w:vAlign w:val="center"/>
          </w:tcPr>
          <w:p>
            <w:pPr>
              <w:pStyle w:val="TableText"/>
            </w:pPr>
            <w:r>
              <w:t>Mätbarhet</w:t>
            </w:r>
          </w:p>
        </w:tc>
        <w:tc>
          <w:tcPr>
            <w:tcW w:type="dxa" w:w="7128"/>
            <w:shd w:fill="F6FAF8"/>
            <w:tcMar>
              <w:top w:w="100" w:type="dxa"/>
              <w:start w:w="120" w:type="dxa"/>
              <w:bottom w:w="100" w:type="dxa"/>
              <w:end w:w="120" w:type="dxa"/>
            </w:tcMar>
            <w:vAlign w:val="center"/>
          </w:tcPr>
          <w:p>
            <w:pPr>
              <w:pStyle w:val="TableText"/>
            </w:pPr>
            <w:r>
              <w:t>Produkttelemetri mäter beslut, genomförande, lärande och förtroende - inte bara aktivitet.</w:t>
            </w:r>
          </w:p>
        </w:tc>
      </w:tr>
      <w:tr>
        <w:tc>
          <w:tcPr>
            <w:tcW w:type="dxa" w:w="2376"/>
            <w:shd w:fill="F6FAF8"/>
            <w:tcMar>
              <w:top w:w="100" w:type="dxa"/>
              <w:start w:w="120" w:type="dxa"/>
              <w:bottom w:w="100" w:type="dxa"/>
              <w:end w:w="120" w:type="dxa"/>
            </w:tcMar>
            <w:vAlign w:val="center"/>
          </w:tcPr>
          <w:p>
            <w:pPr>
              <w:pStyle w:val="TableText"/>
            </w:pPr>
            <w:r>
              <w:t>Konsekvent UX</w:t>
            </w:r>
          </w:p>
        </w:tc>
        <w:tc>
          <w:tcPr>
            <w:tcW w:type="dxa" w:w="7128"/>
            <w:shd w:fill="F6FAF8"/>
            <w:tcMar>
              <w:top w:w="100" w:type="dxa"/>
              <w:start w:w="120" w:type="dxa"/>
              <w:bottom w:w="100" w:type="dxa"/>
              <w:end w:w="120" w:type="dxa"/>
            </w:tcMar>
            <w:vAlign w:val="center"/>
          </w:tcPr>
          <w:p>
            <w:pPr>
              <w:pStyle w:val="TableText"/>
            </w:pPr>
            <w:r>
              <w:t>Alla Experience Specifications kan härledas till denna Operating Model utan motsägelser.</w:t>
            </w:r>
          </w:p>
        </w:tc>
      </w:tr>
    </w:tbl>
    <w:p>
      <w:pPr>
        <w:pStyle w:val="Heading1"/>
        <w:pageBreakBefore/>
      </w:pPr>
      <w:r>
        <w:t>17. Definition of Done</w:t>
      </w:r>
    </w:p>
    <w:p>
      <w:pPr>
        <w:ind w:left="259" w:hanging="202"/>
      </w:pPr>
      <w:r>
        <w:rPr>
          <w:color w:val="0F6B5B"/>
        </w:rPr>
        <w:t xml:space="preserve">• </w:t>
      </w:r>
      <w:r>
        <w:t>Operating Model är godkänd som övergripande styrande dokument.</w:t>
      </w:r>
    </w:p>
    <w:p>
      <w:pPr>
        <w:ind w:left="259" w:hanging="202"/>
      </w:pPr>
      <w:r>
        <w:rPr>
          <w:color w:val="0F6B5B"/>
        </w:rPr>
        <w:t xml:space="preserve">• </w:t>
      </w:r>
      <w:r>
        <w:t>Samtliga kärnobjekt har tydliga ägare och livscykler.</w:t>
      </w:r>
    </w:p>
    <w:p>
      <w:pPr>
        <w:ind w:left="259" w:hanging="202"/>
      </w:pPr>
      <w:r>
        <w:rPr>
          <w:color w:val="0F6B5B"/>
        </w:rPr>
        <w:t xml:space="preserve">• </w:t>
      </w:r>
      <w:r>
        <w:t>Closed Marketing Loop används som referens i mockups, design system och development handoff.</w:t>
      </w:r>
    </w:p>
    <w:p>
      <w:pPr>
        <w:ind w:left="259" w:hanging="202"/>
      </w:pPr>
      <w:r>
        <w:rPr>
          <w:color w:val="0F6B5B"/>
        </w:rPr>
        <w:t xml:space="preserve">• </w:t>
      </w:r>
      <w:r>
        <w:t>Entitlement Layer finns med i produktarkitektur och framtida prisdesign.</w:t>
      </w:r>
    </w:p>
    <w:p>
      <w:pPr>
        <w:ind w:left="259" w:hanging="202"/>
      </w:pPr>
      <w:r>
        <w:rPr>
          <w:color w:val="0F6B5B"/>
        </w:rPr>
        <w:t xml:space="preserve">• </w:t>
      </w:r>
      <w:r>
        <w:t>Settings, Company Brain och Decision Memory har tydliga och separata ansvar.</w:t>
      </w:r>
    </w:p>
    <w:p>
      <w:pPr>
        <w:ind w:left="259" w:hanging="202"/>
      </w:pPr>
      <w:r>
        <w:rPr>
          <w:color w:val="0F6B5B"/>
        </w:rPr>
        <w:t xml:space="preserve">• </w:t>
      </w:r>
      <w:r>
        <w:t>AI-mandat, human authority och automation policies är konsekventa i hela produkten.</w:t>
      </w:r>
    </w:p>
    <w:p>
      <w:pPr>
        <w:ind w:left="259" w:hanging="202"/>
      </w:pPr>
      <w:r>
        <w:rPr>
          <w:color w:val="0F6B5B"/>
        </w:rPr>
        <w:t xml:space="preserve">• </w:t>
      </w:r>
      <w:r>
        <w:t>Mätmodellen och anti-metrics är införda i produktanalysen.</w:t>
      </w:r>
    </w:p>
    <w:p>
      <w:pPr>
        <w:ind w:left="259" w:hanging="202"/>
      </w:pPr>
      <w:r>
        <w:rPr>
          <w:color w:val="0F6B5B"/>
        </w:rPr>
        <w:t xml:space="preserve">• </w:t>
      </w:r>
      <w:r>
        <w:t>Nya funktioner utvärderas mot affärsvärde och loopförstärkning innan implementation.</w:t>
      </w:r>
    </w:p>
    <w:p>
      <w:pPr>
        <w:pStyle w:val="Heading2"/>
      </w:pPr>
      <w:r>
        <w:t>17.1 Styrande slutbeslut</w:t>
      </w:r>
    </w:p>
    <w:tbl>
      <w:tblPr>
        <w:tblW w:type="auto" w:w="0"/>
        <w:jc w:val="center"/>
        <w:tblLayout w:type="fixed"/>
        <w:tblLook w:firstColumn="1" w:firstRow="1" w:lastColumn="0" w:lastRow="0" w:noHBand="0" w:noVBand="1" w:val="04A0"/>
      </w:tblPr>
      <w:tblGrid>
        <w:gridCol w:w="9648"/>
      </w:tblGrid>
      <w:tr>
        <w:trPr>
          <w:cantSplit/>
        </w:trPr>
        <w:tc>
          <w:tcPr>
            <w:tcW w:type="dxa" w:w="9936"/>
            <w:shd w:fill="EBF6F2"/>
            <w:tcMar>
              <w:top w:w="180" w:type="dxa"/>
              <w:start w:w="220" w:type="dxa"/>
              <w:bottom w:w="180" w:type="dxa"/>
              <w:end w:w="220" w:type="dxa"/>
            </w:tcMar>
          </w:tcPr>
          <w:p>
            <w:pPr>
              <w:pStyle w:val="Callout"/>
            </w:pPr>
            <w:r>
              <w:rPr>
                <w:color w:val="0F6B5B"/>
              </w:rPr>
              <w:t>Marketing Copilot Operating Model v1.0</w:t>
            </w:r>
          </w:p>
          <w:p>
            <w:pPr>
              <w:spacing w:after="0"/>
            </w:pPr>
            <w:r>
              <w:t>Marketing Copilot ska utvecklas som ett sammanhängande, slutet marknadsföringssystem. Company Brain skapar förståelse, Strategy Engine prioriterar, människan beslutar, Content Studio producerar, Distribution genomför, Insights förklarar och Decision Memory förbättrar nästa beslut. Kommersiella nivåer får öppna mer kapacitet och fler anslutningar, men får inte bryta produktens kärnlogik eller kundens förtroende.</w:t>
            </w:r>
          </w:p>
        </w:tc>
      </w:tr>
    </w:tbl>
    <w:p>
      <w:pPr>
        <w:pStyle w:val="Small"/>
      </w:pP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67"/>
        <w:sz w:val="16"/>
      </w:rPr>
      <w:t xml:space="preserve">Marketing Copilot Operating Model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2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F6B5B"/>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92220"/>
      <w:sz w:val="30"/>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w:hAnsi="Aptos"/>
      <w:b/>
      <w:bCs/>
      <w:color w:val="0B5A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9222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C6C6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0F6B5B"/>
      <w:sz w:val="18"/>
    </w:rPr>
  </w:style>
  <w:style w:type="paragraph" w:customStyle="1" w:styleId="Callout">
    <w:name w:val="Callout"/>
    <w:rPr>
      <w:rFonts w:ascii="Aptos" w:hAnsi="Aptos"/>
      <w:b/>
      <w:color w:val="192220"/>
      <w:sz w:val="23"/>
    </w:rPr>
  </w:style>
  <w:style w:type="paragraph" w:customStyle="1" w:styleId="Small">
    <w:name w:val="Small"/>
    <w:rPr>
      <w:rFonts w:ascii="Aptos" w:hAnsi="Aptos"/>
      <w:color w:val="5C6C67"/>
      <w:sz w:val="17"/>
    </w:rPr>
  </w:style>
  <w:style w:type="paragraph" w:customStyle="1" w:styleId="TableText">
    <w:name w:val="TableText"/>
    <w:rPr>
      <w:rFonts w:ascii="Aptos" w:hAnsi="Aptos"/>
      <w:color w:val="1922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Operating Model v1.0</dc:title>
  <dc:subject>Styrande operativ modell för Marketing Copilot</dc:subject>
  <dc:creator>Marketing Copilot Product</dc:creator>
  <cp:keywords/>
  <dc:description>generated by python-docx</dc:description>
  <cp:lastModifiedBy/>
  <cp:revision>1</cp:revision>
  <dcterms:created xsi:type="dcterms:W3CDTF">2013-12-23T23:15:00Z</dcterms:created>
  <dcterms:modified xsi:type="dcterms:W3CDTF">2013-12-23T23:15:00Z</dcterms:modified>
  <cp:category/>
</cp:coreProperties>
</file>