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jc w:val="left"/>
      </w:pPr>
      <w:r>
        <w:rPr>
          <w:rFonts w:ascii="Aptos" w:hAnsi="Aptos"/>
          <w:b/>
          <w:color w:val="0F6B5B"/>
          <w:sz w:val="22"/>
        </w:rPr>
        <w:t>MARKETING COPILOT</w:t>
      </w:r>
    </w:p>
    <w:p>
      <w:pPr>
        <w:pStyle w:val="Title"/>
        <w:spacing w:before="480" w:after="240"/>
      </w:pPr>
      <w:r>
        <w:rPr>
          <w:rFonts w:ascii="Aptos Display" w:hAnsi="Aptos Display"/>
          <w:b/>
          <w:color w:val="111111"/>
          <w:sz w:val="68"/>
        </w:rPr>
        <w:t>Sprint Workspace</w:t>
        <w:br/>
        <w:t>Summary</w:t>
      </w:r>
    </w:p>
    <w:p>
      <w:pPr>
        <w:spacing w:after="440"/>
      </w:pPr>
      <w:r>
        <w:rPr>
          <w:rFonts w:ascii="Aptos" w:hAnsi="Aptos"/>
          <w:b/>
          <w:color w:val="0F6B5B"/>
          <w:sz w:val="34"/>
        </w:rPr>
        <w:t>Version 1.0</w:t>
      </w:r>
    </w:p>
    <w:tbl>
      <w:tblPr>
        <w:tblW w:type="auto" w:w="0"/>
        <w:jc w:val="center"/>
        <w:tblLayout w:type="autofit"/>
        <w:tblLook w:firstColumn="1" w:firstRow="1" w:lastColumn="0" w:lastRow="0" w:noHBand="0" w:noVBand="1" w:val="04A0"/>
      </w:tblPr>
      <w:tblGrid>
        <w:gridCol w:w="9994"/>
      </w:tblGrid>
      <w:tr>
        <w:tc>
          <w:tcPr>
            <w:tcW w:type="dxa" w:w="9994"/>
            <w:shd w:fill="E8F4F0"/>
            <w:tcMar>
              <w:top w:w="180" w:type="dxa"/>
              <w:start w:w="220" w:type="dxa"/>
              <w:bottom w:w="180" w:type="dxa"/>
              <w:end w:w="220" w:type="dxa"/>
            </w:tcMar>
            <w:tcBorders>
              <w:left w:val="single" w:sz="20" w:color="0F6B5B"/>
            </w:tcBorders>
          </w:tcPr>
          <w:p>
            <w:pPr>
              <w:spacing w:after="80"/>
            </w:pPr>
            <w:r>
              <w:rPr>
                <w:rFonts w:ascii="Aptos" w:hAnsi="Aptos"/>
                <w:b/>
                <w:color w:val="0F6B5B"/>
                <w:sz w:val="22"/>
              </w:rPr>
              <w:t>Purpose</w:t>
            </w:r>
          </w:p>
          <w:p>
            <w:pPr>
              <w:spacing w:after="0" w:line="276" w:lineRule="auto"/>
            </w:pPr>
            <w:r>
              <w:rPr>
                <w:rFonts w:ascii="Aptos" w:hAnsi="Aptos"/>
                <w:color w:val="1F2926"/>
                <w:sz w:val="21"/>
              </w:rPr>
              <w:t>A current, decision-ready summary of completed sprints, the active sprint position, locked scope, blockers, Definition of Done and the recommended next sprint for the new Marketing Copilot workspace.</w:t>
            </w:r>
          </w:p>
        </w:tc>
      </w:tr>
    </w:tbl>
    <w:p>
      <w:pPr>
        <w:spacing w:after="40"/>
      </w:pPr>
    </w:p>
    <w:tbl>
      <w:tblPr>
        <w:tblW w:type="auto" w:w="0"/>
        <w:tblLook w:firstColumn="1" w:firstRow="1" w:lastColumn="0" w:lastRow="0" w:noHBand="0" w:noVBand="1" w:val="04A0"/>
      </w:tblPr>
      <w:tblGrid>
        <w:gridCol w:w="4997"/>
        <w:gridCol w:w="4997"/>
      </w:tblGrid>
      <w:tr>
        <w:tc>
          <w:tcPr>
            <w:tcW w:type="dxa" w:w="4997"/>
            <w:tcMar>
              <w:top w:w="120" w:type="dxa"/>
              <w:start w:w="150" w:type="dxa"/>
              <w:bottom w:w="120" w:type="dxa"/>
              <w:end w:w="150" w:type="dxa"/>
            </w:tcMar>
            <w:shd w:fill="E8F4F0"/>
          </w:tcPr>
          <w:p>
            <w:r>
              <w:rPr>
                <w:rFonts w:ascii="Aptos" w:hAnsi="Aptos"/>
                <w:b/>
                <w:color w:val="0F6B5B"/>
                <w:sz w:val="19"/>
              </w:rPr>
              <w:t>Document status</w:t>
            </w:r>
          </w:p>
        </w:tc>
        <w:tc>
          <w:tcPr>
            <w:tcW w:type="dxa" w:w="4997"/>
            <w:tcMar>
              <w:top w:w="120" w:type="dxa"/>
              <w:start w:w="150" w:type="dxa"/>
              <w:bottom w:w="120" w:type="dxa"/>
              <w:end w:w="150" w:type="dxa"/>
            </w:tcMar>
            <w:shd w:fill="FFFFFF"/>
          </w:tcPr>
          <w:p>
            <w:r>
              <w:rPr>
                <w:rFonts w:ascii="Aptos" w:hAnsi="Aptos"/>
                <w:color w:val="1F2926"/>
                <w:sz w:val="19"/>
              </w:rPr>
              <w:t>Approved workspace handoff summary</w:t>
            </w:r>
          </w:p>
        </w:tc>
      </w:tr>
      <w:tr>
        <w:tc>
          <w:tcPr>
            <w:tcW w:type="dxa" w:w="4997"/>
            <w:tcMar>
              <w:top w:w="120" w:type="dxa"/>
              <w:start w:w="150" w:type="dxa"/>
              <w:bottom w:w="120" w:type="dxa"/>
              <w:end w:w="150" w:type="dxa"/>
            </w:tcMar>
            <w:shd w:fill="E8F4F0"/>
          </w:tcPr>
          <w:p>
            <w:r>
              <w:rPr>
                <w:rFonts w:ascii="Aptos" w:hAnsi="Aptos"/>
                <w:b/>
                <w:color w:val="0F6B5B"/>
                <w:sz w:val="19"/>
              </w:rPr>
              <w:t>Current stable release</w:t>
            </w:r>
          </w:p>
        </w:tc>
        <w:tc>
          <w:tcPr>
            <w:tcW w:type="dxa" w:w="4997"/>
            <w:tcMar>
              <w:top w:w="120" w:type="dxa"/>
              <w:start w:w="150" w:type="dxa"/>
              <w:bottom w:w="120" w:type="dxa"/>
              <w:end w:w="150" w:type="dxa"/>
            </w:tcMar>
            <w:shd w:fill="FFFFFF"/>
          </w:tcPr>
          <w:p>
            <w:r>
              <w:rPr>
                <w:rFonts w:ascii="Aptos" w:hAnsi="Aptos"/>
                <w:color w:val="1F2926"/>
                <w:sz w:val="19"/>
              </w:rPr>
              <w:t>v0.2.0 – Security Foundation</w:t>
            </w:r>
          </w:p>
        </w:tc>
      </w:tr>
      <w:tr>
        <w:tc>
          <w:tcPr>
            <w:tcW w:type="dxa" w:w="4997"/>
            <w:tcMar>
              <w:top w:w="120" w:type="dxa"/>
              <w:start w:w="150" w:type="dxa"/>
              <w:bottom w:w="120" w:type="dxa"/>
              <w:end w:w="150" w:type="dxa"/>
            </w:tcMar>
            <w:shd w:fill="E8F4F0"/>
          </w:tcPr>
          <w:p>
            <w:r>
              <w:rPr>
                <w:rFonts w:ascii="Aptos" w:hAnsi="Aptos"/>
                <w:b/>
                <w:color w:val="0F6B5B"/>
                <w:sz w:val="19"/>
              </w:rPr>
              <w:t>Current phase</w:t>
            </w:r>
          </w:p>
        </w:tc>
        <w:tc>
          <w:tcPr>
            <w:tcW w:type="dxa" w:w="4997"/>
            <w:tcMar>
              <w:top w:w="120" w:type="dxa"/>
              <w:start w:w="150" w:type="dxa"/>
              <w:bottom w:w="120" w:type="dxa"/>
              <w:end w:w="150" w:type="dxa"/>
            </w:tcMar>
            <w:shd w:fill="FFFFFF"/>
          </w:tcPr>
          <w:p>
            <w:r>
              <w:rPr>
                <w:rFonts w:ascii="Aptos" w:hAnsi="Aptos"/>
                <w:color w:val="1F2926"/>
                <w:sz w:val="19"/>
              </w:rPr>
              <w:t>UX redesign handoff / implementation readiness</w:t>
            </w:r>
          </w:p>
        </w:tc>
      </w:tr>
      <w:tr>
        <w:tc>
          <w:tcPr>
            <w:tcW w:type="dxa" w:w="4997"/>
            <w:tcMar>
              <w:top w:w="120" w:type="dxa"/>
              <w:start w:w="150" w:type="dxa"/>
              <w:bottom w:w="120" w:type="dxa"/>
              <w:end w:w="150" w:type="dxa"/>
            </w:tcMar>
            <w:shd w:fill="E8F4F0"/>
          </w:tcPr>
          <w:p>
            <w:r>
              <w:rPr>
                <w:rFonts w:ascii="Aptos" w:hAnsi="Aptos"/>
                <w:b/>
                <w:color w:val="0F6B5B"/>
                <w:sz w:val="19"/>
              </w:rPr>
              <w:t>Prepared</w:t>
            </w:r>
          </w:p>
        </w:tc>
        <w:tc>
          <w:tcPr>
            <w:tcW w:type="dxa" w:w="4997"/>
            <w:tcMar>
              <w:top w:w="120" w:type="dxa"/>
              <w:start w:w="150" w:type="dxa"/>
              <w:bottom w:w="120" w:type="dxa"/>
              <w:end w:w="150" w:type="dxa"/>
            </w:tcMar>
            <w:shd w:fill="FFFFFF"/>
          </w:tcPr>
          <w:p>
            <w:r>
              <w:rPr>
                <w:rFonts w:ascii="Aptos" w:hAnsi="Aptos"/>
                <w:color w:val="1F2926"/>
                <w:sz w:val="19"/>
              </w:rPr>
              <w:t>5 August 2026</w:t>
            </w:r>
          </w:p>
        </w:tc>
      </w:tr>
    </w:tbl>
    <w:p/>
    <w:p>
      <w:pPr>
        <w:spacing w:before="1400"/>
      </w:pPr>
      <w:r>
        <w:rPr>
          <w:rFonts w:ascii="Aptos" w:hAnsi="Aptos"/>
          <w:b/>
          <w:color w:val="5E6763"/>
          <w:sz w:val="20"/>
        </w:rPr>
        <w:t>North Star</w:t>
      </w:r>
    </w:p>
    <w:p>
      <w:r>
        <w:rPr>
          <w:rFonts w:ascii="Aptos Display" w:hAnsi="Aptos Display"/>
          <w:b/>
          <w:i/>
          <w:color w:val="0F6B5B"/>
          <w:sz w:val="42"/>
        </w:rPr>
        <w:t>“This understands my business.”</w:t>
      </w:r>
    </w:p>
    <w:p>
      <w:r>
        <w:br w:type="page"/>
      </w:r>
    </w:p>
    <w:p>
      <w:pPr>
        <w:keepNext/>
        <w:spacing w:before="240" w:after="80"/>
      </w:pPr>
      <w:r>
        <w:rPr>
          <w:rFonts w:ascii="Aptos" w:hAnsi="Aptos"/>
          <w:b/>
          <w:color w:val="0F6B5B"/>
          <w:sz w:val="20"/>
        </w:rPr>
        <w:t>01</w:t>
      </w:r>
      <w:r>
        <w:rPr>
          <w:rFonts w:ascii="Aptos" w:hAnsi="Aptos"/>
          <w:b/>
          <w:color w:val="111111"/>
          <w:sz w:val="38"/>
        </w:rPr>
        <w:t xml:space="preserve">  Executive Summary</w:t>
      </w:r>
    </w:p>
    <w:p>
      <w:pPr>
        <w:spacing w:after="280"/>
      </w:pPr>
      <w:r>
        <w:rPr>
          <w:rFonts w:ascii="Aptos" w:hAnsi="Aptos"/>
          <w:i/>
          <w:color w:val="5E6763"/>
          <w:sz w:val="21"/>
        </w:rPr>
        <w:t>The current position and the most important conclusion for the next workspace.</w:t>
      </w:r>
    </w:p>
    <w:tbl>
      <w:tblPr>
        <w:tblW w:type="auto" w:w="0"/>
        <w:jc w:val="center"/>
        <w:tblLayout w:type="autofit"/>
        <w:tblLook w:firstColumn="1" w:firstRow="1" w:lastColumn="0" w:lastRow="0" w:noHBand="0" w:noVBand="1" w:val="04A0"/>
      </w:tblPr>
      <w:tblGrid>
        <w:gridCol w:w="9994"/>
      </w:tblGrid>
      <w:tr>
        <w:tc>
          <w:tcPr>
            <w:tcW w:type="dxa" w:w="9994"/>
            <w:shd w:fill="E8F4F0"/>
            <w:tcMar>
              <w:top w:w="180" w:type="dxa"/>
              <w:start w:w="220" w:type="dxa"/>
              <w:bottom w:w="180" w:type="dxa"/>
              <w:end w:w="220" w:type="dxa"/>
            </w:tcMar>
            <w:tcBorders>
              <w:left w:val="single" w:sz="20" w:color="0F6B5B"/>
            </w:tcBorders>
          </w:tcPr>
          <w:p>
            <w:pPr>
              <w:spacing w:after="80"/>
            </w:pPr>
            <w:r>
              <w:rPr>
                <w:rFonts w:ascii="Aptos" w:hAnsi="Aptos"/>
                <w:b/>
                <w:color w:val="0F6B5B"/>
                <w:sz w:val="22"/>
              </w:rPr>
              <w:t>Current conclusion</w:t>
            </w:r>
          </w:p>
          <w:p>
            <w:pPr>
              <w:spacing w:after="0" w:line="276" w:lineRule="auto"/>
            </w:pPr>
            <w:r>
              <w:rPr>
                <w:rFonts w:ascii="Aptos" w:hAnsi="Aptos"/>
                <w:color w:val="1F2926"/>
                <w:sz w:val="21"/>
              </w:rPr>
              <w:t>Marketing Copilot has a stable, security-hardened production baseline and a mature, approved UX direction. The next work should not add new product functionality. It should implement the approved redesign in controlled, reviewable sprints beginning with Design System Foundation.</w:t>
            </w:r>
          </w:p>
        </w:tc>
      </w:tr>
    </w:tbl>
    <w:p>
      <w:pPr>
        <w:spacing w:after="40"/>
      </w:pPr>
    </w:p>
    <w:p>
      <w:pPr>
        <w:spacing w:before="0" w:after="120" w:line="276" w:lineRule="auto"/>
      </w:pPr>
      <w:r>
        <w:rPr>
          <w:rFonts w:ascii="Aptos" w:hAnsi="Aptos"/>
          <w:b/>
          <w:color w:val="111111"/>
          <w:sz w:val="24"/>
        </w:rPr>
        <w:t>What is complete</w:t>
      </w:r>
    </w:p>
    <w:p>
      <w:pPr>
        <w:pStyle w:val="ListBullet"/>
        <w:spacing w:after="60" w:line="269" w:lineRule="auto"/>
      </w:pPr>
      <w:r>
        <w:rPr>
          <w:rFonts w:ascii="Aptos" w:hAnsi="Aptos"/>
          <w:color w:val="1F2926"/>
          <w:sz w:val="21"/>
        </w:rPr>
        <w:t>Marketing Strategist 2.0 is implemented and validated as the strategic engine inside Campaign Builder.</w:t>
      </w:r>
    </w:p>
    <w:p>
      <w:pPr>
        <w:pStyle w:val="ListBullet"/>
        <w:spacing w:after="60" w:line="269" w:lineRule="auto"/>
      </w:pPr>
      <w:r>
        <w:rPr>
          <w:rFonts w:ascii="Aptos" w:hAnsi="Aptos"/>
          <w:color w:val="1F2926"/>
          <w:sz w:val="21"/>
        </w:rPr>
        <w:t>Security Foundation is merged to main, tagged v0.2.0 and deployed to production.</w:t>
      </w:r>
    </w:p>
    <w:p>
      <w:pPr>
        <w:pStyle w:val="ListBullet"/>
        <w:spacing w:after="60" w:line="269" w:lineRule="auto"/>
      </w:pPr>
      <w:r>
        <w:rPr>
          <w:rFonts w:ascii="Aptos" w:hAnsi="Aptos"/>
          <w:color w:val="1F2926"/>
          <w:sz w:val="21"/>
        </w:rPr>
        <w:t>The production database includes the required campaign strategy, content draft and AI usage logging structures with RLS policies verified.</w:t>
      </w:r>
    </w:p>
    <w:p>
      <w:pPr>
        <w:pStyle w:val="ListBullet"/>
        <w:spacing w:after="60" w:line="269" w:lineRule="auto"/>
      </w:pPr>
      <w:r>
        <w:rPr>
          <w:rFonts w:ascii="Aptos" w:hAnsi="Aptos"/>
          <w:color w:val="1F2926"/>
          <w:sz w:val="21"/>
        </w:rPr>
        <w:t>Product identity, experience principles and the visual design direction are documented.</w:t>
      </w:r>
    </w:p>
    <w:p>
      <w:pPr>
        <w:pStyle w:val="ListBullet"/>
        <w:spacing w:after="60" w:line="269" w:lineRule="auto"/>
      </w:pPr>
      <w:r>
        <w:rPr>
          <w:rFonts w:ascii="Aptos" w:hAnsi="Aptos"/>
          <w:color w:val="1F2926"/>
          <w:sz w:val="21"/>
        </w:rPr>
        <w:t>The UX redesign direction and core route consolidation decisions are locked.</w:t>
      </w:r>
    </w:p>
    <w:p>
      <w:pPr>
        <w:pStyle w:val="ListBullet"/>
        <w:spacing w:after="60" w:line="269" w:lineRule="auto"/>
      </w:pPr>
      <w:r>
        <w:rPr>
          <w:rFonts w:ascii="Aptos" w:hAnsi="Aptos"/>
          <w:color w:val="1F2926"/>
          <w:sz w:val="21"/>
        </w:rPr>
        <w:t>Production-ready mockups exist for the core product experiences.</w:t>
      </w:r>
    </w:p>
    <w:p>
      <w:pPr>
        <w:spacing w:before="160" w:after="120" w:line="276" w:lineRule="auto"/>
      </w:pPr>
      <w:r>
        <w:rPr>
          <w:rFonts w:ascii="Aptos" w:hAnsi="Aptos"/>
          <w:b/>
          <w:color w:val="111111"/>
          <w:sz w:val="24"/>
        </w:rPr>
        <w:t>What is not complete</w:t>
      </w:r>
    </w:p>
    <w:p>
      <w:pPr>
        <w:pStyle w:val="ListBullet"/>
        <w:spacing w:after="60" w:line="269" w:lineRule="auto"/>
      </w:pPr>
      <w:r>
        <w:rPr>
          <w:rFonts w:ascii="Aptos" w:hAnsi="Aptos"/>
          <w:color w:val="1F2926"/>
          <w:sz w:val="21"/>
        </w:rPr>
        <w:t>The approved redesign has not yet been implemented across the product.</w:t>
      </w:r>
    </w:p>
    <w:p>
      <w:pPr>
        <w:pStyle w:val="ListBullet"/>
        <w:spacing w:after="60" w:line="269" w:lineRule="auto"/>
      </w:pPr>
      <w:r>
        <w:rPr>
          <w:rFonts w:ascii="Aptos" w:hAnsi="Aptos"/>
          <w:color w:val="1F2926"/>
          <w:sz w:val="21"/>
        </w:rPr>
        <w:t>The redesigned App Shell, Overview, Company Brain, Plan, Content, Insights and Settings have not been delivered in code.</w:t>
      </w:r>
    </w:p>
    <w:p>
      <w:pPr>
        <w:pStyle w:val="ListBullet"/>
        <w:spacing w:after="60" w:line="269" w:lineRule="auto"/>
      </w:pPr>
      <w:r>
        <w:rPr>
          <w:rFonts w:ascii="Aptos" w:hAnsi="Aptos"/>
          <w:color w:val="1F2926"/>
          <w:sz w:val="21"/>
        </w:rPr>
        <w:t>Legacy routes remain in the codebase for controlled deprecation and must not be redesigned.</w:t>
      </w:r>
    </w:p>
    <w:p>
      <w:pPr>
        <w:pStyle w:val="ListBullet"/>
        <w:spacing w:after="60" w:line="269" w:lineRule="auto"/>
      </w:pPr>
      <w:r>
        <w:rPr>
          <w:rFonts w:ascii="Aptos" w:hAnsi="Aptos"/>
          <w:color w:val="1F2926"/>
          <w:sz w:val="21"/>
        </w:rPr>
        <w:t>Progressive Marketing Automation is a locked future principle, not current sprint scope.</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1944"/>
            <w:tcMar>
              <w:top w:w="120" w:type="dxa"/>
              <w:start w:w="140" w:type="dxa"/>
              <w:bottom w:w="120" w:type="dxa"/>
              <w:end w:w="140" w:type="dxa"/>
            </w:tcMar>
            <w:vAlign w:val="center"/>
            <w:shd w:fill="0F6B5B"/>
          </w:tcPr>
          <w:p>
            <w:pPr>
              <w:spacing w:after="0" w:line="252" w:lineRule="auto"/>
            </w:pPr>
            <w:r>
              <w:rPr>
                <w:rFonts w:ascii="Aptos" w:hAnsi="Aptos"/>
                <w:b/>
                <w:color w:val="FFFFFF"/>
                <w:sz w:val="18"/>
              </w:rPr>
              <w:t>Area</w:t>
            </w:r>
          </w:p>
        </w:tc>
        <w:tc>
          <w:tcPr>
            <w:tcW w:type="dxa" w:w="1440"/>
            <w:tcMar>
              <w:top w:w="120" w:type="dxa"/>
              <w:start w:w="140" w:type="dxa"/>
              <w:bottom w:w="120" w:type="dxa"/>
              <w:end w:w="140" w:type="dxa"/>
            </w:tcMar>
            <w:vAlign w:val="center"/>
            <w:shd w:fill="0F6B5B"/>
          </w:tcPr>
          <w:p>
            <w:pPr>
              <w:spacing w:after="0" w:line="252" w:lineRule="auto"/>
            </w:pPr>
            <w:r>
              <w:rPr>
                <w:rFonts w:ascii="Aptos" w:hAnsi="Aptos"/>
                <w:b/>
                <w:color w:val="FFFFFF"/>
                <w:sz w:val="18"/>
              </w:rPr>
              <w:t>Status</w:t>
            </w:r>
          </w:p>
        </w:tc>
        <w:tc>
          <w:tcPr>
            <w:tcW w:type="dxa" w:w="3024"/>
            <w:tcMar>
              <w:top w:w="120" w:type="dxa"/>
              <w:start w:w="140" w:type="dxa"/>
              <w:bottom w:w="120" w:type="dxa"/>
              <w:end w:w="140" w:type="dxa"/>
            </w:tcMar>
            <w:vAlign w:val="center"/>
            <w:shd w:fill="0F6B5B"/>
          </w:tcPr>
          <w:p>
            <w:pPr>
              <w:spacing w:after="0" w:line="252" w:lineRule="auto"/>
            </w:pPr>
            <w:r>
              <w:rPr>
                <w:rFonts w:ascii="Aptos" w:hAnsi="Aptos"/>
                <w:b/>
                <w:color w:val="FFFFFF"/>
                <w:sz w:val="18"/>
              </w:rPr>
              <w:t>Decision</w:t>
            </w:r>
          </w:p>
        </w:tc>
        <w:tc>
          <w:tcPr>
            <w:tcW w:type="dxa" w:w="3168"/>
            <w:tcMar>
              <w:top w:w="120" w:type="dxa"/>
              <w:start w:w="140" w:type="dxa"/>
              <w:bottom w:w="120" w:type="dxa"/>
              <w:end w:w="140" w:type="dxa"/>
            </w:tcMar>
            <w:vAlign w:val="center"/>
            <w:shd w:fill="0F6B5B"/>
          </w:tcPr>
          <w:p>
            <w:pPr>
              <w:spacing w:after="0" w:line="252" w:lineRule="auto"/>
            </w:pPr>
            <w:r>
              <w:rPr>
                <w:rFonts w:ascii="Aptos" w:hAnsi="Aptos"/>
                <w:b/>
                <w:color w:val="FFFFFF"/>
                <w:sz w:val="18"/>
              </w:rPr>
              <w:t>Next action</w:t>
            </w:r>
          </w:p>
        </w:tc>
      </w:tr>
      <w:tr>
        <w:tc>
          <w:tcPr>
            <w:tcW w:type="dxa" w:w="1944"/>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Production baseline</w:t>
            </w:r>
          </w:p>
        </w:tc>
        <w:tc>
          <w:tcPr>
            <w:tcW w:type="dxa" w:w="1440"/>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Complete</w:t>
            </w:r>
          </w:p>
        </w:tc>
        <w:tc>
          <w:tcPr>
            <w:tcW w:type="dxa" w:w="3024"/>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v0.2.0 is stable</w:t>
            </w:r>
          </w:p>
        </w:tc>
        <w:tc>
          <w:tcPr>
            <w:tcW w:type="dxa" w:w="3168"/>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Protect through regression gates</w:t>
            </w:r>
          </w:p>
        </w:tc>
      </w:tr>
      <w:tr>
        <w:tc>
          <w:tcPr>
            <w:tcW w:type="dxa" w:w="1944"/>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Security Foundation</w:t>
            </w:r>
          </w:p>
        </w:tc>
        <w:tc>
          <w:tcPr>
            <w:tcW w:type="dxa" w:w="1440"/>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Complete</w:t>
            </w:r>
          </w:p>
        </w:tc>
        <w:tc>
          <w:tcPr>
            <w:tcW w:type="dxa" w:w="3024"/>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P0 issues resolved</w:t>
            </w:r>
          </w:p>
        </w:tc>
        <w:tc>
          <w:tcPr>
            <w:tcW w:type="dxa" w:w="3168"/>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Shared rate limit remains later work</w:t>
            </w:r>
          </w:p>
        </w:tc>
      </w:tr>
      <w:tr>
        <w:tc>
          <w:tcPr>
            <w:tcW w:type="dxa" w:w="1944"/>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UX direction</w:t>
            </w:r>
          </w:p>
        </w:tc>
        <w:tc>
          <w:tcPr>
            <w:tcW w:type="dxa" w:w="1440"/>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Approved</w:t>
            </w:r>
          </w:p>
        </w:tc>
        <w:tc>
          <w:tcPr>
            <w:tcW w:type="dxa" w:w="3024"/>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Design Freeze v1.0</w:t>
            </w:r>
          </w:p>
        </w:tc>
        <w:tc>
          <w:tcPr>
            <w:tcW w:type="dxa" w:w="3168"/>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Implement, do not redesign</w:t>
            </w:r>
          </w:p>
        </w:tc>
      </w:tr>
      <w:tr>
        <w:tc>
          <w:tcPr>
            <w:tcW w:type="dxa" w:w="1944"/>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Implementation</w:t>
            </w:r>
          </w:p>
        </w:tc>
        <w:tc>
          <w:tcPr>
            <w:tcW w:type="dxa" w:w="1440"/>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Not started</w:t>
            </w:r>
          </w:p>
        </w:tc>
        <w:tc>
          <w:tcPr>
            <w:tcW w:type="dxa" w:w="3024"/>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Sprint-by-sprint</w:t>
            </w:r>
          </w:p>
        </w:tc>
        <w:tc>
          <w:tcPr>
            <w:tcW w:type="dxa" w:w="3168"/>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Begin Design System Foundation</w:t>
            </w:r>
          </w:p>
        </w:tc>
      </w:tr>
      <w:tr>
        <w:tc>
          <w:tcPr>
            <w:tcW w:type="dxa" w:w="1944"/>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Progressive Autopilot</w:t>
            </w:r>
          </w:p>
        </w:tc>
        <w:tc>
          <w:tcPr>
            <w:tcW w:type="dxa" w:w="1440"/>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Backlog principle</w:t>
            </w:r>
          </w:p>
        </w:tc>
        <w:tc>
          <w:tcPr>
            <w:tcW w:type="dxa" w:w="3024"/>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Not a separate product</w:t>
            </w:r>
          </w:p>
        </w:tc>
        <w:tc>
          <w:tcPr>
            <w:tcW w:type="dxa" w:w="3168"/>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Do not implement now</w:t>
            </w:r>
          </w:p>
        </w:tc>
      </w:tr>
    </w:tbl>
    <w:p>
      <w:pPr>
        <w:keepNext/>
        <w:spacing w:before="240" w:after="80"/>
      </w:pPr>
      <w:r>
        <w:rPr>
          <w:rFonts w:ascii="Aptos" w:hAnsi="Aptos"/>
          <w:b/>
          <w:color w:val="0F6B5B"/>
          <w:sz w:val="20"/>
        </w:rPr>
        <w:t>02</w:t>
      </w:r>
      <w:r>
        <w:rPr>
          <w:rFonts w:ascii="Aptos" w:hAnsi="Aptos"/>
          <w:b/>
          <w:color w:val="111111"/>
          <w:sz w:val="38"/>
        </w:rPr>
        <w:t xml:space="preserve">  Completed Sprints</w:t>
      </w:r>
    </w:p>
    <w:p>
      <w:pPr>
        <w:spacing w:after="280"/>
      </w:pPr>
      <w:r>
        <w:rPr>
          <w:rFonts w:ascii="Aptos" w:hAnsi="Aptos"/>
          <w:i/>
          <w:color w:val="5E6763"/>
          <w:sz w:val="21"/>
        </w:rPr>
        <w:t>Only completed work that remains relevant to the current product direction.</w:t>
      </w:r>
    </w:p>
    <w:p>
      <w:pPr>
        <w:pStyle w:val="Heading2"/>
      </w:pPr>
      <w:r>
        <w:rPr>
          <w:rFonts w:ascii="Aptos" w:hAnsi="Aptos"/>
          <w:b/>
          <w:color w:val="0F6B5B"/>
          <w:sz w:val="28"/>
        </w:rPr>
        <w:t>1. Marketing Strategist 2.0</w:t>
      </w:r>
    </w:p>
    <w:p>
      <w:r>
        <w:rPr>
          <w:rFonts w:ascii="Aptos" w:hAnsi="Aptos"/>
          <w:b/>
          <w:color w:val="5E6763"/>
          <w:sz w:val="20"/>
        </w:rPr>
        <w:t xml:space="preserve">Status: </w:t>
      </w:r>
      <w:r>
        <w:rPr>
          <w:rFonts w:ascii="Aptos" w:hAnsi="Aptos"/>
          <w:color w:val="1F2926"/>
          <w:sz w:val="20"/>
        </w:rPr>
        <w:t>Completed before Security Foundation</w:t>
      </w:r>
    </w:p>
    <w:p>
      <w:r>
        <w:rPr>
          <w:rFonts w:ascii="Aptos" w:hAnsi="Aptos"/>
          <w:b/>
          <w:color w:val="111111"/>
          <w:sz w:val="21"/>
        </w:rPr>
        <w:t xml:space="preserve">Sprint outcome: </w:t>
      </w:r>
      <w:r>
        <w:rPr>
          <w:rFonts w:ascii="Aptos" w:hAnsi="Aptos"/>
          <w:color w:val="1F2926"/>
          <w:sz w:val="21"/>
        </w:rPr>
        <w:t>Established the strategy-first AI workflow inside Campaign Builder.</w:t>
      </w:r>
    </w:p>
    <w:p>
      <w:r>
        <w:rPr>
          <w:rFonts w:ascii="Aptos" w:hAnsi="Aptos"/>
          <w:b/>
          <w:color w:val="111111"/>
          <w:sz w:val="21"/>
        </w:rPr>
        <w:t>Delivered</w:t>
      </w:r>
    </w:p>
    <w:p>
      <w:pPr>
        <w:pStyle w:val="ListBullet"/>
        <w:spacing w:after="60" w:line="269" w:lineRule="auto"/>
      </w:pPr>
      <w:r>
        <w:rPr>
          <w:rFonts w:ascii="Aptos" w:hAnsi="Aptos"/>
          <w:color w:val="1F2926"/>
          <w:sz w:val="21"/>
        </w:rPr>
        <w:t>Adaptive campaign interview and analysis before recommendation.</w:t>
      </w:r>
    </w:p>
    <w:p>
      <w:pPr>
        <w:pStyle w:val="ListBullet"/>
        <w:spacing w:after="60" w:line="269" w:lineRule="auto"/>
      </w:pPr>
      <w:r>
        <w:rPr>
          <w:rFonts w:ascii="Aptos" w:hAnsi="Aptos"/>
          <w:color w:val="1F2926"/>
          <w:sz w:val="21"/>
        </w:rPr>
        <w:t>Structured strategy output with validation and repair.</w:t>
      </w:r>
    </w:p>
    <w:p>
      <w:pPr>
        <w:pStyle w:val="ListBullet"/>
        <w:spacing w:after="60" w:line="269" w:lineRule="auto"/>
      </w:pPr>
      <w:r>
        <w:rPr>
          <w:rFonts w:ascii="Aptos" w:hAnsi="Aptos"/>
          <w:color w:val="1F2926"/>
          <w:sz w:val="21"/>
        </w:rPr>
        <w:t>Server-side use of Company Brain context.</w:t>
      </w:r>
    </w:p>
    <w:p>
      <w:pPr>
        <w:pStyle w:val="ListBullet"/>
        <w:spacing w:after="60" w:line="269" w:lineRule="auto"/>
      </w:pPr>
      <w:r>
        <w:rPr>
          <w:rFonts w:ascii="Aptos" w:hAnsi="Aptos"/>
          <w:color w:val="1F2926"/>
          <w:sz w:val="21"/>
        </w:rPr>
        <w:t>Persisted campaign strategies and handoff to Facebook Specialist.</w:t>
      </w:r>
    </w:p>
    <w:p>
      <w:pPr>
        <w:pStyle w:val="ListBullet"/>
        <w:spacing w:after="60" w:line="269" w:lineRule="auto"/>
      </w:pPr>
      <w:r>
        <w:rPr>
          <w:rFonts w:ascii="Aptos" w:hAnsi="Aptos"/>
          <w:color w:val="1F2926"/>
          <w:sz w:val="21"/>
        </w:rPr>
        <w:t>Clear distinction between strategic recommendation and content generation.</w:t>
      </w:r>
    </w:p>
    <w:tbl>
      <w:tblPr>
        <w:tblW w:type="auto" w:w="0"/>
        <w:jc w:val="center"/>
        <w:tblLayout w:type="autofit"/>
        <w:tblLook w:firstColumn="1" w:firstRow="1" w:lastColumn="0" w:lastRow="0" w:noHBand="0" w:noVBand="1" w:val="04A0"/>
      </w:tblPr>
      <w:tblGrid>
        <w:gridCol w:w="9994"/>
      </w:tblGrid>
      <w:tr>
        <w:tc>
          <w:tcPr>
            <w:tcW w:type="dxa" w:w="9994"/>
            <w:shd w:fill="F5FAF8"/>
            <w:tcMar>
              <w:top w:w="180" w:type="dxa"/>
              <w:start w:w="220" w:type="dxa"/>
              <w:bottom w:w="180" w:type="dxa"/>
              <w:end w:w="220" w:type="dxa"/>
            </w:tcMar>
            <w:tcBorders>
              <w:left w:val="single" w:sz="20" w:color="0F6B5B"/>
            </w:tcBorders>
          </w:tcPr>
          <w:p>
            <w:pPr>
              <w:spacing w:after="80"/>
            </w:pPr>
            <w:r>
              <w:rPr>
                <w:rFonts w:ascii="Aptos" w:hAnsi="Aptos"/>
                <w:b/>
                <w:color w:val="0F6B5B"/>
                <w:sz w:val="22"/>
              </w:rPr>
              <w:t>Closure decision</w:t>
            </w:r>
          </w:p>
          <w:p>
            <w:pPr>
              <w:spacing w:after="0" w:line="276" w:lineRule="auto"/>
            </w:pPr>
            <w:r>
              <w:rPr>
                <w:rFonts w:ascii="Aptos" w:hAnsi="Aptos"/>
                <w:color w:val="1F2926"/>
                <w:sz w:val="21"/>
              </w:rPr>
              <w:t>Accepted as a functional MVP component. It is the engine, not a separate top-level product area.</w:t>
            </w:r>
          </w:p>
        </w:tc>
      </w:tr>
    </w:tbl>
    <w:p>
      <w:pPr>
        <w:spacing w:after="40"/>
      </w:pPr>
    </w:p>
    <w:p>
      <w:pPr>
        <w:pStyle w:val="Heading2"/>
      </w:pPr>
      <w:r>
        <w:rPr>
          <w:rFonts w:ascii="Aptos" w:hAnsi="Aptos"/>
          <w:b/>
          <w:color w:val="0F6B5B"/>
          <w:sz w:val="28"/>
        </w:rPr>
        <w:t>2. Security Foundation</w:t>
      </w:r>
    </w:p>
    <w:p>
      <w:r>
        <w:rPr>
          <w:rFonts w:ascii="Aptos" w:hAnsi="Aptos"/>
          <w:b/>
          <w:color w:val="5E6763"/>
          <w:sz w:val="20"/>
        </w:rPr>
        <w:t xml:space="preserve">Status: </w:t>
      </w:r>
      <w:r>
        <w:rPr>
          <w:rFonts w:ascii="Aptos" w:hAnsi="Aptos"/>
          <w:color w:val="1F2926"/>
          <w:sz w:val="20"/>
        </w:rPr>
        <w:t>Completed and released as v0.2.0</w:t>
      </w:r>
    </w:p>
    <w:p>
      <w:r>
        <w:rPr>
          <w:rFonts w:ascii="Aptos" w:hAnsi="Aptos"/>
          <w:b/>
          <w:color w:val="111111"/>
          <w:sz w:val="21"/>
        </w:rPr>
        <w:t xml:space="preserve">Sprint outcome: </w:t>
      </w:r>
      <w:r>
        <w:rPr>
          <w:rFonts w:ascii="Aptos" w:hAnsi="Aptos"/>
          <w:color w:val="1F2926"/>
          <w:sz w:val="21"/>
        </w:rPr>
        <w:t>Made the existing AI product safe and stable enough for controlled production use.</w:t>
      </w:r>
    </w:p>
    <w:p>
      <w:r>
        <w:rPr>
          <w:rFonts w:ascii="Aptos" w:hAnsi="Aptos"/>
          <w:b/>
          <w:color w:val="111111"/>
          <w:sz w:val="21"/>
        </w:rPr>
        <w:t>Delivered</w:t>
      </w:r>
    </w:p>
    <w:p>
      <w:pPr>
        <w:pStyle w:val="ListBullet"/>
        <w:spacing w:after="60" w:line="269" w:lineRule="auto"/>
      </w:pPr>
      <w:r>
        <w:rPr>
          <w:rFonts w:ascii="Aptos" w:hAnsi="Aptos"/>
          <w:color w:val="1F2926"/>
          <w:sz w:val="21"/>
        </w:rPr>
        <w:t>Closed the open prompt proxy in /api/create-content.</w:t>
      </w:r>
    </w:p>
    <w:p>
      <w:pPr>
        <w:pStyle w:val="ListBullet"/>
        <w:spacing w:after="60" w:line="269" w:lineRule="auto"/>
      </w:pPr>
      <w:r>
        <w:rPr>
          <w:rFonts w:ascii="Aptos" w:hAnsi="Aptos"/>
          <w:color w:val="1F2926"/>
          <w:sz w:val="21"/>
        </w:rPr>
        <w:t>Moved identity and ownership checks to authenticated server-side sessions.</w:t>
      </w:r>
    </w:p>
    <w:p>
      <w:pPr>
        <w:pStyle w:val="ListBullet"/>
        <w:spacing w:after="60" w:line="269" w:lineRule="auto"/>
      </w:pPr>
      <w:r>
        <w:rPr>
          <w:rFonts w:ascii="Aptos" w:hAnsi="Aptos"/>
          <w:color w:val="1F2926"/>
          <w:sz w:val="21"/>
        </w:rPr>
        <w:t>Added structured request validation, centralized AI configuration and timeouts.</w:t>
      </w:r>
    </w:p>
    <w:p>
      <w:pPr>
        <w:pStyle w:val="ListBullet"/>
        <w:spacing w:after="60" w:line="269" w:lineRule="auto"/>
      </w:pPr>
      <w:r>
        <w:rPr>
          <w:rFonts w:ascii="Aptos" w:hAnsi="Aptos"/>
          <w:color w:val="1F2926"/>
          <w:sz w:val="21"/>
        </w:rPr>
        <w:t>Added SSRF protections for website analysis.</w:t>
      </w:r>
    </w:p>
    <w:p>
      <w:pPr>
        <w:pStyle w:val="ListBullet"/>
        <w:spacing w:after="60" w:line="269" w:lineRule="auto"/>
      </w:pPr>
      <w:r>
        <w:rPr>
          <w:rFonts w:ascii="Aptos" w:hAnsi="Aptos"/>
          <w:color w:val="1F2926"/>
          <w:sz w:val="21"/>
        </w:rPr>
        <w:t>Added AI usage logging, basic abuse protection and security-focused tests.</w:t>
      </w:r>
    </w:p>
    <w:p>
      <w:pPr>
        <w:pStyle w:val="ListBullet"/>
        <w:spacing w:after="60" w:line="269" w:lineRule="auto"/>
      </w:pPr>
      <w:r>
        <w:rPr>
          <w:rFonts w:ascii="Aptos" w:hAnsi="Aptos"/>
          <w:color w:val="1F2926"/>
          <w:sz w:val="21"/>
        </w:rPr>
        <w:t>Completed a release candidate review and fixed a P1 output-token regression before merge.</w:t>
      </w:r>
    </w:p>
    <w:tbl>
      <w:tblPr>
        <w:tblW w:type="auto" w:w="0"/>
        <w:jc w:val="center"/>
        <w:tblLayout w:type="autofit"/>
        <w:tblLook w:firstColumn="1" w:firstRow="1" w:lastColumn="0" w:lastRow="0" w:noHBand="0" w:noVBand="1" w:val="04A0"/>
      </w:tblPr>
      <w:tblGrid>
        <w:gridCol w:w="9994"/>
      </w:tblGrid>
      <w:tr>
        <w:tc>
          <w:tcPr>
            <w:tcW w:type="dxa" w:w="9994"/>
            <w:shd w:fill="F5FAF8"/>
            <w:tcMar>
              <w:top w:w="180" w:type="dxa"/>
              <w:start w:w="220" w:type="dxa"/>
              <w:bottom w:w="180" w:type="dxa"/>
              <w:end w:w="220" w:type="dxa"/>
            </w:tcMar>
            <w:tcBorders>
              <w:left w:val="single" w:sz="20" w:color="0F6B5B"/>
            </w:tcBorders>
          </w:tcPr>
          <w:p>
            <w:pPr>
              <w:spacing w:after="80"/>
            </w:pPr>
            <w:r>
              <w:rPr>
                <w:rFonts w:ascii="Aptos" w:hAnsi="Aptos"/>
                <w:b/>
                <w:color w:val="0F6B5B"/>
                <w:sz w:val="22"/>
              </w:rPr>
              <w:t>Closure decision</w:t>
            </w:r>
          </w:p>
          <w:p>
            <w:pPr>
              <w:spacing w:after="0" w:line="276" w:lineRule="auto"/>
            </w:pPr>
            <w:r>
              <w:rPr>
                <w:rFonts w:ascii="Aptos" w:hAnsi="Aptos"/>
                <w:color w:val="1F2926"/>
                <w:sz w:val="21"/>
              </w:rPr>
              <w:t>Merged with a no-ff merge to main; production deployment verified; release tag v0.2.0 created.</w:t>
            </w:r>
          </w:p>
        </w:tc>
      </w:tr>
    </w:tbl>
    <w:p>
      <w:pPr>
        <w:spacing w:after="40"/>
      </w:pPr>
    </w:p>
    <w:p>
      <w:pPr>
        <w:pStyle w:val="Heading2"/>
      </w:pPr>
      <w:r>
        <w:rPr>
          <w:rFonts w:ascii="Aptos" w:hAnsi="Aptos"/>
          <w:b/>
          <w:color w:val="0F6B5B"/>
          <w:sz w:val="28"/>
        </w:rPr>
        <w:t>3. Production Database Readiness</w:t>
      </w:r>
    </w:p>
    <w:p>
      <w:r>
        <w:rPr>
          <w:rFonts w:ascii="Aptos" w:hAnsi="Aptos"/>
          <w:b/>
          <w:color w:val="5E6763"/>
          <w:sz w:val="20"/>
        </w:rPr>
        <w:t xml:space="preserve">Status: </w:t>
      </w:r>
      <w:r>
        <w:rPr>
          <w:rFonts w:ascii="Aptos" w:hAnsi="Aptos"/>
          <w:color w:val="1F2926"/>
          <w:sz w:val="20"/>
        </w:rPr>
        <w:t>Completed after v0.2.0 deployment</w:t>
      </w:r>
    </w:p>
    <w:p>
      <w:r>
        <w:rPr>
          <w:rFonts w:ascii="Aptos" w:hAnsi="Aptos"/>
          <w:b/>
          <w:color w:val="111111"/>
          <w:sz w:val="21"/>
        </w:rPr>
        <w:t xml:space="preserve">Sprint outcome: </w:t>
      </w:r>
      <w:r>
        <w:rPr>
          <w:rFonts w:ascii="Aptos" w:hAnsi="Aptos"/>
          <w:color w:val="1F2926"/>
          <w:sz w:val="21"/>
        </w:rPr>
        <w:t>Aligned production Supabase with the released application requirements.</w:t>
      </w:r>
    </w:p>
    <w:p>
      <w:r>
        <w:rPr>
          <w:rFonts w:ascii="Aptos" w:hAnsi="Aptos"/>
          <w:b/>
          <w:color w:val="111111"/>
          <w:sz w:val="21"/>
        </w:rPr>
        <w:t>Delivered</w:t>
      </w:r>
    </w:p>
    <w:p>
      <w:pPr>
        <w:pStyle w:val="ListBullet"/>
        <w:spacing w:after="60" w:line="269" w:lineRule="auto"/>
      </w:pPr>
      <w:r>
        <w:rPr>
          <w:rFonts w:ascii="Aptos" w:hAnsi="Aptos"/>
          <w:color w:val="1F2926"/>
          <w:sz w:val="21"/>
        </w:rPr>
        <w:t>Verified campaign_strategies and content_drafts.</w:t>
      </w:r>
    </w:p>
    <w:p>
      <w:pPr>
        <w:pStyle w:val="ListBullet"/>
        <w:spacing w:after="60" w:line="269" w:lineRule="auto"/>
      </w:pPr>
      <w:r>
        <w:rPr>
          <w:rFonts w:ascii="Aptos" w:hAnsi="Aptos"/>
          <w:color w:val="1F2926"/>
          <w:sz w:val="21"/>
        </w:rPr>
        <w:t>Created ai_usage_events.</w:t>
      </w:r>
    </w:p>
    <w:p>
      <w:pPr>
        <w:pStyle w:val="ListBullet"/>
        <w:spacing w:after="60" w:line="269" w:lineRule="auto"/>
      </w:pPr>
      <w:r>
        <w:rPr>
          <w:rFonts w:ascii="Aptos" w:hAnsi="Aptos"/>
          <w:color w:val="1F2926"/>
          <w:sz w:val="21"/>
        </w:rPr>
        <w:t>Enabled RLS on ai_usage_events.</w:t>
      </w:r>
    </w:p>
    <w:p>
      <w:pPr>
        <w:pStyle w:val="ListBullet"/>
        <w:spacing w:after="60" w:line="269" w:lineRule="auto"/>
      </w:pPr>
      <w:r>
        <w:rPr>
          <w:rFonts w:ascii="Aptos" w:hAnsi="Aptos"/>
          <w:color w:val="1F2926"/>
          <w:sz w:val="21"/>
        </w:rPr>
        <w:t>Created own-row SELECT and INSERT policies.</w:t>
      </w:r>
    </w:p>
    <w:p>
      <w:pPr>
        <w:pStyle w:val="ListBullet"/>
        <w:spacing w:after="60" w:line="269" w:lineRule="auto"/>
      </w:pPr>
      <w:r>
        <w:rPr>
          <w:rFonts w:ascii="Aptos" w:hAnsi="Aptos"/>
          <w:color w:val="1F2926"/>
          <w:sz w:val="21"/>
        </w:rPr>
        <w:t>Confirmed migration was additive and non-destructive.</w:t>
      </w:r>
    </w:p>
    <w:tbl>
      <w:tblPr>
        <w:tblW w:type="auto" w:w="0"/>
        <w:jc w:val="center"/>
        <w:tblLayout w:type="autofit"/>
        <w:tblLook w:firstColumn="1" w:firstRow="1" w:lastColumn="0" w:lastRow="0" w:noHBand="0" w:noVBand="1" w:val="04A0"/>
      </w:tblPr>
      <w:tblGrid>
        <w:gridCol w:w="9994"/>
      </w:tblGrid>
      <w:tr>
        <w:tc>
          <w:tcPr>
            <w:tcW w:type="dxa" w:w="9994"/>
            <w:shd w:fill="F5FAF8"/>
            <w:tcMar>
              <w:top w:w="180" w:type="dxa"/>
              <w:start w:w="220" w:type="dxa"/>
              <w:bottom w:w="180" w:type="dxa"/>
              <w:end w:w="220" w:type="dxa"/>
            </w:tcMar>
            <w:tcBorders>
              <w:left w:val="single" w:sz="20" w:color="0F6B5B"/>
            </w:tcBorders>
          </w:tcPr>
          <w:p>
            <w:pPr>
              <w:spacing w:after="80"/>
            </w:pPr>
            <w:r>
              <w:rPr>
                <w:rFonts w:ascii="Aptos" w:hAnsi="Aptos"/>
                <w:b/>
                <w:color w:val="0F6B5B"/>
                <w:sz w:val="22"/>
              </w:rPr>
              <w:t>Closure decision</w:t>
            </w:r>
          </w:p>
          <w:p>
            <w:pPr>
              <w:spacing w:after="0" w:line="276" w:lineRule="auto"/>
            </w:pPr>
            <w:r>
              <w:rPr>
                <w:rFonts w:ascii="Aptos" w:hAnsi="Aptos"/>
                <w:color w:val="1F2926"/>
                <w:sz w:val="21"/>
              </w:rPr>
              <w:t>Production database readiness is complete for the v0.2.0 scope.</w:t>
            </w:r>
          </w:p>
        </w:tc>
      </w:tr>
    </w:tbl>
    <w:p>
      <w:pPr>
        <w:spacing w:after="40"/>
      </w:pPr>
    </w:p>
    <w:p>
      <w:pPr>
        <w:pStyle w:val="Heading2"/>
      </w:pPr>
      <w:r>
        <w:rPr>
          <w:rFonts w:ascii="Aptos" w:hAnsi="Aptos"/>
          <w:b/>
          <w:color w:val="0F6B5B"/>
          <w:sz w:val="28"/>
        </w:rPr>
        <w:t>4. Premium Experience Product Foundation</w:t>
      </w:r>
    </w:p>
    <w:p>
      <w:r>
        <w:rPr>
          <w:rFonts w:ascii="Aptos" w:hAnsi="Aptos"/>
          <w:b/>
          <w:color w:val="5E6763"/>
          <w:sz w:val="20"/>
        </w:rPr>
        <w:t xml:space="preserve">Status: </w:t>
      </w:r>
      <w:r>
        <w:rPr>
          <w:rFonts w:ascii="Aptos" w:hAnsi="Aptos"/>
          <w:color w:val="1F2926"/>
          <w:sz w:val="20"/>
        </w:rPr>
        <w:t>Completed planning and design phase</w:t>
      </w:r>
    </w:p>
    <w:p>
      <w:r>
        <w:rPr>
          <w:rFonts w:ascii="Aptos" w:hAnsi="Aptos"/>
          <w:b/>
          <w:color w:val="111111"/>
          <w:sz w:val="21"/>
        </w:rPr>
        <w:t xml:space="preserve">Sprint outcome: </w:t>
      </w:r>
      <w:r>
        <w:rPr>
          <w:rFonts w:ascii="Aptos" w:hAnsi="Aptos"/>
          <w:color w:val="1F2926"/>
          <w:sz w:val="21"/>
        </w:rPr>
        <w:t>Established the product identity and experience rules for the redesign.</w:t>
      </w:r>
    </w:p>
    <w:p>
      <w:r>
        <w:rPr>
          <w:rFonts w:ascii="Aptos" w:hAnsi="Aptos"/>
          <w:b/>
          <w:color w:val="111111"/>
          <w:sz w:val="21"/>
        </w:rPr>
        <w:t>Delivered</w:t>
      </w:r>
    </w:p>
    <w:p>
      <w:pPr>
        <w:pStyle w:val="ListBullet"/>
        <w:spacing w:after="60" w:line="269" w:lineRule="auto"/>
      </w:pPr>
      <w:r>
        <w:rPr>
          <w:rFonts w:ascii="Aptos" w:hAnsi="Aptos"/>
          <w:color w:val="1F2926"/>
          <w:sz w:val="21"/>
        </w:rPr>
        <w:t>Marketing Copilot Manifesto v1.0.</w:t>
      </w:r>
    </w:p>
    <w:p>
      <w:pPr>
        <w:pStyle w:val="ListBullet"/>
        <w:spacing w:after="60" w:line="269" w:lineRule="auto"/>
      </w:pPr>
      <w:r>
        <w:rPr>
          <w:rFonts w:ascii="Aptos" w:hAnsi="Aptos"/>
          <w:color w:val="1F2926"/>
          <w:sz w:val="21"/>
        </w:rPr>
        <w:t>Marketing Copilot Experience 1.0.</w:t>
      </w:r>
    </w:p>
    <w:p>
      <w:pPr>
        <w:pStyle w:val="ListBullet"/>
        <w:spacing w:after="60" w:line="269" w:lineRule="auto"/>
      </w:pPr>
      <w:r>
        <w:rPr>
          <w:rFonts w:ascii="Aptos" w:hAnsi="Aptos"/>
          <w:color w:val="1F2926"/>
          <w:sz w:val="21"/>
        </w:rPr>
        <w:t>Marketing Copilot Design System 2.0.</w:t>
      </w:r>
    </w:p>
    <w:p>
      <w:pPr>
        <w:pStyle w:val="ListBullet"/>
        <w:spacing w:after="60" w:line="269" w:lineRule="auto"/>
      </w:pPr>
      <w:r>
        <w:rPr>
          <w:rFonts w:ascii="Aptos" w:hAnsi="Aptos"/>
          <w:color w:val="1F2926"/>
          <w:sz w:val="21"/>
        </w:rPr>
        <w:t>Approved art direction inspired by Linear, Cursor, Raycast, Stripe, Apple and Notion without direct copying.</w:t>
      </w:r>
    </w:p>
    <w:p>
      <w:pPr>
        <w:pStyle w:val="ListBullet"/>
        <w:spacing w:after="60" w:line="269" w:lineRule="auto"/>
      </w:pPr>
      <w:r>
        <w:rPr>
          <w:rFonts w:ascii="Aptos" w:hAnsi="Aptos"/>
          <w:color w:val="1F2926"/>
          <w:sz w:val="21"/>
        </w:rPr>
        <w:t>Production-ready mockups for core experiences.</w:t>
      </w:r>
    </w:p>
    <w:p>
      <w:pPr>
        <w:pStyle w:val="ListBullet"/>
        <w:spacing w:after="60" w:line="269" w:lineRule="auto"/>
      </w:pPr>
      <w:r>
        <w:rPr>
          <w:rFonts w:ascii="Aptos" w:hAnsi="Aptos"/>
          <w:color w:val="1F2926"/>
          <w:sz w:val="21"/>
        </w:rPr>
        <w:t>Design Freeze v1.0 and Design First working model.</w:t>
      </w:r>
    </w:p>
    <w:tbl>
      <w:tblPr>
        <w:tblW w:type="auto" w:w="0"/>
        <w:jc w:val="center"/>
        <w:tblLayout w:type="autofit"/>
        <w:tblLook w:firstColumn="1" w:firstRow="1" w:lastColumn="0" w:lastRow="0" w:noHBand="0" w:noVBand="1" w:val="04A0"/>
      </w:tblPr>
      <w:tblGrid>
        <w:gridCol w:w="9994"/>
      </w:tblGrid>
      <w:tr>
        <w:tc>
          <w:tcPr>
            <w:tcW w:type="dxa" w:w="9994"/>
            <w:shd w:fill="F5FAF8"/>
            <w:tcMar>
              <w:top w:w="180" w:type="dxa"/>
              <w:start w:w="220" w:type="dxa"/>
              <w:bottom w:w="180" w:type="dxa"/>
              <w:end w:w="220" w:type="dxa"/>
            </w:tcMar>
            <w:tcBorders>
              <w:left w:val="single" w:sz="20" w:color="0F6B5B"/>
            </w:tcBorders>
          </w:tcPr>
          <w:p>
            <w:pPr>
              <w:spacing w:after="80"/>
            </w:pPr>
            <w:r>
              <w:rPr>
                <w:rFonts w:ascii="Aptos" w:hAnsi="Aptos"/>
                <w:b/>
                <w:color w:val="0F6B5B"/>
                <w:sz w:val="22"/>
              </w:rPr>
              <w:t>Closure decision</w:t>
            </w:r>
          </w:p>
          <w:p>
            <w:pPr>
              <w:spacing w:after="0" w:line="276" w:lineRule="auto"/>
            </w:pPr>
            <w:r>
              <w:rPr>
                <w:rFonts w:ascii="Aptos" w:hAnsi="Aptos"/>
                <w:color w:val="1F2926"/>
                <w:sz w:val="21"/>
              </w:rPr>
              <w:t>The direction is locked. Future work should implement it, not restart the design exploration.</w:t>
            </w:r>
          </w:p>
        </w:tc>
      </w:tr>
    </w:tbl>
    <w:p>
      <w:pPr>
        <w:spacing w:after="40"/>
      </w:pPr>
    </w:p>
    <w:p>
      <w:pPr>
        <w:keepNext/>
        <w:spacing w:before="240" w:after="80"/>
      </w:pPr>
      <w:r>
        <w:rPr>
          <w:rFonts w:ascii="Aptos" w:hAnsi="Aptos"/>
          <w:b/>
          <w:color w:val="0F6B5B"/>
          <w:sz w:val="20"/>
        </w:rPr>
        <w:t>03</w:t>
      </w:r>
      <w:r>
        <w:rPr>
          <w:rFonts w:ascii="Aptos" w:hAnsi="Aptos"/>
          <w:b/>
          <w:color w:val="111111"/>
          <w:sz w:val="38"/>
        </w:rPr>
        <w:t xml:space="preserve">  Current Sprint Position</w:t>
      </w:r>
    </w:p>
    <w:p>
      <w:pPr>
        <w:spacing w:after="280"/>
      </w:pPr>
      <w:r>
        <w:rPr>
          <w:rFonts w:ascii="Aptos" w:hAnsi="Aptos"/>
          <w:i/>
          <w:color w:val="5E6763"/>
          <w:sz w:val="21"/>
        </w:rPr>
        <w:t>The implementation sprint is prepared but should be treated as not started until Development completes preflight and receives explicit approval.</w:t>
      </w:r>
    </w:p>
    <w:tbl>
      <w:tblPr>
        <w:tblW w:type="auto" w:w="0"/>
        <w:jc w:val="center"/>
        <w:tblLayout w:type="autofit"/>
        <w:tblLook w:firstColumn="1" w:firstRow="1" w:lastColumn="0" w:lastRow="0" w:noHBand="0" w:noVBand="1" w:val="04A0"/>
      </w:tblPr>
      <w:tblGrid>
        <w:gridCol w:w="9994"/>
      </w:tblGrid>
      <w:tr>
        <w:tc>
          <w:tcPr>
            <w:tcW w:type="dxa" w:w="9994"/>
            <w:shd w:fill="E8F4F0"/>
            <w:tcMar>
              <w:top w:w="180" w:type="dxa"/>
              <w:start w:w="220" w:type="dxa"/>
              <w:bottom w:w="180" w:type="dxa"/>
              <w:end w:w="220" w:type="dxa"/>
            </w:tcMar>
            <w:tcBorders>
              <w:left w:val="single" w:sz="20" w:color="0F6B5B"/>
            </w:tcBorders>
          </w:tcPr>
          <w:p>
            <w:pPr>
              <w:spacing w:after="80"/>
            </w:pPr>
            <w:r>
              <w:rPr>
                <w:rFonts w:ascii="Aptos" w:hAnsi="Aptos"/>
                <w:b/>
                <w:color w:val="0F6B5B"/>
                <w:sz w:val="22"/>
              </w:rPr>
              <w:t>Current sprint</w:t>
            </w:r>
          </w:p>
          <w:p>
            <w:pPr>
              <w:spacing w:after="0" w:line="276" w:lineRule="auto"/>
            </w:pPr>
            <w:r>
              <w:rPr>
                <w:rFonts w:ascii="Aptos" w:hAnsi="Aptos"/>
                <w:color w:val="1F2926"/>
                <w:sz w:val="21"/>
              </w:rPr>
              <w:t>UX Redesign Sprint 1 – Design System Foundation</w:t>
            </w:r>
          </w:p>
        </w:tc>
      </w:tr>
    </w:tbl>
    <w:p>
      <w:pPr>
        <w:spacing w:after="40"/>
      </w:pPr>
    </w:p>
    <w:p>
      <w:pPr>
        <w:pStyle w:val="Heading2"/>
      </w:pPr>
      <w:r>
        <w:t>Sprint goal</w:t>
      </w:r>
    </w:p>
    <w:p>
      <w:pPr>
        <w:spacing w:before="0" w:after="200" w:line="276" w:lineRule="auto"/>
      </w:pPr>
      <w:r>
        <w:rPr>
          <w:rFonts w:ascii="Aptos" w:hAnsi="Aptos"/>
        </w:rPr>
        <w:t>Create the reusable visual and interaction foundation that all redesigned Marketing Copilot routes will use, without changing business logic or adding new product functionality.</w:t>
      </w:r>
    </w:p>
    <w:p>
      <w:pPr>
        <w:pStyle w:val="Heading2"/>
      </w:pPr>
      <w:r>
        <w:t>Customer value</w:t>
      </w:r>
    </w:p>
    <w:p>
      <w:pPr>
        <w:pStyle w:val="ListBullet"/>
        <w:spacing w:after="60" w:line="269" w:lineRule="auto"/>
      </w:pPr>
      <w:r>
        <w:rPr>
          <w:rFonts w:ascii="Aptos" w:hAnsi="Aptos"/>
          <w:color w:val="1F2926"/>
          <w:sz w:val="21"/>
        </w:rPr>
        <w:t>Makes every future page feel like the same premium product.</w:t>
      </w:r>
    </w:p>
    <w:p>
      <w:pPr>
        <w:pStyle w:val="ListBullet"/>
        <w:spacing w:after="60" w:line="269" w:lineRule="auto"/>
      </w:pPr>
      <w:r>
        <w:rPr>
          <w:rFonts w:ascii="Aptos" w:hAnsi="Aptos"/>
          <w:color w:val="1F2926"/>
          <w:sz w:val="21"/>
        </w:rPr>
        <w:t>Reduces visual inconsistency and UX friction.</w:t>
      </w:r>
    </w:p>
    <w:p>
      <w:pPr>
        <w:pStyle w:val="ListBullet"/>
        <w:spacing w:after="60" w:line="269" w:lineRule="auto"/>
      </w:pPr>
      <w:r>
        <w:rPr>
          <w:rFonts w:ascii="Aptos" w:hAnsi="Aptos"/>
          <w:color w:val="1F2926"/>
          <w:sz w:val="21"/>
        </w:rPr>
        <w:t>Allows later route redesigns to be faster, safer and more predictable.</w:t>
      </w:r>
    </w:p>
    <w:p>
      <w:pPr>
        <w:pStyle w:val="ListBullet"/>
        <w:spacing w:after="60" w:line="269" w:lineRule="auto"/>
      </w:pPr>
      <w:r>
        <w:rPr>
          <w:rFonts w:ascii="Aptos" w:hAnsi="Aptos"/>
          <w:color w:val="1F2926"/>
          <w:sz w:val="21"/>
        </w:rPr>
        <w:t>Protects users from a mixed old/new interface during the migration.</w:t>
      </w:r>
    </w:p>
    <w:p>
      <w:pPr>
        <w:pStyle w:val="Heading2"/>
      </w:pPr>
      <w:r>
        <w:t>In scope</w:t>
      </w:r>
    </w:p>
    <w:p>
      <w:pPr>
        <w:pStyle w:val="ListBullet"/>
        <w:spacing w:after="60" w:line="269" w:lineRule="auto"/>
      </w:pPr>
      <w:r>
        <w:rPr>
          <w:rFonts w:ascii="Aptos" w:hAnsi="Aptos"/>
          <w:color w:val="1F2926"/>
          <w:sz w:val="21"/>
        </w:rPr>
        <w:t>Design tokens: color, typography, spacing, radii, borders, shadows, transitions, z-index and breakpoints.</w:t>
      </w:r>
    </w:p>
    <w:p>
      <w:pPr>
        <w:pStyle w:val="ListBullet"/>
        <w:spacing w:after="60" w:line="269" w:lineRule="auto"/>
      </w:pPr>
      <w:r>
        <w:rPr>
          <w:rFonts w:ascii="Aptos" w:hAnsi="Aptos"/>
          <w:color w:val="1F2926"/>
          <w:sz w:val="21"/>
        </w:rPr>
        <w:t>Base reusable components: Button, IconButton, Card, Input, Textarea, Select, Badge, Progress, Modal, EmptyState, ErrorState, LoadingState, Skeleton, Tooltip, Dropdown, Avatar, Alert and feedback/toast pattern.</w:t>
      </w:r>
    </w:p>
    <w:p>
      <w:pPr>
        <w:pStyle w:val="ListBullet"/>
        <w:spacing w:after="60" w:line="269" w:lineRule="auto"/>
      </w:pPr>
      <w:r>
        <w:rPr>
          <w:rFonts w:ascii="Aptos" w:hAnsi="Aptos"/>
          <w:color w:val="1F2926"/>
          <w:sz w:val="21"/>
        </w:rPr>
        <w:t>Accessibility foundations: focus states, keyboard behavior, contrast, reduced motion and semantic component behavior.</w:t>
      </w:r>
    </w:p>
    <w:p>
      <w:pPr>
        <w:pStyle w:val="ListBullet"/>
        <w:spacing w:after="60" w:line="269" w:lineRule="auto"/>
      </w:pPr>
      <w:r>
        <w:rPr>
          <w:rFonts w:ascii="Aptos" w:hAnsi="Aptos"/>
          <w:color w:val="1F2926"/>
          <w:sz w:val="21"/>
        </w:rPr>
        <w:t>Component documentation and a Vercel Preview suitable for review.</w:t>
      </w:r>
    </w:p>
    <w:p>
      <w:pPr>
        <w:pStyle w:val="ListBullet"/>
        <w:spacing w:after="60" w:line="269" w:lineRule="auto"/>
      </w:pPr>
      <w:r>
        <w:rPr>
          <w:rFonts w:ascii="Aptos" w:hAnsi="Aptos"/>
          <w:color w:val="1F2926"/>
          <w:sz w:val="21"/>
        </w:rPr>
        <w:t>Refactor or replace existing primitives where this lowers technical debt; avoid duplicate parallel component systems.</w:t>
      </w:r>
    </w:p>
    <w:p>
      <w:pPr>
        <w:pStyle w:val="Heading2"/>
      </w:pPr>
      <w:r>
        <w:t>Explicitly out of scope</w:t>
      </w:r>
    </w:p>
    <w:p>
      <w:pPr>
        <w:pStyle w:val="ListBullet"/>
        <w:spacing w:after="60" w:line="269" w:lineRule="auto"/>
      </w:pPr>
      <w:r>
        <w:rPr>
          <w:rFonts w:ascii="Aptos" w:hAnsi="Aptos"/>
          <w:color w:val="1F2926"/>
          <w:sz w:val="21"/>
        </w:rPr>
        <w:t>Dashboard/Overview implementation.</w:t>
      </w:r>
    </w:p>
    <w:p>
      <w:pPr>
        <w:pStyle w:val="ListBullet"/>
        <w:spacing w:after="60" w:line="269" w:lineRule="auto"/>
      </w:pPr>
      <w:r>
        <w:rPr>
          <w:rFonts w:ascii="Aptos" w:hAnsi="Aptos"/>
          <w:color w:val="1F2926"/>
          <w:sz w:val="21"/>
        </w:rPr>
        <w:t>App Shell and final navigation implementation.</w:t>
      </w:r>
    </w:p>
    <w:p>
      <w:pPr>
        <w:pStyle w:val="ListBullet"/>
        <w:spacing w:after="60" w:line="269" w:lineRule="auto"/>
      </w:pPr>
      <w:r>
        <w:rPr>
          <w:rFonts w:ascii="Aptos" w:hAnsi="Aptos"/>
          <w:color w:val="1F2926"/>
          <w:sz w:val="21"/>
        </w:rPr>
        <w:t>Company Brain page redesign.</w:t>
      </w:r>
    </w:p>
    <w:p>
      <w:pPr>
        <w:pStyle w:val="ListBullet"/>
        <w:spacing w:after="60" w:line="269" w:lineRule="auto"/>
      </w:pPr>
      <w:r>
        <w:rPr>
          <w:rFonts w:ascii="Aptos" w:hAnsi="Aptos"/>
          <w:color w:val="1F2926"/>
          <w:sz w:val="21"/>
        </w:rPr>
        <w:t>Plan/Campaign Builder redesign.</w:t>
      </w:r>
    </w:p>
    <w:p>
      <w:pPr>
        <w:pStyle w:val="ListBullet"/>
        <w:spacing w:after="60" w:line="269" w:lineRule="auto"/>
      </w:pPr>
      <w:r>
        <w:rPr>
          <w:rFonts w:ascii="Aptos" w:hAnsi="Aptos"/>
          <w:color w:val="1F2926"/>
          <w:sz w:val="21"/>
        </w:rPr>
        <w:t>Content Studio, Insights, Settings, Auth or Onboarding redesign.</w:t>
      </w:r>
    </w:p>
    <w:p>
      <w:pPr>
        <w:pStyle w:val="ListBullet"/>
        <w:spacing w:after="60" w:line="269" w:lineRule="auto"/>
      </w:pPr>
      <w:r>
        <w:rPr>
          <w:rFonts w:ascii="Aptos" w:hAnsi="Aptos"/>
          <w:color w:val="1F2926"/>
          <w:sz w:val="21"/>
        </w:rPr>
        <w:t>New AI behavior, new specialists or Progressive Marketing Automation.</w:t>
      </w:r>
    </w:p>
    <w:p>
      <w:pPr>
        <w:pStyle w:val="ListBullet"/>
        <w:spacing w:after="60" w:line="269" w:lineRule="auto"/>
      </w:pPr>
      <w:r>
        <w:rPr>
          <w:rFonts w:ascii="Aptos" w:hAnsi="Aptos"/>
          <w:color w:val="1F2926"/>
          <w:sz w:val="21"/>
        </w:rPr>
        <w:t>Legacy route deletion or destructive database work.</w:t>
      </w:r>
    </w:p>
    <w:p>
      <w:pPr>
        <w:pStyle w:val="Heading2"/>
      </w:pPr>
      <w:r>
        <w:t>Workspace responsibilities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944"/>
            <w:tcMar>
              <w:top w:w="120" w:type="dxa"/>
              <w:start w:w="140" w:type="dxa"/>
              <w:bottom w:w="120" w:type="dxa"/>
              <w:end w:w="140" w:type="dxa"/>
            </w:tcMar>
            <w:vAlign w:val="center"/>
            <w:shd w:fill="0F6B5B"/>
          </w:tcPr>
          <w:p>
            <w:pPr>
              <w:spacing w:after="0" w:line="252" w:lineRule="auto"/>
            </w:pPr>
            <w:r>
              <w:rPr>
                <w:rFonts w:ascii="Aptos" w:hAnsi="Aptos"/>
                <w:b/>
                <w:color w:val="FFFFFF"/>
                <w:sz w:val="18"/>
              </w:rPr>
              <w:t>Workspace</w:t>
            </w:r>
          </w:p>
        </w:tc>
        <w:tc>
          <w:tcPr>
            <w:tcW w:type="dxa" w:w="4104"/>
            <w:tcMar>
              <w:top w:w="120" w:type="dxa"/>
              <w:start w:w="140" w:type="dxa"/>
              <w:bottom w:w="120" w:type="dxa"/>
              <w:end w:w="140" w:type="dxa"/>
            </w:tcMar>
            <w:vAlign w:val="center"/>
            <w:shd w:fill="0F6B5B"/>
          </w:tcPr>
          <w:p>
            <w:pPr>
              <w:spacing w:after="0" w:line="252" w:lineRule="auto"/>
            </w:pPr>
            <w:r>
              <w:rPr>
                <w:rFonts w:ascii="Aptos" w:hAnsi="Aptos"/>
                <w:b/>
                <w:color w:val="FFFFFF"/>
                <w:sz w:val="18"/>
              </w:rPr>
              <w:t>Responsibility in sprint</w:t>
            </w:r>
          </w:p>
        </w:tc>
        <w:tc>
          <w:tcPr>
            <w:tcW w:type="dxa" w:w="3240"/>
            <w:tcMar>
              <w:top w:w="120" w:type="dxa"/>
              <w:start w:w="140" w:type="dxa"/>
              <w:bottom w:w="120" w:type="dxa"/>
              <w:end w:w="140" w:type="dxa"/>
            </w:tcMar>
            <w:vAlign w:val="center"/>
            <w:shd w:fill="0F6B5B"/>
          </w:tcPr>
          <w:p>
            <w:pPr>
              <w:spacing w:after="0" w:line="252" w:lineRule="auto"/>
            </w:pPr>
            <w:r>
              <w:rPr>
                <w:rFonts w:ascii="Aptos" w:hAnsi="Aptos"/>
                <w:b/>
                <w:color w:val="FFFFFF"/>
                <w:sz w:val="18"/>
              </w:rPr>
              <w:t>Not responsible for</w:t>
            </w:r>
          </w:p>
        </w:tc>
      </w:tr>
      <w:tr>
        <w:tc>
          <w:tcPr>
            <w:tcW w:type="dxa" w:w="1944"/>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 Sprint Lead</w:t>
            </w:r>
          </w:p>
        </w:tc>
        <w:tc>
          <w:tcPr>
            <w:tcW w:type="dxa" w:w="4104"/>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Scope, sequencing, blockers, DoD, closure</w:t>
            </w:r>
          </w:p>
        </w:tc>
        <w:tc>
          <w:tcPr>
            <w:tcW w:type="dxa" w:w="3240"/>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Code or new design</w:t>
            </w:r>
          </w:p>
        </w:tc>
      </w:tr>
      <w:tr>
        <w:tc>
          <w:tcPr>
            <w:tcW w:type="dxa" w:w="1944"/>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 UX Design</w:t>
            </w:r>
          </w:p>
        </w:tc>
        <w:tc>
          <w:tcPr>
            <w:tcW w:type="dxa" w:w="4104"/>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Clarify approved component states and handoff gaps</w:t>
            </w:r>
          </w:p>
        </w:tc>
        <w:tc>
          <w:tcPr>
            <w:tcW w:type="dxa" w:w="3240"/>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Changing locked product direction</w:t>
            </w:r>
          </w:p>
        </w:tc>
      </w:tr>
      <w:tr>
        <w:tc>
          <w:tcPr>
            <w:tcW w:type="dxa" w:w="1944"/>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 Development</w:t>
            </w:r>
          </w:p>
        </w:tc>
        <w:tc>
          <w:tcPr>
            <w:tcW w:type="dxa" w:w="4104"/>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Implement primitives, tests and Preview</w:t>
            </w:r>
          </w:p>
        </w:tc>
        <w:tc>
          <w:tcPr>
            <w:tcW w:type="dxa" w:w="3240"/>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Product or UX reinterpretation</w:t>
            </w:r>
          </w:p>
        </w:tc>
      </w:tr>
      <w:tr>
        <w:tc>
          <w:tcPr>
            <w:tcW w:type="dxa" w:w="1944"/>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 Architecture</w:t>
            </w:r>
          </w:p>
        </w:tc>
        <w:tc>
          <w:tcPr>
            <w:tcW w:type="dxa" w:w="4104"/>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Resolve only material system-level blockers</w:t>
            </w:r>
          </w:p>
        </w:tc>
        <w:tc>
          <w:tcPr>
            <w:tcW w:type="dxa" w:w="3240"/>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Expanding sprint scope</w:t>
            </w:r>
          </w:p>
        </w:tc>
      </w:tr>
      <w:tr>
        <w:tc>
          <w:tcPr>
            <w:tcW w:type="dxa" w:w="1944"/>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 Documentation</w:t>
            </w:r>
          </w:p>
        </w:tc>
        <w:tc>
          <w:tcPr>
            <w:tcW w:type="dxa" w:w="4104"/>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Update implementation records when requested</w:t>
            </w:r>
          </w:p>
        </w:tc>
        <w:tc>
          <w:tcPr>
            <w:tcW w:type="dxa" w:w="3240"/>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Owning product decisions</w:t>
            </w:r>
          </w:p>
        </w:tc>
      </w:tr>
    </w:tbl>
    <w:p>
      <w:pPr>
        <w:keepNext/>
        <w:spacing w:before="240" w:after="80"/>
      </w:pPr>
      <w:r>
        <w:rPr>
          <w:rFonts w:ascii="Aptos" w:hAnsi="Aptos"/>
          <w:b/>
          <w:color w:val="0F6B5B"/>
          <w:sz w:val="20"/>
        </w:rPr>
        <w:t>04</w:t>
      </w:r>
      <w:r>
        <w:rPr>
          <w:rFonts w:ascii="Aptos" w:hAnsi="Aptos"/>
          <w:b/>
          <w:color w:val="111111"/>
          <w:sz w:val="38"/>
        </w:rPr>
        <w:t xml:space="preserve">  Definition of Done</w:t>
      </w:r>
    </w:p>
    <w:p>
      <w:pPr>
        <w:spacing w:after="280"/>
      </w:pPr>
      <w:r>
        <w:rPr>
          <w:rFonts w:ascii="Aptos" w:hAnsi="Aptos"/>
          <w:i/>
          <w:color w:val="5E6763"/>
          <w:sz w:val="21"/>
        </w:rPr>
        <w:t>The current sprint is not complete because components merely exist. It is complete when the foundation is usable, consistent and verified.</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232"/>
            <w:tcMar>
              <w:top w:w="120" w:type="dxa"/>
              <w:start w:w="140" w:type="dxa"/>
              <w:bottom w:w="120" w:type="dxa"/>
              <w:end w:w="140" w:type="dxa"/>
            </w:tcMar>
            <w:vAlign w:val="center"/>
            <w:shd w:fill="0F6B5B"/>
          </w:tcPr>
          <w:p>
            <w:pPr>
              <w:spacing w:after="0" w:line="252" w:lineRule="auto"/>
            </w:pPr>
            <w:r>
              <w:rPr>
                <w:rFonts w:ascii="Aptos" w:hAnsi="Aptos"/>
                <w:b/>
                <w:color w:val="FFFFFF"/>
                <w:sz w:val="18"/>
              </w:rPr>
              <w:t>Gate</w:t>
            </w:r>
          </w:p>
        </w:tc>
        <w:tc>
          <w:tcPr>
            <w:tcW w:type="dxa" w:w="7200"/>
            <w:tcMar>
              <w:top w:w="120" w:type="dxa"/>
              <w:start w:w="140" w:type="dxa"/>
              <w:bottom w:w="120" w:type="dxa"/>
              <w:end w:w="140" w:type="dxa"/>
            </w:tcMar>
            <w:vAlign w:val="center"/>
            <w:shd w:fill="0F6B5B"/>
          </w:tcPr>
          <w:p>
            <w:pPr>
              <w:spacing w:after="0" w:line="252" w:lineRule="auto"/>
            </w:pPr>
            <w:r>
              <w:rPr>
                <w:rFonts w:ascii="Aptos" w:hAnsi="Aptos"/>
                <w:b/>
                <w:color w:val="FFFFFF"/>
                <w:sz w:val="18"/>
              </w:rPr>
              <w:t>Completion requirement</w:t>
            </w:r>
          </w:p>
        </w:tc>
      </w:tr>
      <w:tr>
        <w:tc>
          <w:tcPr>
            <w:tcW w:type="dxa" w:w="2232"/>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Repository integrity</w:t>
            </w:r>
          </w:p>
        </w:tc>
        <w:tc>
          <w:tcPr>
            <w:tcW w:type="dxa" w:w="7200"/>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Work is performed on a dedicated feature branch from the approved main baseline; main remains releasable and untouched until review.</w:t>
            </w:r>
          </w:p>
        </w:tc>
      </w:tr>
      <w:tr>
        <w:tc>
          <w:tcPr>
            <w:tcW w:type="dxa" w:w="2232"/>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Token system</w:t>
            </w:r>
          </w:p>
        </w:tc>
        <w:tc>
          <w:tcPr>
            <w:tcW w:type="dxa" w:w="7200"/>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All approved visual foundations are represented in shared tokens rather than scattered constants.</w:t>
            </w:r>
          </w:p>
        </w:tc>
      </w:tr>
      <w:tr>
        <w:tc>
          <w:tcPr>
            <w:tcW w:type="dxa" w:w="2232"/>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Component system</w:t>
            </w:r>
          </w:p>
        </w:tc>
        <w:tc>
          <w:tcPr>
            <w:tcW w:type="dxa" w:w="7200"/>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All in-scope primitives exist, use the shared tokens and have no unnecessary duplicate implementation.</w:t>
            </w:r>
          </w:p>
        </w:tc>
      </w:tr>
      <w:tr>
        <w:tc>
          <w:tcPr>
            <w:tcW w:type="dxa" w:w="2232"/>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States</w:t>
            </w:r>
          </w:p>
        </w:tc>
        <w:tc>
          <w:tcPr>
            <w:tcW w:type="dxa" w:w="7200"/>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Default, hover, active, focus, disabled, loading and error behavior are defined where relevant.</w:t>
            </w:r>
          </w:p>
        </w:tc>
      </w:tr>
      <w:tr>
        <w:tc>
          <w:tcPr>
            <w:tcW w:type="dxa" w:w="2232"/>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Accessibility</w:t>
            </w:r>
          </w:p>
        </w:tc>
        <w:tc>
          <w:tcPr>
            <w:tcW w:type="dxa" w:w="7200"/>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Keyboard navigation, visible focus, contrast and reduced motion have been verified.</w:t>
            </w:r>
          </w:p>
        </w:tc>
      </w:tr>
      <w:tr>
        <w:tc>
          <w:tcPr>
            <w:tcW w:type="dxa" w:w="2232"/>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Responsive behavior</w:t>
            </w:r>
          </w:p>
        </w:tc>
        <w:tc>
          <w:tcPr>
            <w:tcW w:type="dxa" w:w="7200"/>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Components work at desktop and at a real 390 px viewport without clipping or unusable controls.</w:t>
            </w:r>
          </w:p>
        </w:tc>
      </w:tr>
      <w:tr>
        <w:tc>
          <w:tcPr>
            <w:tcW w:type="dxa" w:w="2232"/>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Technical quality</w:t>
            </w:r>
          </w:p>
        </w:tc>
        <w:tc>
          <w:tcPr>
            <w:tcW w:type="dxa" w:w="7200"/>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Clean install, typecheck, lint, production build and relevant tests pass.</w:t>
            </w:r>
          </w:p>
        </w:tc>
      </w:tr>
      <w:tr>
        <w:tc>
          <w:tcPr>
            <w:tcW w:type="dxa" w:w="2232"/>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Security regression</w:t>
            </w:r>
          </w:p>
        </w:tc>
        <w:tc>
          <w:tcPr>
            <w:tcW w:type="dxa" w:w="7200"/>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Auth and server-side security behavior remain unchanged and functional.</w:t>
            </w:r>
          </w:p>
        </w:tc>
      </w:tr>
      <w:tr>
        <w:tc>
          <w:tcPr>
            <w:tcW w:type="dxa" w:w="2232"/>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Preview</w:t>
            </w:r>
          </w:p>
        </w:tc>
        <w:tc>
          <w:tcPr>
            <w:tcW w:type="dxa" w:w="7200"/>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A Vercel Preview is Ready and can be reviewed independently of production.</w:t>
            </w:r>
          </w:p>
        </w:tc>
      </w:tr>
      <w:tr>
        <w:tc>
          <w:tcPr>
            <w:tcW w:type="dxa" w:w="2232"/>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Documentation</w:t>
            </w:r>
          </w:p>
        </w:tc>
        <w:tc>
          <w:tcPr>
            <w:tcW w:type="dxa" w:w="7200"/>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Development reports changed files, component decisions, known limitations, test results and remaining risks.</w:t>
            </w:r>
          </w:p>
        </w:tc>
      </w:tr>
      <w:tr>
        <w:tc>
          <w:tcPr>
            <w:tcW w:type="dxa" w:w="2232"/>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Scope control</w:t>
            </w:r>
          </w:p>
        </w:tc>
        <w:tc>
          <w:tcPr>
            <w:tcW w:type="dxa" w:w="7200"/>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No route redesign or new product functionality has been included.</w:t>
            </w:r>
          </w:p>
        </w:tc>
      </w:tr>
    </w:tbl>
    <w:p>
      <w:pPr>
        <w:pStyle w:val="Heading2"/>
      </w:pPr>
      <w:r>
        <w:t>Sprint closure criteria</w:t>
      </w:r>
    </w:p>
    <w:p>
      <w:pPr>
        <w:pStyle w:val="ListBullet"/>
        <w:spacing w:after="60" w:line="269" w:lineRule="auto"/>
      </w:pPr>
      <w:r>
        <w:rPr>
          <w:rFonts w:ascii="Aptos" w:hAnsi="Aptos"/>
          <w:color w:val="1F2926"/>
          <w:sz w:val="21"/>
        </w:rPr>
        <w:t>Every Definition of Done gate is evidenced, not only asserted.</w:t>
      </w:r>
    </w:p>
    <w:p>
      <w:pPr>
        <w:pStyle w:val="ListBullet"/>
        <w:spacing w:after="60" w:line="269" w:lineRule="auto"/>
      </w:pPr>
      <w:r>
        <w:rPr>
          <w:rFonts w:ascii="Aptos" w:hAnsi="Aptos"/>
          <w:color w:val="1F2926"/>
          <w:sz w:val="21"/>
        </w:rPr>
        <w:t>No P0 or P1 defects remain open.</w:t>
      </w:r>
    </w:p>
    <w:p>
      <w:pPr>
        <w:pStyle w:val="ListBullet"/>
        <w:spacing w:after="60" w:line="269" w:lineRule="auto"/>
      </w:pPr>
      <w:r>
        <w:rPr>
          <w:rFonts w:ascii="Aptos" w:hAnsi="Aptos"/>
          <w:color w:val="1F2926"/>
          <w:sz w:val="21"/>
        </w:rPr>
        <w:t>P2 issues are either resolved or explicitly accepted for a later sprint without blocking customer value.</w:t>
      </w:r>
    </w:p>
    <w:p>
      <w:pPr>
        <w:pStyle w:val="ListBullet"/>
        <w:spacing w:after="60" w:line="269" w:lineRule="auto"/>
      </w:pPr>
      <w:r>
        <w:rPr>
          <w:rFonts w:ascii="Aptos" w:hAnsi="Aptos"/>
          <w:color w:val="1F2926"/>
          <w:sz w:val="21"/>
        </w:rPr>
        <w:t>UX Design confirms that the implementation reflects the locked direction.</w:t>
      </w:r>
    </w:p>
    <w:p>
      <w:pPr>
        <w:pStyle w:val="ListBullet"/>
        <w:spacing w:after="60" w:line="269" w:lineRule="auto"/>
      </w:pPr>
      <w:r>
        <w:rPr>
          <w:rFonts w:ascii="Aptos" w:hAnsi="Aptos"/>
          <w:color w:val="1F2926"/>
          <w:sz w:val="21"/>
        </w:rPr>
        <w:t>Sprint Lead confirms scope was preserved.</w:t>
      </w:r>
    </w:p>
    <w:p>
      <w:pPr>
        <w:pStyle w:val="ListBullet"/>
        <w:spacing w:after="60" w:line="269" w:lineRule="auto"/>
      </w:pPr>
      <w:r>
        <w:rPr>
          <w:rFonts w:ascii="Aptos" w:hAnsi="Aptos"/>
          <w:color w:val="1F2926"/>
          <w:sz w:val="21"/>
        </w:rPr>
        <w:t>A closure report is sent to Project Management with delivered scope, deviations, risks and the proposed next sprint.</w:t>
      </w:r>
    </w:p>
    <w:p>
      <w:pPr>
        <w:keepNext/>
        <w:spacing w:before="240" w:after="80"/>
      </w:pPr>
      <w:r>
        <w:rPr>
          <w:rFonts w:ascii="Aptos" w:hAnsi="Aptos"/>
          <w:b/>
          <w:color w:val="0F6B5B"/>
          <w:sz w:val="20"/>
        </w:rPr>
        <w:t>05</w:t>
      </w:r>
      <w:r>
        <w:rPr>
          <w:rFonts w:ascii="Aptos" w:hAnsi="Aptos"/>
          <w:b/>
          <w:color w:val="111111"/>
          <w:sz w:val="38"/>
        </w:rPr>
        <w:t xml:space="preserve">  Locked Sprint and Product Decisions</w:t>
      </w:r>
    </w:p>
    <w:p>
      <w:pPr>
        <w:spacing w:after="280"/>
      </w:pPr>
      <w:r>
        <w:rPr>
          <w:rFonts w:ascii="Aptos" w:hAnsi="Aptos"/>
          <w:i/>
          <w:color w:val="5E6763"/>
          <w:sz w:val="21"/>
        </w:rPr>
        <w:t>These are not open questions in the new workspace.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592"/>
            <w:tcMar>
              <w:top w:w="120" w:type="dxa"/>
              <w:start w:w="140" w:type="dxa"/>
              <w:bottom w:w="120" w:type="dxa"/>
              <w:end w:w="140" w:type="dxa"/>
            </w:tcMar>
            <w:vAlign w:val="center"/>
            <w:shd w:fill="0F6B5B"/>
          </w:tcPr>
          <w:p>
            <w:pPr>
              <w:spacing w:after="0" w:line="252" w:lineRule="auto"/>
            </w:pPr>
            <w:r>
              <w:rPr>
                <w:rFonts w:ascii="Aptos" w:hAnsi="Aptos"/>
                <w:b/>
                <w:color w:val="FFFFFF"/>
                <w:sz w:val="18"/>
              </w:rPr>
              <w:t>Decision</w:t>
            </w:r>
          </w:p>
        </w:tc>
        <w:tc>
          <w:tcPr>
            <w:tcW w:type="dxa" w:w="6840"/>
            <w:tcMar>
              <w:top w:w="120" w:type="dxa"/>
              <w:start w:w="140" w:type="dxa"/>
              <w:bottom w:w="120" w:type="dxa"/>
              <w:end w:w="140" w:type="dxa"/>
            </w:tcMar>
            <w:vAlign w:val="center"/>
            <w:shd w:fill="0F6B5B"/>
          </w:tcPr>
          <w:p>
            <w:pPr>
              <w:spacing w:after="0" w:line="252" w:lineRule="auto"/>
            </w:pPr>
            <w:r>
              <w:rPr>
                <w:rFonts w:ascii="Aptos" w:hAnsi="Aptos"/>
                <w:b/>
                <w:color w:val="FFFFFF"/>
                <w:sz w:val="18"/>
              </w:rPr>
              <w:t>Locked rule</w:t>
            </w:r>
          </w:p>
        </w:tc>
      </w:tr>
      <w:tr>
        <w:tc>
          <w:tcPr>
            <w:tcW w:type="dxa" w:w="2592"/>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Design First</w:t>
            </w:r>
          </w:p>
        </w:tc>
        <w:tc>
          <w:tcPr>
            <w:tcW w:type="dxa" w:w="6840"/>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Core experiences are designed and approved before major implementation. Development implements; it does not invent the experience while coding.</w:t>
            </w:r>
          </w:p>
        </w:tc>
      </w:tr>
      <w:tr>
        <w:tc>
          <w:tcPr>
            <w:tcW w:type="dxa" w:w="2592"/>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Design Freeze v1.0</w:t>
            </w:r>
          </w:p>
        </w:tc>
        <w:tc>
          <w:tcPr>
            <w:tcW w:type="dxa" w:w="6840"/>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The overall direction, information architecture and core experiences are locked. Small implementation adjustments are allowed only for usability, responsiveness, accessibility or technical correctness.</w:t>
            </w:r>
          </w:p>
        </w:tc>
      </w:tr>
      <w:tr>
        <w:tc>
          <w:tcPr>
            <w:tcW w:type="dxa" w:w="2592"/>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Primary information architecture</w:t>
            </w:r>
          </w:p>
        </w:tc>
        <w:tc>
          <w:tcPr>
            <w:tcW w:type="dxa" w:w="6840"/>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Overview, Company Brain, Plan, Content, Insights and Settings.</w:t>
            </w:r>
          </w:p>
        </w:tc>
      </w:tr>
      <w:tr>
        <w:tc>
          <w:tcPr>
            <w:tcW w:type="dxa" w:w="2592"/>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Campaign Builder placement</w:t>
            </w:r>
          </w:p>
        </w:tc>
        <w:tc>
          <w:tcPr>
            <w:tcW w:type="dxa" w:w="6840"/>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Campaign Builder is a strategic workflow under Plan, not a competing top-level destination.</w:t>
            </w:r>
          </w:p>
        </w:tc>
      </w:tr>
      <w:tr>
        <w:tc>
          <w:tcPr>
            <w:tcW w:type="dxa" w:w="2592"/>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Company Brain</w:t>
            </w:r>
          </w:p>
        </w:tc>
        <w:tc>
          <w:tcPr>
            <w:tcW w:type="dxa" w:w="6840"/>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The primary source of truth for all AI recommendations and specialist output.</w:t>
            </w:r>
          </w:p>
        </w:tc>
      </w:tr>
      <w:tr>
        <w:tc>
          <w:tcPr>
            <w:tcW w:type="dxa" w:w="2592"/>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Strategy before production</w:t>
            </w:r>
          </w:p>
        </w:tc>
        <w:tc>
          <w:tcPr>
            <w:tcW w:type="dxa" w:w="6840"/>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Marketing Strategist analyzes and recommends before specialists create content.</w:t>
            </w:r>
          </w:p>
        </w:tc>
      </w:tr>
      <w:tr>
        <w:tc>
          <w:tcPr>
            <w:tcW w:type="dxa" w:w="2592"/>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Legacy routes</w:t>
            </w:r>
          </w:p>
        </w:tc>
        <w:tc>
          <w:tcPr>
            <w:tcW w:type="dxa" w:w="6840"/>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/create, /newsletter and /campaign will not be redesigned.</w:t>
            </w:r>
          </w:p>
        </w:tc>
      </w:tr>
      <w:tr>
        <w:tc>
          <w:tcPr>
            <w:tcW w:type="dxa" w:w="2592"/>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Legacy replacements</w:t>
            </w:r>
          </w:p>
        </w:tc>
        <w:tc>
          <w:tcPr>
            <w:tcW w:type="dxa" w:w="6840"/>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/create → /content; /newsletter → /content; /campaign → /campaign-builder.</w:t>
            </w:r>
          </w:p>
        </w:tc>
      </w:tr>
      <w:tr>
        <w:tc>
          <w:tcPr>
            <w:tcW w:type="dxa" w:w="2592"/>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Controlled deprecation</w:t>
            </w:r>
          </w:p>
        </w:tc>
        <w:tc>
          <w:tcPr>
            <w:tcW w:type="dxa" w:w="6840"/>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Remove internal links, add permanent redirects, retain old code for at least one release cycle and delete only in the planned cleanup sprint.</w:t>
            </w:r>
          </w:p>
        </w:tc>
      </w:tr>
      <w:tr>
        <w:tc>
          <w:tcPr>
            <w:tcW w:type="dxa" w:w="2592"/>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Progressive Marketing Automation</w:t>
            </w:r>
          </w:p>
        </w:tc>
        <w:tc>
          <w:tcPr>
            <w:tcW w:type="dxa" w:w="6840"/>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Autopilot is not a separate product. It is a future, progressive trust level from guided recommendations to optional autonomy.</w:t>
            </w:r>
          </w:p>
        </w:tc>
      </w:tr>
      <w:tr>
        <w:tc>
          <w:tcPr>
            <w:tcW w:type="dxa" w:w="2592"/>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Dashboard role</w:t>
            </w:r>
          </w:p>
        </w:tc>
        <w:tc>
          <w:tcPr>
            <w:tcW w:type="dxa" w:w="6840"/>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Overview is an executive briefing focused on the next best decision, not a KPI dashboard.</w:t>
            </w:r>
          </w:p>
        </w:tc>
      </w:tr>
      <w:tr>
        <w:tc>
          <w:tcPr>
            <w:tcW w:type="dxa" w:w="2592"/>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Specialists</w:t>
            </w:r>
          </w:p>
        </w:tc>
        <w:tc>
          <w:tcPr>
            <w:tcW w:type="dxa" w:w="6840"/>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Specialists execute strategy and should not dominate the top-level product navigation.</w:t>
            </w:r>
          </w:p>
        </w:tc>
      </w:tr>
      <w:tr>
        <w:tc>
          <w:tcPr>
            <w:tcW w:type="dxa" w:w="2592"/>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No big-bang redesign</w:t>
            </w:r>
          </w:p>
        </w:tc>
        <w:tc>
          <w:tcPr>
            <w:tcW w:type="dxa" w:w="6840"/>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Implementation proceeds in small, independently reviewable and deployable sprints.</w:t>
            </w:r>
          </w:p>
        </w:tc>
      </w:tr>
    </w:tbl>
    <w:p>
      <w:pPr>
        <w:keepNext/>
        <w:spacing w:before="240" w:after="80"/>
      </w:pPr>
      <w:r>
        <w:rPr>
          <w:rFonts w:ascii="Aptos" w:hAnsi="Aptos"/>
          <w:b/>
          <w:color w:val="0F6B5B"/>
          <w:sz w:val="20"/>
        </w:rPr>
        <w:t>06</w:t>
      </w:r>
      <w:r>
        <w:rPr>
          <w:rFonts w:ascii="Aptos" w:hAnsi="Aptos"/>
          <w:b/>
          <w:color w:val="111111"/>
          <w:sz w:val="38"/>
        </w:rPr>
        <w:t xml:space="preserve">  Known Blockers and Risks</w:t>
      </w:r>
    </w:p>
    <w:p>
      <w:pPr>
        <w:spacing w:after="280"/>
      </w:pPr>
      <w:r>
        <w:rPr>
          <w:rFonts w:ascii="Aptos" w:hAnsi="Aptos"/>
          <w:i/>
          <w:color w:val="5E6763"/>
          <w:sz w:val="21"/>
        </w:rPr>
        <w:t>Blockers are separated from later improvements so the current sprint remains focused.</w:t>
      </w:r>
    </w:p>
    <w:p>
      <w:pPr>
        <w:pStyle w:val="Heading2"/>
      </w:pPr>
      <w:r>
        <w:t>Current blockers</w:t>
      </w:r>
    </w:p>
    <w:p>
      <w:pPr>
        <w:pStyle w:val="ListBullet"/>
        <w:spacing w:after="60" w:line="269" w:lineRule="auto"/>
      </w:pPr>
      <w:r>
        <w:rPr>
          <w:rFonts w:ascii="Aptos" w:hAnsi="Aptos"/>
          <w:color w:val="1F2926"/>
          <w:sz w:val="21"/>
        </w:rPr>
        <w:t>Development preflight has not yet been completed against the current main baseline in the new workspace.</w:t>
      </w:r>
    </w:p>
    <w:p>
      <w:pPr>
        <w:pStyle w:val="ListBullet"/>
        <w:spacing w:after="60" w:line="269" w:lineRule="auto"/>
      </w:pPr>
      <w:r>
        <w:rPr>
          <w:rFonts w:ascii="Aptos" w:hAnsi="Aptos"/>
          <w:color w:val="1F2926"/>
          <w:sz w:val="21"/>
        </w:rPr>
        <w:t>The approved mockup set and Design System/Implementation Brief must be available together in Development.</w:t>
      </w:r>
    </w:p>
    <w:p>
      <w:pPr>
        <w:pStyle w:val="ListBullet"/>
        <w:spacing w:after="60" w:line="269" w:lineRule="auto"/>
      </w:pPr>
      <w:r>
        <w:rPr>
          <w:rFonts w:ascii="Aptos" w:hAnsi="Aptos"/>
          <w:color w:val="1F2926"/>
          <w:sz w:val="21"/>
        </w:rPr>
        <w:t>Any missing production-ready component states identified during preflight must be clarified by UX Design before implementation of that component.</w:t>
      </w:r>
    </w:p>
    <w:p>
      <w:pPr>
        <w:pStyle w:val="Heading2"/>
      </w:pPr>
      <w:r>
        <w:t>Known non-blocking risks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88"/>
            <w:tcMar>
              <w:top w:w="120" w:type="dxa"/>
              <w:start w:w="140" w:type="dxa"/>
              <w:bottom w:w="120" w:type="dxa"/>
              <w:end w:w="140" w:type="dxa"/>
            </w:tcMar>
            <w:vAlign w:val="center"/>
            <w:shd w:fill="0F6B5B"/>
          </w:tcPr>
          <w:p>
            <w:pPr>
              <w:spacing w:after="0" w:line="252" w:lineRule="auto"/>
            </w:pPr>
            <w:r>
              <w:rPr>
                <w:rFonts w:ascii="Aptos" w:hAnsi="Aptos"/>
                <w:b/>
                <w:color w:val="FFFFFF"/>
                <w:sz w:val="18"/>
              </w:rPr>
              <w:t>Risk</w:t>
            </w:r>
          </w:p>
        </w:tc>
        <w:tc>
          <w:tcPr>
            <w:tcW w:type="dxa" w:w="3528"/>
            <w:tcMar>
              <w:top w:w="120" w:type="dxa"/>
              <w:start w:w="140" w:type="dxa"/>
              <w:bottom w:w="120" w:type="dxa"/>
              <w:end w:w="140" w:type="dxa"/>
            </w:tcMar>
            <w:vAlign w:val="center"/>
            <w:shd w:fill="0F6B5B"/>
          </w:tcPr>
          <w:p>
            <w:pPr>
              <w:spacing w:after="0" w:line="252" w:lineRule="auto"/>
            </w:pPr>
            <w:r>
              <w:rPr>
                <w:rFonts w:ascii="Aptos" w:hAnsi="Aptos"/>
                <w:b/>
                <w:color w:val="FFFFFF"/>
                <w:sz w:val="18"/>
              </w:rPr>
              <w:t>Impact</w:t>
            </w:r>
          </w:p>
        </w:tc>
        <w:tc>
          <w:tcPr>
            <w:tcW w:type="dxa" w:w="3816"/>
            <w:tcMar>
              <w:top w:w="120" w:type="dxa"/>
              <w:start w:w="140" w:type="dxa"/>
              <w:bottom w:w="120" w:type="dxa"/>
              <w:end w:w="140" w:type="dxa"/>
            </w:tcMar>
            <w:vAlign w:val="center"/>
            <w:shd w:fill="0F6B5B"/>
          </w:tcPr>
          <w:p>
            <w:pPr>
              <w:spacing w:after="0" w:line="252" w:lineRule="auto"/>
            </w:pPr>
            <w:r>
              <w:rPr>
                <w:rFonts w:ascii="Aptos" w:hAnsi="Aptos"/>
                <w:b/>
                <w:color w:val="FFFFFF"/>
                <w:sz w:val="18"/>
              </w:rPr>
              <w:t>Control</w:t>
            </w:r>
          </w:p>
        </w:tc>
      </w:tr>
      <w:tr>
        <w:tc>
          <w:tcPr>
            <w:tcW w:type="dxa" w:w="2088"/>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Parallel design systems</w:t>
            </w:r>
          </w:p>
        </w:tc>
        <w:tc>
          <w:tcPr>
            <w:tcW w:type="dxa" w:w="3528"/>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Old and new components may coexist too long, increasing inconsistency and maintenance cost.</w:t>
            </w:r>
          </w:p>
        </w:tc>
        <w:tc>
          <w:tcPr>
            <w:tcW w:type="dxa" w:w="3816"/>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Use a migration map and replace primitives deliberately.</w:t>
            </w:r>
          </w:p>
        </w:tc>
      </w:tr>
      <w:tr>
        <w:tc>
          <w:tcPr>
            <w:tcW w:type="dxa" w:w="2088"/>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Scope creep</w:t>
            </w:r>
          </w:p>
        </w:tc>
        <w:tc>
          <w:tcPr>
            <w:tcW w:type="dxa" w:w="3528"/>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Route redesign may be pulled into the foundation sprint.</w:t>
            </w:r>
          </w:p>
        </w:tc>
        <w:tc>
          <w:tcPr>
            <w:tcW w:type="dxa" w:w="3816"/>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Reject anything not required for shared primitives.</w:t>
            </w:r>
          </w:p>
        </w:tc>
      </w:tr>
      <w:tr>
        <w:tc>
          <w:tcPr>
            <w:tcW w:type="dxa" w:w="2088"/>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Mockup over-interpretation</w:t>
            </w:r>
          </w:p>
        </w:tc>
        <w:tc>
          <w:tcPr>
            <w:tcW w:type="dxa" w:w="3528"/>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Development may treat static mockups as exact layouts for all states.</w:t>
            </w:r>
          </w:p>
        </w:tc>
        <w:tc>
          <w:tcPr>
            <w:tcW w:type="dxa" w:w="3816"/>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Use approved principles, states and responsive specifications.</w:t>
            </w:r>
          </w:p>
        </w:tc>
      </w:tr>
      <w:tr>
        <w:tc>
          <w:tcPr>
            <w:tcW w:type="dxa" w:w="2088"/>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Visual regression</w:t>
            </w:r>
          </w:p>
        </w:tc>
        <w:tc>
          <w:tcPr>
            <w:tcW w:type="dxa" w:w="3528"/>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Shared primitives can affect legacy routes before those routes are redesigned.</w:t>
            </w:r>
          </w:p>
        </w:tc>
        <w:tc>
          <w:tcPr>
            <w:tcW w:type="dxa" w:w="3816"/>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Run route smoke tests and compare affected pages.</w:t>
            </w:r>
          </w:p>
        </w:tc>
      </w:tr>
      <w:tr>
        <w:tc>
          <w:tcPr>
            <w:tcW w:type="dxa" w:w="2088"/>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Accessibility deferred</w:t>
            </w:r>
          </w:p>
        </w:tc>
        <w:tc>
          <w:tcPr>
            <w:tcW w:type="dxa" w:w="3528"/>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Polish may be prioritized over keyboard and focus behavior.</w:t>
            </w:r>
          </w:p>
        </w:tc>
        <w:tc>
          <w:tcPr>
            <w:tcW w:type="dxa" w:w="3816"/>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Accessibility is part of DoD, not a final cleanup task.</w:t>
            </w:r>
          </w:p>
        </w:tc>
      </w:tr>
      <w:tr>
        <w:tc>
          <w:tcPr>
            <w:tcW w:type="dxa" w:w="2088"/>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Design-token duplication</w:t>
            </w:r>
          </w:p>
        </w:tc>
        <w:tc>
          <w:tcPr>
            <w:tcW w:type="dxa" w:w="3528"/>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New values may be added alongside old constants.</w:t>
            </w:r>
          </w:p>
        </w:tc>
        <w:tc>
          <w:tcPr>
            <w:tcW w:type="dxa" w:w="3816"/>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Inventory and consolidate before creating new token names.</w:t>
            </w:r>
          </w:p>
        </w:tc>
      </w:tr>
      <w:tr>
        <w:tc>
          <w:tcPr>
            <w:tcW w:type="dxa" w:w="2088"/>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Overdesigned UI</w:t>
            </w:r>
          </w:p>
        </w:tc>
        <w:tc>
          <w:tcPr>
            <w:tcW w:type="dxa" w:w="3528"/>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More cards or metrics could weaken the decision-first product model.</w:t>
            </w:r>
          </w:p>
        </w:tc>
        <w:tc>
          <w:tcPr>
            <w:tcW w:type="dxa" w:w="3816"/>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Every component must justify its customer decision value.</w:t>
            </w:r>
          </w:p>
        </w:tc>
      </w:tr>
    </w:tbl>
    <w:p>
      <w:pPr>
        <w:keepNext/>
        <w:spacing w:before="240" w:after="80"/>
      </w:pPr>
      <w:r>
        <w:rPr>
          <w:rFonts w:ascii="Aptos" w:hAnsi="Aptos"/>
          <w:b/>
          <w:color w:val="0F6B5B"/>
          <w:sz w:val="20"/>
        </w:rPr>
        <w:t>07</w:t>
      </w:r>
      <w:r>
        <w:rPr>
          <w:rFonts w:ascii="Aptos" w:hAnsi="Aptos"/>
          <w:b/>
          <w:color w:val="111111"/>
          <w:sz w:val="38"/>
        </w:rPr>
        <w:t xml:space="preserve">  What Remains</w:t>
      </w:r>
    </w:p>
    <w:p>
      <w:pPr>
        <w:spacing w:after="280"/>
      </w:pPr>
      <w:r>
        <w:rPr>
          <w:rFonts w:ascii="Aptos" w:hAnsi="Aptos"/>
          <w:i/>
          <w:color w:val="5E6763"/>
          <w:sz w:val="21"/>
        </w:rPr>
        <w:t>Recommended implementation sequence after Design System Foundation.</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trPr>
        <w:tc>
          <w:tcPr>
            <w:tcW w:type="dxa" w:w="936"/>
            <w:tcMar>
              <w:top w:w="120" w:type="dxa"/>
              <w:start w:w="140" w:type="dxa"/>
              <w:bottom w:w="120" w:type="dxa"/>
              <w:end w:w="140" w:type="dxa"/>
            </w:tcMar>
            <w:vAlign w:val="center"/>
            <w:shd w:fill="0F6B5B"/>
          </w:tcPr>
          <w:p>
            <w:pPr>
              <w:spacing w:after="0" w:line="252" w:lineRule="auto"/>
            </w:pPr>
            <w:r>
              <w:rPr>
                <w:rFonts w:ascii="Aptos" w:hAnsi="Aptos"/>
                <w:b/>
                <w:color w:val="FFFFFF"/>
                <w:sz w:val="18"/>
              </w:rPr>
              <w:t>Order</w:t>
            </w:r>
          </w:p>
        </w:tc>
        <w:tc>
          <w:tcPr>
            <w:tcW w:type="dxa" w:w="2304"/>
            <w:tcMar>
              <w:top w:w="120" w:type="dxa"/>
              <w:start w:w="140" w:type="dxa"/>
              <w:bottom w:w="120" w:type="dxa"/>
              <w:end w:w="140" w:type="dxa"/>
            </w:tcMar>
            <w:vAlign w:val="center"/>
            <w:shd w:fill="0F6B5B"/>
          </w:tcPr>
          <w:p>
            <w:pPr>
              <w:spacing w:after="0" w:line="252" w:lineRule="auto"/>
            </w:pPr>
            <w:r>
              <w:rPr>
                <w:rFonts w:ascii="Aptos" w:hAnsi="Aptos"/>
                <w:b/>
                <w:color w:val="FFFFFF"/>
                <w:sz w:val="18"/>
              </w:rPr>
              <w:t>Sprint</w:t>
            </w:r>
          </w:p>
        </w:tc>
        <w:tc>
          <w:tcPr>
            <w:tcW w:type="dxa" w:w="3816"/>
            <w:tcMar>
              <w:top w:w="120" w:type="dxa"/>
              <w:start w:w="140" w:type="dxa"/>
              <w:bottom w:w="120" w:type="dxa"/>
              <w:end w:w="140" w:type="dxa"/>
            </w:tcMar>
            <w:vAlign w:val="center"/>
            <w:shd w:fill="0F6B5B"/>
          </w:tcPr>
          <w:p>
            <w:pPr>
              <w:spacing w:after="0" w:line="252" w:lineRule="auto"/>
            </w:pPr>
            <w:r>
              <w:rPr>
                <w:rFonts w:ascii="Aptos" w:hAnsi="Aptos"/>
                <w:b/>
                <w:color w:val="FFFFFF"/>
                <w:sz w:val="18"/>
              </w:rPr>
              <w:t>Primary outcome</w:t>
            </w:r>
          </w:p>
        </w:tc>
        <w:tc>
          <w:tcPr>
            <w:tcW w:type="dxa" w:w="1440"/>
            <w:tcMar>
              <w:top w:w="120" w:type="dxa"/>
              <w:start w:w="140" w:type="dxa"/>
              <w:bottom w:w="120" w:type="dxa"/>
              <w:end w:w="140" w:type="dxa"/>
            </w:tcMar>
            <w:vAlign w:val="center"/>
            <w:shd w:fill="0F6B5B"/>
          </w:tcPr>
          <w:p>
            <w:pPr>
              <w:spacing w:after="0" w:line="252" w:lineRule="auto"/>
            </w:pPr>
            <w:r>
              <w:rPr>
                <w:rFonts w:ascii="Aptos" w:hAnsi="Aptos"/>
                <w:b/>
                <w:color w:val="FFFFFF"/>
                <w:sz w:val="18"/>
              </w:rPr>
              <w:t>Status</w:t>
            </w:r>
          </w:p>
        </w:tc>
        <w:tc>
          <w:tcPr>
            <w:tcW w:type="dxa" w:w="1152"/>
            <w:tcMar>
              <w:top w:w="120" w:type="dxa"/>
              <w:start w:w="140" w:type="dxa"/>
              <w:bottom w:w="120" w:type="dxa"/>
              <w:end w:w="140" w:type="dxa"/>
            </w:tcMar>
            <w:vAlign w:val="center"/>
            <w:shd w:fill="0F6B5B"/>
          </w:tcPr>
          <w:p>
            <w:pPr>
              <w:spacing w:after="0" w:line="252" w:lineRule="auto"/>
            </w:pPr>
            <w:r>
              <w:rPr>
                <w:rFonts w:ascii="Aptos" w:hAnsi="Aptos"/>
                <w:b/>
                <w:color w:val="FFFFFF"/>
                <w:sz w:val="18"/>
              </w:rPr>
              <w:t>Complexity</w:t>
            </w:r>
          </w:p>
        </w:tc>
      </w:tr>
      <w:tr>
        <w:tc>
          <w:tcPr>
            <w:tcW w:type="dxa" w:w="936"/>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Sprint 1</w:t>
            </w:r>
          </w:p>
        </w:tc>
        <w:tc>
          <w:tcPr>
            <w:tcW w:type="dxa" w:w="2304"/>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Design System Foundation</w:t>
            </w:r>
          </w:p>
        </w:tc>
        <w:tc>
          <w:tcPr>
            <w:tcW w:type="dxa" w:w="3816"/>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Shared tokens and primitives</w:t>
            </w:r>
          </w:p>
        </w:tc>
        <w:tc>
          <w:tcPr>
            <w:tcW w:type="dxa" w:w="1440"/>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Current / next to start</w:t>
            </w:r>
          </w:p>
        </w:tc>
        <w:tc>
          <w:tcPr>
            <w:tcW w:type="dxa" w:w="1152"/>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High</w:t>
            </w:r>
          </w:p>
        </w:tc>
      </w:tr>
      <w:tr>
        <w:tc>
          <w:tcPr>
            <w:tcW w:type="dxa" w:w="936"/>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Sprint 2</w:t>
            </w:r>
          </w:p>
        </w:tc>
        <w:tc>
          <w:tcPr>
            <w:tcW w:type="dxa" w:w="2304"/>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App Shell and Navigation</w:t>
            </w:r>
          </w:p>
        </w:tc>
        <w:tc>
          <w:tcPr>
            <w:tcW w:type="dxa" w:w="3816"/>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One consistent frame and new information architecture</w:t>
            </w:r>
          </w:p>
        </w:tc>
        <w:tc>
          <w:tcPr>
            <w:tcW w:type="dxa" w:w="1440"/>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Planned</w:t>
            </w:r>
          </w:p>
        </w:tc>
        <w:tc>
          <w:tcPr>
            <w:tcW w:type="dxa" w:w="1152"/>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High</w:t>
            </w:r>
          </w:p>
        </w:tc>
      </w:tr>
      <w:tr>
        <w:tc>
          <w:tcPr>
            <w:tcW w:type="dxa" w:w="936"/>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Sprint 3</w:t>
            </w:r>
          </w:p>
        </w:tc>
        <w:tc>
          <w:tcPr>
            <w:tcW w:type="dxa" w:w="2304"/>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Overview / Executive Briefing</w:t>
            </w:r>
          </w:p>
        </w:tc>
        <w:tc>
          <w:tcPr>
            <w:tcW w:type="dxa" w:w="3816"/>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Make the next best marketing decision immediately clear</w:t>
            </w:r>
          </w:p>
        </w:tc>
        <w:tc>
          <w:tcPr>
            <w:tcW w:type="dxa" w:w="1440"/>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Planned</w:t>
            </w:r>
          </w:p>
        </w:tc>
        <w:tc>
          <w:tcPr>
            <w:tcW w:type="dxa" w:w="1152"/>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High</w:t>
            </w:r>
          </w:p>
        </w:tc>
      </w:tr>
      <w:tr>
        <w:tc>
          <w:tcPr>
            <w:tcW w:type="dxa" w:w="936"/>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Sprint 4</w:t>
            </w:r>
          </w:p>
        </w:tc>
        <w:tc>
          <w:tcPr>
            <w:tcW w:type="dxa" w:w="2304"/>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Company Brain</w:t>
            </w:r>
          </w:p>
        </w:tc>
        <w:tc>
          <w:tcPr>
            <w:tcW w:type="dxa" w:w="3816"/>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Make company knowledge living, trustworthy and editable</w:t>
            </w:r>
          </w:p>
        </w:tc>
        <w:tc>
          <w:tcPr>
            <w:tcW w:type="dxa" w:w="1440"/>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Planned</w:t>
            </w:r>
          </w:p>
        </w:tc>
        <w:tc>
          <w:tcPr>
            <w:tcW w:type="dxa" w:w="1152"/>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Very High</w:t>
            </w:r>
          </w:p>
        </w:tc>
      </w:tr>
      <w:tr>
        <w:tc>
          <w:tcPr>
            <w:tcW w:type="dxa" w:w="936"/>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Sprint 5</w:t>
            </w:r>
          </w:p>
        </w:tc>
        <w:tc>
          <w:tcPr>
            <w:tcW w:type="dxa" w:w="2304"/>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Plan and Campaign Builder</w:t>
            </w:r>
          </w:p>
        </w:tc>
        <w:tc>
          <w:tcPr>
            <w:tcW w:type="dxa" w:w="3816"/>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Unify recommendations, planning and strategy creation</w:t>
            </w:r>
          </w:p>
        </w:tc>
        <w:tc>
          <w:tcPr>
            <w:tcW w:type="dxa" w:w="1440"/>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Planned</w:t>
            </w:r>
          </w:p>
        </w:tc>
        <w:tc>
          <w:tcPr>
            <w:tcW w:type="dxa" w:w="1152"/>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Very High</w:t>
            </w:r>
          </w:p>
        </w:tc>
      </w:tr>
      <w:tr>
        <w:tc>
          <w:tcPr>
            <w:tcW w:type="dxa" w:w="936"/>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Sprint 6</w:t>
            </w:r>
          </w:p>
        </w:tc>
        <w:tc>
          <w:tcPr>
            <w:tcW w:type="dxa" w:w="2304"/>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Content Studio and Facebook Specialist</w:t>
            </w:r>
          </w:p>
        </w:tc>
        <w:tc>
          <w:tcPr>
            <w:tcW w:type="dxa" w:w="3816"/>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Create content from approved strategy in one coherent flow</w:t>
            </w:r>
          </w:p>
        </w:tc>
        <w:tc>
          <w:tcPr>
            <w:tcW w:type="dxa" w:w="1440"/>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Planned</w:t>
            </w:r>
          </w:p>
        </w:tc>
        <w:tc>
          <w:tcPr>
            <w:tcW w:type="dxa" w:w="1152"/>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Very High</w:t>
            </w:r>
          </w:p>
        </w:tc>
      </w:tr>
      <w:tr>
        <w:tc>
          <w:tcPr>
            <w:tcW w:type="dxa" w:w="936"/>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Sprint 7</w:t>
            </w:r>
          </w:p>
        </w:tc>
        <w:tc>
          <w:tcPr>
            <w:tcW w:type="dxa" w:w="2304"/>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Insights</w:t>
            </w:r>
          </w:p>
        </w:tc>
        <w:tc>
          <w:tcPr>
            <w:tcW w:type="dxa" w:w="3816"/>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Turn performance data into explanation and next action</w:t>
            </w:r>
          </w:p>
        </w:tc>
        <w:tc>
          <w:tcPr>
            <w:tcW w:type="dxa" w:w="1440"/>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Planned</w:t>
            </w:r>
          </w:p>
        </w:tc>
        <w:tc>
          <w:tcPr>
            <w:tcW w:type="dxa" w:w="1152"/>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High</w:t>
            </w:r>
          </w:p>
        </w:tc>
      </w:tr>
      <w:tr>
        <w:tc>
          <w:tcPr>
            <w:tcW w:type="dxa" w:w="936"/>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Sprint 8</w:t>
            </w:r>
          </w:p>
        </w:tc>
        <w:tc>
          <w:tcPr>
            <w:tcW w:type="dxa" w:w="2304"/>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Onboarding, Auth and Settings</w:t>
            </w:r>
          </w:p>
        </w:tc>
        <w:tc>
          <w:tcPr>
            <w:tcW w:type="dxa" w:w="3816"/>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Complete the core journey and supporting account experiences</w:t>
            </w:r>
          </w:p>
        </w:tc>
        <w:tc>
          <w:tcPr>
            <w:tcW w:type="dxa" w:w="1440"/>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Planned</w:t>
            </w:r>
          </w:p>
        </w:tc>
        <w:tc>
          <w:tcPr>
            <w:tcW w:type="dxa" w:w="1152"/>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Medium</w:t>
            </w:r>
          </w:p>
        </w:tc>
      </w:tr>
      <w:tr>
        <w:tc>
          <w:tcPr>
            <w:tcW w:type="dxa" w:w="936"/>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Sprint 9</w:t>
            </w:r>
          </w:p>
        </w:tc>
        <w:tc>
          <w:tcPr>
            <w:tcW w:type="dxa" w:w="2304"/>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Responsive, Accessibility and Product Polish</w:t>
            </w:r>
          </w:p>
        </w:tc>
        <w:tc>
          <w:tcPr>
            <w:tcW w:type="dxa" w:w="3816"/>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Cross-product consistency and final readiness</w:t>
            </w:r>
          </w:p>
        </w:tc>
        <w:tc>
          <w:tcPr>
            <w:tcW w:type="dxa" w:w="1440"/>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Planned</w:t>
            </w:r>
          </w:p>
        </w:tc>
        <w:tc>
          <w:tcPr>
            <w:tcW w:type="dxa" w:w="1152"/>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High</w:t>
            </w:r>
          </w:p>
        </w:tc>
      </w:tr>
      <w:tr>
        <w:tc>
          <w:tcPr>
            <w:tcW w:type="dxa" w:w="936"/>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Sprint 10</w:t>
            </w:r>
          </w:p>
        </w:tc>
        <w:tc>
          <w:tcPr>
            <w:tcW w:type="dxa" w:w="2304"/>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Legacy Cleanup and Consolidation</w:t>
            </w:r>
          </w:p>
        </w:tc>
        <w:tc>
          <w:tcPr>
            <w:tcW w:type="dxa" w:w="3816"/>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Remove retired code after release-cycle verification</w:t>
            </w:r>
          </w:p>
        </w:tc>
        <w:tc>
          <w:tcPr>
            <w:tcW w:type="dxa" w:w="1440"/>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Planned</w:t>
            </w:r>
          </w:p>
        </w:tc>
        <w:tc>
          <w:tcPr>
            <w:tcW w:type="dxa" w:w="1152"/>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Medium</w:t>
            </w:r>
          </w:p>
        </w:tc>
      </w:tr>
    </w:tbl>
    <w:p>
      <w:pPr>
        <w:pStyle w:val="Heading2"/>
      </w:pPr>
      <w:r>
        <w:t>Backlog – explicitly not part of the redesign sequence</w:t>
      </w:r>
    </w:p>
    <w:p>
      <w:pPr>
        <w:pStyle w:val="ListBullet"/>
        <w:spacing w:after="60" w:line="269" w:lineRule="auto"/>
      </w:pPr>
      <w:r>
        <w:rPr>
          <w:rFonts w:ascii="Aptos" w:hAnsi="Aptos"/>
          <w:color w:val="1F2926"/>
          <w:sz w:val="21"/>
        </w:rPr>
        <w:t>Newsletter Specialist unless customer demand and business value are validated.</w:t>
      </w:r>
    </w:p>
    <w:p>
      <w:pPr>
        <w:pStyle w:val="ListBullet"/>
        <w:spacing w:after="60" w:line="269" w:lineRule="auto"/>
      </w:pPr>
      <w:r>
        <w:rPr>
          <w:rFonts w:ascii="Aptos" w:hAnsi="Aptos"/>
          <w:color w:val="1F2926"/>
          <w:sz w:val="21"/>
        </w:rPr>
        <w:t>Partial or Full Marketing Autopilot implementation.</w:t>
      </w:r>
    </w:p>
    <w:p>
      <w:pPr>
        <w:pStyle w:val="ListBullet"/>
        <w:spacing w:after="60" w:line="269" w:lineRule="auto"/>
      </w:pPr>
      <w:r>
        <w:rPr>
          <w:rFonts w:ascii="Aptos" w:hAnsi="Aptos"/>
          <w:color w:val="1F2926"/>
          <w:sz w:val="21"/>
        </w:rPr>
        <w:t>Automatic publishing as a default behavior.</w:t>
      </w:r>
    </w:p>
    <w:p>
      <w:pPr>
        <w:pStyle w:val="ListBullet"/>
        <w:spacing w:after="60" w:line="269" w:lineRule="auto"/>
      </w:pPr>
      <w:r>
        <w:rPr>
          <w:rFonts w:ascii="Aptos" w:hAnsi="Aptos"/>
          <w:color w:val="1F2926"/>
          <w:sz w:val="21"/>
        </w:rPr>
        <w:t>New specialist channels such as LinkedIn or Google Ads.</w:t>
      </w:r>
    </w:p>
    <w:p>
      <w:pPr>
        <w:pStyle w:val="ListBullet"/>
        <w:spacing w:after="60" w:line="269" w:lineRule="auto"/>
      </w:pPr>
      <w:r>
        <w:rPr>
          <w:rFonts w:ascii="Aptos" w:hAnsi="Aptos"/>
          <w:color w:val="1F2926"/>
          <w:sz w:val="21"/>
        </w:rPr>
        <w:t>Advanced analytics, attribution or automation infrastructure beyond current product needs.</w:t>
      </w:r>
    </w:p>
    <w:p>
      <w:pPr>
        <w:pStyle w:val="ListBullet"/>
        <w:spacing w:after="60" w:line="269" w:lineRule="auto"/>
      </w:pPr>
      <w:r>
        <w:rPr>
          <w:rFonts w:ascii="Aptos" w:hAnsi="Aptos"/>
          <w:color w:val="1F2926"/>
          <w:sz w:val="21"/>
        </w:rPr>
        <w:t>Shared/distributed rate limiting and hard cost caps, unless Project Management reprioritizes them as operationally urgent.</w:t>
      </w:r>
    </w:p>
    <w:p>
      <w:pPr>
        <w:keepNext/>
        <w:spacing w:before="240" w:after="80"/>
      </w:pPr>
      <w:r>
        <w:rPr>
          <w:rFonts w:ascii="Aptos" w:hAnsi="Aptos"/>
          <w:b/>
          <w:color w:val="0F6B5B"/>
          <w:sz w:val="20"/>
        </w:rPr>
        <w:t>08</w:t>
      </w:r>
      <w:r>
        <w:rPr>
          <w:rFonts w:ascii="Aptos" w:hAnsi="Aptos"/>
          <w:b/>
          <w:color w:val="111111"/>
          <w:sz w:val="38"/>
        </w:rPr>
        <w:t xml:space="preserve">  Recommended Next Sprint</w:t>
      </w:r>
    </w:p>
    <w:p>
      <w:pPr>
        <w:spacing w:after="280"/>
      </w:pPr>
      <w:r>
        <w:rPr>
          <w:rFonts w:ascii="Aptos" w:hAnsi="Aptos"/>
          <w:i/>
          <w:color w:val="5E6763"/>
          <w:sz w:val="21"/>
        </w:rPr>
        <w:t>The next sprint should establish the foundation, not redesign a customer route.</w:t>
      </w:r>
    </w:p>
    <w:tbl>
      <w:tblPr>
        <w:tblW w:type="auto" w:w="0"/>
        <w:jc w:val="center"/>
        <w:tblLayout w:type="autofit"/>
        <w:tblLook w:firstColumn="1" w:firstRow="1" w:lastColumn="0" w:lastRow="0" w:noHBand="0" w:noVBand="1" w:val="04A0"/>
      </w:tblPr>
      <w:tblGrid>
        <w:gridCol w:w="9994"/>
      </w:tblGrid>
      <w:tr>
        <w:tc>
          <w:tcPr>
            <w:tcW w:type="dxa" w:w="9994"/>
            <w:shd w:fill="E8F4F0"/>
            <w:tcMar>
              <w:top w:w="180" w:type="dxa"/>
              <w:start w:w="220" w:type="dxa"/>
              <w:bottom w:w="180" w:type="dxa"/>
              <w:end w:w="220" w:type="dxa"/>
            </w:tcMar>
            <w:tcBorders>
              <w:left w:val="single" w:sz="20" w:color="0F6B5B"/>
            </w:tcBorders>
          </w:tcPr>
          <w:p>
            <w:pPr>
              <w:spacing w:after="80"/>
            </w:pPr>
            <w:r>
              <w:rPr>
                <w:rFonts w:ascii="Aptos" w:hAnsi="Aptos"/>
                <w:b/>
                <w:color w:val="0F6B5B"/>
                <w:sz w:val="22"/>
              </w:rPr>
              <w:t>Recommendation</w:t>
            </w:r>
          </w:p>
          <w:p>
            <w:pPr>
              <w:spacing w:after="0" w:line="276" w:lineRule="auto"/>
            </w:pPr>
            <w:r>
              <w:rPr>
                <w:rFonts w:ascii="Aptos" w:hAnsi="Aptos"/>
                <w:color w:val="1F2926"/>
                <w:sz w:val="21"/>
              </w:rPr>
              <w:t>Start UX Redesign Sprint 1 – Design System Foundation. Do not start App Shell, Overview or Company Brain until the foundation is reviewed and approved.</w:t>
            </w:r>
          </w:p>
        </w:tc>
      </w:tr>
    </w:tbl>
    <w:p>
      <w:pPr>
        <w:spacing w:after="40"/>
      </w:pPr>
    </w:p>
    <w:p>
      <w:pPr>
        <w:pStyle w:val="Heading2"/>
      </w:pPr>
      <w:r>
        <w:t>Required start sequence</w:t>
      </w:r>
    </w:p>
    <w:p>
      <w:pPr>
        <w:pStyle w:val="ListNumber"/>
        <w:spacing w:after="60"/>
      </w:pPr>
      <w:r>
        <w:rPr>
          <w:rFonts w:ascii="Aptos" w:hAnsi="Aptos"/>
          <w:color w:val="1F2926"/>
          <w:sz w:val="21"/>
        </w:rPr>
        <w:t>Project Management confirms Design System Foundation is the active priority.</w:t>
      </w:r>
    </w:p>
    <w:p>
      <w:pPr>
        <w:pStyle w:val="ListNumber"/>
        <w:spacing w:after="60"/>
      </w:pPr>
      <w:r>
        <w:rPr>
          <w:rFonts w:ascii="Aptos" w:hAnsi="Aptos"/>
          <w:color w:val="1F2926"/>
          <w:sz w:val="21"/>
        </w:rPr>
        <w:t>Development receives the approved mockups, Design System 2.0 and Engineering Implementation Brief together.</w:t>
      </w:r>
    </w:p>
    <w:p>
      <w:pPr>
        <w:pStyle w:val="ListNumber"/>
        <w:spacing w:after="60"/>
      </w:pPr>
      <w:r>
        <w:rPr>
          <w:rFonts w:ascii="Aptos" w:hAnsi="Aptos"/>
          <w:color w:val="1F2926"/>
          <w:sz w:val="21"/>
        </w:rPr>
        <w:t>Development performs a read-only preflight: current branch, main HEAD, working tree, component inventory, styling inventory and affected routes.</w:t>
      </w:r>
    </w:p>
    <w:p>
      <w:pPr>
        <w:pStyle w:val="ListNumber"/>
        <w:spacing w:after="60"/>
      </w:pPr>
      <w:r>
        <w:rPr>
          <w:rFonts w:ascii="Aptos" w:hAnsi="Aptos"/>
          <w:color w:val="1F2926"/>
          <w:sz w:val="21"/>
        </w:rPr>
        <w:t>Sprint Lead reviews the preflight and confirms scope, dependencies and blockers.</w:t>
      </w:r>
    </w:p>
    <w:p>
      <w:pPr>
        <w:pStyle w:val="ListNumber"/>
        <w:spacing w:after="60"/>
      </w:pPr>
      <w:r>
        <w:rPr>
          <w:rFonts w:ascii="Aptos" w:hAnsi="Aptos"/>
          <w:color w:val="1F2926"/>
          <w:sz w:val="21"/>
        </w:rPr>
        <w:t>Development creates a dedicated feature branch only after approval.</w:t>
      </w:r>
    </w:p>
    <w:p>
      <w:pPr>
        <w:pStyle w:val="ListNumber"/>
        <w:spacing w:after="60"/>
      </w:pPr>
      <w:r>
        <w:rPr>
          <w:rFonts w:ascii="Aptos" w:hAnsi="Aptos"/>
          <w:color w:val="1F2926"/>
          <w:sz w:val="21"/>
        </w:rPr>
        <w:t>Implementation proceeds in small commit groups and ends in a Vercel Preview.</w:t>
      </w:r>
    </w:p>
    <w:p>
      <w:pPr>
        <w:pStyle w:val="ListNumber"/>
        <w:spacing w:after="60"/>
      </w:pPr>
      <w:r>
        <w:rPr>
          <w:rFonts w:ascii="Aptos" w:hAnsi="Aptos"/>
          <w:color w:val="1F2926"/>
          <w:sz w:val="21"/>
        </w:rPr>
        <w:t>UX Design and Sprint Lead review the result before any merge decision.</w:t>
      </w:r>
    </w:p>
    <w:p>
      <w:pPr>
        <w:pStyle w:val="Heading2"/>
      </w:pPr>
      <w:r>
        <w:t>Do not do now</w:t>
      </w:r>
    </w:p>
    <w:p>
      <w:pPr>
        <w:pStyle w:val="ListBullet"/>
        <w:spacing w:after="60" w:line="269" w:lineRule="auto"/>
      </w:pPr>
      <w:r>
        <w:rPr>
          <w:rFonts w:ascii="Aptos" w:hAnsi="Aptos"/>
          <w:color w:val="1F2926"/>
          <w:sz w:val="21"/>
        </w:rPr>
        <w:t>Do not redesign all routes in one branch.</w:t>
      </w:r>
    </w:p>
    <w:p>
      <w:pPr>
        <w:pStyle w:val="ListBullet"/>
        <w:spacing w:after="60" w:line="269" w:lineRule="auto"/>
      </w:pPr>
      <w:r>
        <w:rPr>
          <w:rFonts w:ascii="Aptos" w:hAnsi="Aptos"/>
          <w:color w:val="1F2926"/>
          <w:sz w:val="21"/>
        </w:rPr>
        <w:t>Do not add Autopilot or new AI capabilities.</w:t>
      </w:r>
    </w:p>
    <w:p>
      <w:pPr>
        <w:pStyle w:val="ListBullet"/>
        <w:spacing w:after="60" w:line="269" w:lineRule="auto"/>
      </w:pPr>
      <w:r>
        <w:rPr>
          <w:rFonts w:ascii="Aptos" w:hAnsi="Aptos"/>
          <w:color w:val="1F2926"/>
          <w:sz w:val="21"/>
        </w:rPr>
        <w:t>Do not redesign /create, /newsletter or /campaign.</w:t>
      </w:r>
    </w:p>
    <w:p>
      <w:pPr>
        <w:pStyle w:val="ListBullet"/>
        <w:spacing w:after="60" w:line="269" w:lineRule="auto"/>
      </w:pPr>
      <w:r>
        <w:rPr>
          <w:rFonts w:ascii="Aptos" w:hAnsi="Aptos"/>
          <w:color w:val="1F2926"/>
          <w:sz w:val="21"/>
        </w:rPr>
        <w:t>Do not delete legacy route code yet.</w:t>
      </w:r>
    </w:p>
    <w:p>
      <w:pPr>
        <w:pStyle w:val="ListBullet"/>
        <w:spacing w:after="60" w:line="269" w:lineRule="auto"/>
      </w:pPr>
      <w:r>
        <w:rPr>
          <w:rFonts w:ascii="Aptos" w:hAnsi="Aptos"/>
          <w:color w:val="1F2926"/>
          <w:sz w:val="21"/>
        </w:rPr>
        <w:t>Do not change main directly.</w:t>
      </w:r>
    </w:p>
    <w:p>
      <w:pPr>
        <w:pStyle w:val="ListBullet"/>
        <w:spacing w:after="60" w:line="269" w:lineRule="auto"/>
      </w:pPr>
      <w:r>
        <w:rPr>
          <w:rFonts w:ascii="Aptos" w:hAnsi="Aptos"/>
          <w:color w:val="1F2926"/>
          <w:sz w:val="21"/>
        </w:rPr>
        <w:t>Do not let implementation reopen the locked information architecture.</w:t>
      </w:r>
    </w:p>
    <w:p>
      <w:pPr>
        <w:pStyle w:val="ListBullet"/>
        <w:spacing w:after="60" w:line="269" w:lineRule="auto"/>
      </w:pPr>
      <w:r>
        <w:rPr>
          <w:rFonts w:ascii="Aptos" w:hAnsi="Aptos"/>
          <w:color w:val="1F2926"/>
          <w:sz w:val="21"/>
        </w:rPr>
        <w:t>Do not treat decorative polish as more important than hierarchy, accessibility or decision support.</w:t>
      </w:r>
    </w:p>
    <w:p>
      <w:pPr>
        <w:keepNext/>
        <w:spacing w:before="240" w:after="80"/>
      </w:pPr>
      <w:r>
        <w:rPr>
          <w:rFonts w:ascii="Aptos" w:hAnsi="Aptos"/>
          <w:b/>
          <w:color w:val="0F6B5B"/>
          <w:sz w:val="20"/>
        </w:rPr>
        <w:t>09</w:t>
      </w:r>
      <w:r>
        <w:rPr>
          <w:rFonts w:ascii="Aptos" w:hAnsi="Aptos"/>
          <w:b/>
          <w:color w:val="111111"/>
          <w:sz w:val="38"/>
        </w:rPr>
        <w:t xml:space="preserve">  New Workspace Handoff Checklist</w:t>
      </w:r>
    </w:p>
    <w:p>
      <w:pPr>
        <w:spacing w:after="280"/>
      </w:pPr>
      <w:r>
        <w:rPr>
          <w:rFonts w:ascii="Aptos" w:hAnsi="Aptos"/>
          <w:i/>
          <w:color w:val="5E6763"/>
          <w:sz w:val="21"/>
        </w:rPr>
        <w:t>The minimum package required to resume without losing context.</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880"/>
            <w:tcMar>
              <w:top w:w="120" w:type="dxa"/>
              <w:start w:w="140" w:type="dxa"/>
              <w:bottom w:w="120" w:type="dxa"/>
              <w:end w:w="140" w:type="dxa"/>
            </w:tcMar>
            <w:vAlign w:val="center"/>
            <w:shd w:fill="0F6B5B"/>
          </w:tcPr>
          <w:p>
            <w:pPr>
              <w:spacing w:after="0" w:line="252" w:lineRule="auto"/>
            </w:pPr>
            <w:r>
              <w:rPr>
                <w:rFonts w:ascii="Aptos" w:hAnsi="Aptos"/>
                <w:b/>
                <w:color w:val="FFFFFF"/>
                <w:sz w:val="18"/>
              </w:rPr>
              <w:t>Required item</w:t>
            </w:r>
          </w:p>
        </w:tc>
        <w:tc>
          <w:tcPr>
            <w:tcW w:type="dxa" w:w="6552"/>
            <w:tcMar>
              <w:top w:w="120" w:type="dxa"/>
              <w:start w:w="140" w:type="dxa"/>
              <w:bottom w:w="120" w:type="dxa"/>
              <w:end w:w="140" w:type="dxa"/>
            </w:tcMar>
            <w:vAlign w:val="center"/>
            <w:shd w:fill="0F6B5B"/>
          </w:tcPr>
          <w:p>
            <w:pPr>
              <w:spacing w:after="0" w:line="252" w:lineRule="auto"/>
            </w:pPr>
            <w:r>
              <w:rPr>
                <w:rFonts w:ascii="Aptos" w:hAnsi="Aptos"/>
                <w:b/>
                <w:color w:val="FFFFFF"/>
                <w:sz w:val="18"/>
              </w:rPr>
              <w:t>Purpose</w:t>
            </w:r>
          </w:p>
        </w:tc>
      </w:tr>
      <w:tr>
        <w:tc>
          <w:tcPr>
            <w:tcW w:type="dxa" w:w="2880"/>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Stable code baseline</w:t>
            </w:r>
          </w:p>
        </w:tc>
        <w:tc>
          <w:tcPr>
            <w:tcW w:type="dxa" w:w="6552"/>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Repository main at release v0.2.0 or a later explicitly approved main commit.</w:t>
            </w:r>
          </w:p>
        </w:tc>
      </w:tr>
      <w:tr>
        <w:tc>
          <w:tcPr>
            <w:tcW w:type="dxa" w:w="2880"/>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Design references</w:t>
            </w:r>
          </w:p>
        </w:tc>
        <w:tc>
          <w:tcPr>
            <w:tcW w:type="dxa" w:w="6552"/>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Approved core mockups and visual identity assets.</w:t>
            </w:r>
          </w:p>
        </w:tc>
      </w:tr>
      <w:tr>
        <w:tc>
          <w:tcPr>
            <w:tcW w:type="dxa" w:w="2880"/>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Product foundations</w:t>
            </w:r>
          </w:p>
        </w:tc>
        <w:tc>
          <w:tcPr>
            <w:tcW w:type="dxa" w:w="6552"/>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Manifesto v1.0 and Experience 1.0.</w:t>
            </w:r>
          </w:p>
        </w:tc>
      </w:tr>
      <w:tr>
        <w:tc>
          <w:tcPr>
            <w:tcW w:type="dxa" w:w="2880"/>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Design specification</w:t>
            </w:r>
          </w:p>
        </w:tc>
        <w:tc>
          <w:tcPr>
            <w:tcW w:type="dxa" w:w="6552"/>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Design System 2.0 and Design Freeze decision.</w:t>
            </w:r>
          </w:p>
        </w:tc>
      </w:tr>
      <w:tr>
        <w:tc>
          <w:tcPr>
            <w:tcW w:type="dxa" w:w="2880"/>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Sprint brief</w:t>
            </w:r>
          </w:p>
        </w:tc>
        <w:tc>
          <w:tcPr>
            <w:tcW w:type="dxa" w:w="6552"/>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Engineering Implementation Brief – UX Redesign Sprint 1.</w:t>
            </w:r>
          </w:p>
        </w:tc>
      </w:tr>
      <w:tr>
        <w:tc>
          <w:tcPr>
            <w:tcW w:type="dxa" w:w="2880"/>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This summary</w:t>
            </w:r>
          </w:p>
        </w:tc>
        <w:tc>
          <w:tcPr>
            <w:tcW w:type="dxa" w:w="6552"/>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Sprint Workspace Summary v1.0.</w:t>
            </w:r>
          </w:p>
        </w:tc>
      </w:tr>
      <w:tr>
        <w:tc>
          <w:tcPr>
            <w:tcW w:type="dxa" w:w="2880"/>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Product decisions</w:t>
            </w:r>
          </w:p>
        </w:tc>
        <w:tc>
          <w:tcPr>
            <w:tcW w:type="dxa" w:w="6552"/>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Legacy route consolidation and Progressive Marketing Automation principle.</w:t>
            </w:r>
          </w:p>
        </w:tc>
      </w:tr>
      <w:tr>
        <w:tc>
          <w:tcPr>
            <w:tcW w:type="dxa" w:w="2880"/>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Execution rule</w:t>
            </w:r>
          </w:p>
        </w:tc>
        <w:tc>
          <w:tcPr>
            <w:tcW w:type="dxa" w:w="6552"/>
            <w:tcMar>
              <w:top w:w="120" w:type="dxa"/>
              <w:start w:w="140" w:type="dxa"/>
              <w:bottom w:w="120" w:type="dxa"/>
              <w:end w:w="140" w:type="dxa"/>
            </w:tcMar>
            <w:vAlign w:val="center"/>
            <w:shd w:fill="FFFFFF"/>
          </w:tcPr>
          <w:p>
            <w:pPr>
              <w:spacing w:after="0" w:line="252" w:lineRule="auto"/>
            </w:pPr>
            <w:r>
              <w:rPr>
                <w:rFonts w:ascii="Aptos" w:hAnsi="Aptos"/>
                <w:b w:val="0"/>
                <w:color w:val="1F2926"/>
                <w:sz w:val="18"/>
              </w:rPr>
              <w:t>No implementation outside the responsible workspace; Sprint Lead coordinates and verifies.</w:t>
            </w:r>
          </w:p>
        </w:tc>
      </w:tr>
    </w:tbl>
    <w:tbl>
      <w:tblPr>
        <w:tblW w:type="auto" w:w="0"/>
        <w:jc w:val="center"/>
        <w:tblLayout w:type="autofit"/>
        <w:tblLook w:firstColumn="1" w:firstRow="1" w:lastColumn="0" w:lastRow="0" w:noHBand="0" w:noVBand="1" w:val="04A0"/>
      </w:tblPr>
      <w:tblGrid>
        <w:gridCol w:w="9994"/>
      </w:tblGrid>
      <w:tr>
        <w:tc>
          <w:tcPr>
            <w:tcW w:type="dxa" w:w="9994"/>
            <w:shd w:fill="0F6B5B"/>
            <w:tcMar>
              <w:top w:w="180" w:type="dxa"/>
              <w:start w:w="220" w:type="dxa"/>
              <w:bottom w:w="180" w:type="dxa"/>
              <w:end w:w="220" w:type="dxa"/>
            </w:tcMar>
            <w:tcBorders>
              <w:left w:val="single" w:sz="20" w:color="0F6B5B"/>
            </w:tcBorders>
          </w:tcPr>
          <w:p>
            <w:pPr>
              <w:spacing w:after="80"/>
            </w:pPr>
            <w:r>
              <w:rPr>
                <w:rFonts w:ascii="Aptos" w:hAnsi="Aptos"/>
                <w:b/>
                <w:color w:val="FFFFFF"/>
                <w:sz w:val="22"/>
              </w:rPr>
              <w:t>Final status</w:t>
            </w:r>
          </w:p>
          <w:p>
            <w:pPr>
              <w:spacing w:after="0" w:line="276" w:lineRule="auto"/>
            </w:pPr>
            <w:r>
              <w:rPr>
                <w:rFonts w:ascii="Aptos" w:hAnsi="Aptos"/>
                <w:color w:val="FFFFFF"/>
                <w:sz w:val="21"/>
              </w:rPr>
              <w:t>The project is ready to resume in a new workspace. The stable baseline is complete, the UX direction is locked, and the next controlled action is Development preflight for Design System Foundation. No new product scope is required before that step.</w:t>
            </w:r>
          </w:p>
        </w:tc>
      </w:tr>
    </w:tbl>
    <w:p>
      <w:pPr>
        <w:spacing w:after="40"/>
      </w:pP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E6763"/>
        <w:sz w:val="16"/>
      </w:rPr>
      <w:t>Marketing Copilot  •  Sprint Workspace Summary v1.0  •  5 August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11111"/>
      <w:sz w:val="4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0F6B5B"/>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11111"/>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Marketing Copilot – Sprint Workspace Summary v1.0</dc:title>
  <dc:subject>Sprint workspace handoff summary</dc:subject>
  <dc:creator>Marketing Copilot</dc:creator>
  <cp:keywords>Marketing Copilot, sprint, workspace, handoff, UX redesign, security foundation</cp:keywords>
  <dc:description>generated by python-docx</dc:description>
  <cp:lastModifiedBy/>
  <cp:revision>1</cp:revision>
  <dcterms:created xsi:type="dcterms:W3CDTF">2013-12-23T23:15:00Z</dcterms:created>
  <dcterms:modified xsi:type="dcterms:W3CDTF">2013-12-23T23:15:00Z</dcterms:modified>
  <cp:category/>
</cp:coreProperties>
</file>