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A reciclagem transforma materiais descartados em novos produtos.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consumo consciente reduz o impacto ambiental, inclusive com acentuação: ação, coração, órgão.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