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-992" w:right="-891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das atividades definidas para o Product Backlog até o momento:</w:t>
      </w: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1105.0" w:type="dxa"/>
        <w:tblLayout w:type="fixed"/>
        <w:tblLook w:val="0600"/>
      </w:tblPr>
      <w:tblGrid>
        <w:gridCol w:w="510"/>
        <w:gridCol w:w="3435"/>
        <w:gridCol w:w="1395"/>
        <w:gridCol w:w="915"/>
        <w:gridCol w:w="945"/>
        <w:gridCol w:w="885"/>
        <w:gridCol w:w="1485"/>
        <w:gridCol w:w="1275"/>
        <w:tblGridChange w:id="0">
          <w:tblGrid>
            <w:gridCol w:w="510"/>
            <w:gridCol w:w="3435"/>
            <w:gridCol w:w="1395"/>
            <w:gridCol w:w="915"/>
            <w:gridCol w:w="945"/>
            <w:gridCol w:w="885"/>
            <w:gridCol w:w="1485"/>
            <w:gridCol w:w="1275"/>
          </w:tblGrid>
        </w:tblGridChange>
      </w:tblGrid>
      <w:tr>
        <w:trPr>
          <w:cantSplit w:val="1"/>
          <w:trHeight w:val="506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Manutenção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de Esforço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Remodelagem do banco de dados para compor todos os novos requisitos.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Adaptativa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Brenno, Henrique, Mariana e 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Conta.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Administrador.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Membro_Equipe.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Vaga.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Candidato.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Representante.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Área.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Empresa.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Tipo_Servico.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modelo e migration da tabela Profissional_Liberal.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AuthController está com mais funções de login que o necessário para o novo modelo de banco de dados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i w:val="1"/>
                <w:color w:val="000000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Conta.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Administrador.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Membro_Equipe.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Vaga.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Candidato.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Representante.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Área.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Empresa.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Tipo_Servico.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CRUD (Controlador) e rotas para atender às novas modificações do modelo Profissional_Liberal.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autenticação para aderir às novas mudanças de entidades e autorização.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o CRUD do candidato para possibilitar o envio e armazenamento do currículo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as interfaces de login e recuperação de conta para o app e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as interfaces de criação, alteração, visualização e exclusão do candidato para o app e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Paulo, 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principal (home) para mostrar vagas no app e no site principal (sem a necessidade de login)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da empresa para 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do profissional liberal para 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criação/publicação, alteração, visualização e exclusão de vagas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visualização de uma vaga para o candidato no site e 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da aba de perfil para os usuários no app e site, com opção para desativação e modificação de conta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de representantes da empresa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de membros da equipe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de áreas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de administradores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a interface de criação, alteração, visualização e exclusão de tipos de serviço no site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interface para mostrar notificações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 andamento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botão para trocar de tema (light/dark)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vaga para receber logo e banner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função de candidatura para as vagas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CRUD vaga para possibilitar a relação dela com uma empresa já cadastrada no sistema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a modificação de áreas de interesse no perfil do candidato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a modificação de trocar senha da conta nos perfis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input de upload de currículo no perfil/visualizar candidato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interface de criação, alteração, visualização e exclusão profissionais liberais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barra de navegação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interface para o administrador poder visualizar e excluir contas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API via CEP para buscar cidades no cadastro de candidato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Converter objeto observável retornado da API via CEP para uma lista mapeada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Corretiva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interface de seleção do tipo de conta na criação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interface de perfil do Administrador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Brenno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Criar sistema de pontuação para relação das vagas com o candidato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Evolutiva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  <w:tr>
        <w:trPr>
          <w:cantSplit w:val="1"/>
          <w:trHeight w:val="1050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deploy da aplicação no servidor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e6e6e6" w:val="clear"/>
                <w:rtl w:val="0"/>
              </w:rPr>
              <w:t xml:space="preserve">Adaptativa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eb4f4f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eb4f4f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ffe5a0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i w:val="1"/>
                <w:color w:val="000001"/>
                <w:sz w:val="20"/>
                <w:szCs w:val="20"/>
                <w:shd w:fill="d4edbc" w:val="clear"/>
              </w:rPr>
            </w:pPr>
            <w:r w:rsidDel="00000000" w:rsidR="00000000" w:rsidRPr="00000000">
              <w:rPr>
                <w:i w:val="1"/>
                <w:color w:val="000001"/>
                <w:sz w:val="20"/>
                <w:szCs w:val="20"/>
                <w:shd w:fill="d4edbc" w:val="clear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Mariana, Henrique, Brenno, Paulo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✅</w:t>
                </w:r>
              </w:sdtContent>
            </w:sdt>
          </w:p>
        </w:tc>
      </w:tr>
    </w:tbl>
    <w:p w:rsidR="00000000" w:rsidDel="00000000" w:rsidP="00000000" w:rsidRDefault="00000000" w:rsidRPr="00000000" w14:paraId="000001B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-992.1259842519685" w:firstLine="0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Domínio:</w:t>
      </w:r>
      <w:hyperlink r:id="rId7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vagas.pep2.ifsp.edu.br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-992.125984251968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-992.125984251968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Contas Teste:</w:t>
      </w:r>
    </w:p>
    <w:p w:rsidR="00000000" w:rsidDel="00000000" w:rsidP="00000000" w:rsidRDefault="00000000" w:rsidRPr="00000000" w14:paraId="000001BE">
      <w:pPr>
        <w:ind w:left="-992.1259842519685" w:firstLine="0"/>
        <w:rPr/>
      </w:pPr>
      <w:r w:rsidDel="00000000" w:rsidR="00000000" w:rsidRPr="00000000">
        <w:rPr>
          <w:rtl w:val="0"/>
        </w:rPr>
        <w:t xml:space="preserve"> - Admin: </w:t>
      </w:r>
      <w:r w:rsidDel="00000000" w:rsidR="00000000" w:rsidRPr="00000000">
        <w:rPr>
          <w:rtl w:val="0"/>
        </w:rPr>
        <w:t xml:space="preserve">admin@gmail.com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1BF">
      <w:pPr>
        <w:ind w:left="-992.1259842519685" w:firstLine="0"/>
        <w:rPr/>
      </w:pPr>
      <w:r w:rsidDel="00000000" w:rsidR="00000000" w:rsidRPr="00000000">
        <w:rPr>
          <w:rtl w:val="0"/>
        </w:rPr>
        <w:t xml:space="preserve"> - Candidato: </w:t>
      </w:r>
      <w:r w:rsidDel="00000000" w:rsidR="00000000" w:rsidRPr="00000000">
        <w:rPr>
          <w:rtl w:val="0"/>
        </w:rPr>
        <w:t xml:space="preserve">candidato@gmail.com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1C0">
      <w:pPr>
        <w:ind w:left="-992.1259842519685" w:firstLine="0"/>
        <w:rPr/>
      </w:pPr>
      <w:r w:rsidDel="00000000" w:rsidR="00000000" w:rsidRPr="00000000">
        <w:rPr>
          <w:rtl w:val="0"/>
        </w:rPr>
        <w:t xml:space="preserve"> - Empresa: </w:t>
      </w:r>
      <w:r w:rsidDel="00000000" w:rsidR="00000000" w:rsidRPr="00000000">
        <w:rPr>
          <w:rtl w:val="0"/>
        </w:rPr>
        <w:t xml:space="preserve">empresa@gmail.com</w:t>
      </w:r>
      <w:r w:rsidDel="00000000" w:rsidR="00000000" w:rsidRPr="00000000">
        <w:rPr>
          <w:rtl w:val="0"/>
        </w:rPr>
        <w:t xml:space="preserve"> 1234</w:t>
      </w:r>
    </w:p>
    <w:p w:rsidR="00000000" w:rsidDel="00000000" w:rsidP="00000000" w:rsidRDefault="00000000" w:rsidRPr="00000000" w14:paraId="000001C1">
      <w:pPr>
        <w:ind w:left="-992.1259842519685" w:firstLine="0"/>
        <w:rPr/>
      </w:pPr>
      <w:r w:rsidDel="00000000" w:rsidR="00000000" w:rsidRPr="00000000">
        <w:rPr>
          <w:rtl w:val="0"/>
        </w:rPr>
        <w:t xml:space="preserve"> - Profissional Liberal: </w:t>
      </w:r>
      <w:r w:rsidDel="00000000" w:rsidR="00000000" w:rsidRPr="00000000">
        <w:rPr>
          <w:rtl w:val="0"/>
        </w:rPr>
        <w:t xml:space="preserve">profissional@gmail.com 1234</w:t>
      </w:r>
    </w:p>
    <w:p w:rsidR="00000000" w:rsidDel="00000000" w:rsidP="00000000" w:rsidRDefault="00000000" w:rsidRPr="00000000" w14:paraId="000001C2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-992.1259842519685" w:firstLine="0"/>
        <w:rPr/>
      </w:pPr>
      <w:r w:rsidDel="00000000" w:rsidR="00000000" w:rsidRPr="00000000">
        <w:rPr>
          <w:rtl w:val="0"/>
        </w:rPr>
        <w:t xml:space="preserve">As entidades externas (representante, membro da equipe), podem ser cadastradas dentro do servidor pelas Empresas (para seus representantes) e Admin (Membro Equipe).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ind w:left="-992" w:right="-891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Histórico:</w:t>
      </w:r>
      <w:r w:rsidDel="00000000" w:rsidR="00000000" w:rsidRPr="00000000">
        <w:rPr>
          <w:rtl w:val="0"/>
        </w:rPr>
      </w:r>
    </w:p>
    <w:tbl>
      <w:tblPr>
        <w:tblStyle w:val="Table2"/>
        <w:tblW w:w="4229.0" w:type="dxa"/>
        <w:jc w:val="left"/>
        <w:tblInd w:w="-1092.0" w:type="dxa"/>
        <w:tblLayout w:type="fixed"/>
        <w:tblLook w:val="0600"/>
      </w:tblPr>
      <w:tblGrid>
        <w:gridCol w:w="1560"/>
        <w:gridCol w:w="2669"/>
        <w:tblGridChange w:id="0">
          <w:tblGrid>
            <w:gridCol w:w="1560"/>
            <w:gridCol w:w="26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Histórico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Inclusão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28/03/2024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25/04/2024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</w:tr>
      <w:tr>
        <w:trPr>
          <w:cantSplit w:val="0"/>
          <w:trHeight w:val="234.4775390625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23/05/2024</w:t>
            </w:r>
          </w:p>
        </w:tc>
      </w:tr>
    </w:tbl>
    <w:p w:rsidR="00000000" w:rsidDel="00000000" w:rsidP="00000000" w:rsidRDefault="00000000" w:rsidRPr="00000000" w14:paraId="00000233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559.0551181102362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spacing w:line="240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10845.0" w:type="dxa"/>
      <w:jc w:val="left"/>
      <w:tblInd w:w="-1068.0" w:type="dxa"/>
      <w:tblLayout w:type="fixed"/>
      <w:tblLook w:val="0600"/>
    </w:tblPr>
    <w:tblGrid>
      <w:gridCol w:w="3045"/>
      <w:gridCol w:w="4678"/>
      <w:gridCol w:w="3122"/>
      <w:tblGridChange w:id="0">
        <w:tblGrid>
          <w:gridCol w:w="3045"/>
          <w:gridCol w:w="4678"/>
          <w:gridCol w:w="3122"/>
        </w:tblGrid>
      </w:tblGridChange>
    </w:tblGrid>
    <w:tr>
      <w:trPr>
        <w:cantSplit w:val="0"/>
        <w:trHeight w:val="63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7">
          <w:pPr>
            <w:tabs>
              <w:tab w:val="center" w:leader="none" w:pos="4252"/>
              <w:tab w:val="right" w:leader="none" w:pos="8504"/>
            </w:tabs>
            <w:spacing w:line="240" w:lineRule="auto"/>
            <w:rPr/>
          </w:pPr>
          <w:r w:rsidDel="00000000" w:rsidR="00000000" w:rsidRPr="00000000">
            <w:rPr/>
            <w:drawing>
              <wp:inline distB="0" distT="0" distL="0" distR="0">
                <wp:extent cx="1753235" cy="731520"/>
                <wp:effectExtent b="0" l="0" r="0" t="0"/>
                <wp:docPr descr="Interface gráfica do usuário, Texto, Aplicativo&#10;&#10;Descrição gerada automaticamente" id="4" name="image1.jpg"/>
                <a:graphic>
                  <a:graphicData uri="http://schemas.openxmlformats.org/drawingml/2006/picture">
                    <pic:pic>
                      <pic:nvPicPr>
                        <pic:cNvPr descr="Interface gráfica do usuário, Texto, Aplicativo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8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39">
          <w:pPr>
            <w:tabs>
              <w:tab w:val="center" w:leader="none" w:pos="4252"/>
              <w:tab w:val="right" w:leader="none" w:pos="8504"/>
            </w:tabs>
            <w:spacing w:line="360" w:lineRule="auto"/>
            <w:jc w:val="center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Product Backlog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A">
          <w:pPr>
            <w:tabs>
              <w:tab w:val="right" w:leader="none" w:pos="3540"/>
              <w:tab w:val="center" w:leader="none" w:pos="3675"/>
            </w:tabs>
            <w:spacing w:line="240" w:lineRule="auto"/>
            <w:ind w:right="-53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Criação: 17/03/2024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6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D">
          <w:pPr>
            <w:tabs>
              <w:tab w:val="center" w:leader="none" w:pos="4252"/>
              <w:tab w:val="right" w:leader="none" w:pos="8504"/>
            </w:tabs>
            <w:spacing w:line="240" w:lineRule="auto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Última atualização: 28/05/2024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E">
          <w:pPr>
            <w:tabs>
              <w:tab w:val="center" w:leader="none" w:pos="4252"/>
              <w:tab w:val="right" w:leader="none" w:pos="8504"/>
            </w:tabs>
            <w:spacing w:line="240" w:lineRule="auto"/>
            <w:rPr/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Software: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3F">
          <w:pPr>
            <w:tabs>
              <w:tab w:val="center" w:leader="none" w:pos="4252"/>
              <w:tab w:val="right" w:leader="none" w:pos="8504"/>
            </w:tabs>
            <w:spacing w:line="240" w:lineRule="auto"/>
            <w:rPr/>
          </w:pPr>
          <w:r w:rsidDel="00000000" w:rsidR="00000000" w:rsidRPr="00000000">
            <w:rPr>
              <w:i w:val="0"/>
              <w:sz w:val="24"/>
              <w:szCs w:val="24"/>
              <w:rtl w:val="0"/>
            </w:rPr>
            <w:t xml:space="preserve">PEP Vagas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41">
          <w:pPr>
            <w:tabs>
              <w:tab w:val="center" w:leader="none" w:pos="4252"/>
              <w:tab w:val="right" w:leader="none" w:pos="8504"/>
            </w:tabs>
            <w:spacing w:line="240" w:lineRule="auto"/>
            <w:rPr/>
          </w:pP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Scrum Team: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242">
          <w:pPr>
            <w:spacing w:line="240" w:lineRule="auto"/>
            <w:rPr/>
          </w:pPr>
          <w:r w:rsidDel="00000000" w:rsidR="00000000" w:rsidRPr="00000000">
            <w:rPr>
              <w:i w:val="0"/>
              <w:sz w:val="24"/>
              <w:szCs w:val="24"/>
              <w:rtl w:val="0"/>
            </w:rPr>
            <w:t xml:space="preserve">Brenno Murakami, Henrique Liberato, Mariana Lima, Paulo Bolher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4">
    <w:pPr>
      <w:tabs>
        <w:tab w:val="center" w:leader="none" w:pos="4252"/>
        <w:tab w:val="right" w:leader="none" w:pos="8504"/>
      </w:tabs>
      <w:spacing w:line="36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CabealhoeRodap">
    <w:name w:val="Cabeçalho e Rodapé"/>
    <w:basedOn w:val="Normal"/>
    <w:qFormat w:val="1"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vagas.pep2.ifsp.edu.br" TargetMode="External"/><Relationship Id="rId8" Type="http://schemas.openxmlformats.org/officeDocument/2006/relationships/hyperlink" Target="http://vagas.pep2.ifsp.edu.br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6MGwsFbkpDl8ecN81ESTiFzKl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4AHIhMV9GSG9XUlVhb0t0bTVQYmU5UmpHMHNkZjd2TEpsa3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