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tipos-de-variáveis"/>
    <w:p>
      <w:pPr>
        <w:pStyle w:val="Heading1"/>
      </w:pPr>
      <w:r>
        <w:t xml:space="preserve">Tipos de Variáveis</w:t>
      </w:r>
    </w:p>
    <w:p>
      <w:pPr>
        <w:pStyle w:val="FirstParagraph"/>
      </w:pPr>
      <w:r>
        <w:t xml:space="preserve">Em programação, variáveis são espaços na memória utilizados para armazenar dados que serão manipulados por um programa.</w:t>
      </w:r>
    </w:p>
    <w:p>
      <w:pPr>
        <w:pStyle w:val="BodyText"/>
      </w:pPr>
      <w:r>
        <w:t xml:space="preserve">No Python, não é necessário declarar explicitamente o tipo da variável. O tipo é determinado automaticamente pelo valor atribuído.</w:t>
      </w:r>
    </w:p>
    <w:p>
      <w:pPr>
        <w:pStyle w:val="SourceCode"/>
      </w:pPr>
      <w:r>
        <w:rPr>
          <w:rStyle w:val="NormalTok"/>
        </w:rPr>
        <w:t xml:space="preserve">nome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"Maria"</w:t>
      </w:r>
      <w:r>
        <w:br/>
      </w:r>
      <w:r>
        <w:rPr>
          <w:rStyle w:val="NormalTok"/>
        </w:rPr>
        <w:t xml:space="preserve">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rPr>
          <w:rStyle w:val="NormalTok"/>
        </w:rPr>
        <w:t xml:space="preserve">altura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1.70</w:t>
      </w:r>
    </w:p>
    <w:p>
      <w:pPr>
        <w:pStyle w:val="FirstParagraph"/>
      </w:pPr>
      <w:r>
        <w:t xml:space="preserve">Neste exemplo, podemos verificar: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  <w:tc>
          <w:tcPr/>
          <w:p>
            <w:pPr>
              <w:pStyle w:val="Compact"/>
            </w:pPr>
            <w: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nome</w:t>
            </w:r>
          </w:p>
        </w:tc>
        <w:tc>
          <w:tcPr/>
          <w:p>
            <w:pPr>
              <w:pStyle w:val="Compact"/>
            </w:pPr>
            <w:r>
              <w:t xml:space="preserve">“Maria”</w:t>
            </w:r>
          </w:p>
        </w:tc>
        <w:tc>
          <w:tcPr/>
          <w:p>
            <w:pPr>
              <w:pStyle w:val="Compac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idade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inteiro (int)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altura</w:t>
            </w:r>
          </w:p>
        </w:tc>
        <w:tc>
          <w:tcPr/>
          <w:p>
            <w:pPr>
              <w:pStyle w:val="Compact"/>
            </w:pPr>
            <w:r>
              <w:t xml:space="preserve">1.70</w:t>
            </w:r>
          </w:p>
        </w:tc>
        <w:tc>
          <w:tcPr/>
          <w:p>
            <w:pPr>
              <w:pStyle w:val="Compact"/>
            </w:pPr>
            <w:r>
              <w:t xml:space="preserve">ponto flutuante (float)</w:t>
            </w:r>
          </w:p>
        </w:tc>
      </w:tr>
    </w:tbl>
    <w:p>
      <w:pPr>
        <w:pStyle w:val="BodyText"/>
      </w:pPr>
      <w:r>
        <w:t xml:space="preserve">Podemos verificar o tipo usando: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(nome))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(idade))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(altura))</w:t>
      </w:r>
    </w:p>
    <w:bookmarkStart w:id="24" w:name="Xd072df4c101651d7762ea7a2590eb6036dc818a"/>
    <w:p>
      <w:pPr>
        <w:pStyle w:val="Heading2"/>
      </w:pPr>
      <w:r>
        <w:t xml:space="preserve">Python - Linguagem fortemente tipada x linguagem fracamente tipada</w:t>
      </w:r>
    </w:p>
    <w:bookmarkStart w:id="20" w:name="linguagens-fortemente-tipadas"/>
    <w:p>
      <w:pPr>
        <w:pStyle w:val="Heading3"/>
      </w:pPr>
      <w:r>
        <w:t xml:space="preserve">Linguagens Fortemente Tipadas</w:t>
      </w:r>
    </w:p>
    <w:p>
      <w:pPr>
        <w:pStyle w:val="FirstParagraph"/>
      </w:pPr>
      <w:r>
        <w:t xml:space="preserve">Python é uma linguagem</w:t>
      </w:r>
      <w:r>
        <w:t xml:space="preserve"> </w:t>
      </w:r>
      <w:r>
        <w:rPr>
          <w:b/>
          <w:bCs/>
        </w:rPr>
        <w:t xml:space="preserve">FORTEMENTE TIPADA:</w:t>
      </w:r>
    </w:p>
    <w:p>
      <w:pPr>
        <w:pStyle w:val="BodyText"/>
      </w:pPr>
      <w:r>
        <w:t xml:space="preserve">Uma linguagem é</w:t>
      </w:r>
      <w:r>
        <w:t xml:space="preserve"> </w:t>
      </w:r>
      <w:r>
        <w:rPr>
          <w:b/>
          <w:bCs/>
        </w:rPr>
        <w:t xml:space="preserve">fortemente tipada</w:t>
      </w:r>
      <w:r>
        <w:t xml:space="preserve"> </w:t>
      </w:r>
      <w:r>
        <w:t xml:space="preserve">quando:</w:t>
      </w:r>
    </w:p>
    <w:p>
      <w:pPr>
        <w:pStyle w:val="BodyText"/>
      </w:pPr>
      <w:r>
        <w:t xml:space="preserve">Ela</w:t>
      </w:r>
      <w:r>
        <w:t xml:space="preserve"> </w:t>
      </w:r>
      <w:r>
        <w:rPr>
          <w:b/>
          <w:bCs/>
        </w:rPr>
        <w:t xml:space="preserve">não permite misturar tipos diferentes sem conversão explícita</w:t>
      </w:r>
      <w:r>
        <w:br/>
      </w:r>
      <w:r>
        <w:t xml:space="preserve">Obriga o programador a ser claro sobre os tipos</w:t>
      </w:r>
    </w:p>
    <w:bookmarkEnd w:id="20"/>
    <w:bookmarkStart w:id="21" w:name="características"/>
    <w:p>
      <w:pPr>
        <w:pStyle w:val="Heading3"/>
      </w:pPr>
      <w:r>
        <w:t xml:space="preserve">Características</w:t>
      </w:r>
    </w:p>
    <w:p>
      <w:pPr>
        <w:numPr>
          <w:ilvl w:val="0"/>
          <w:numId w:val="1001"/>
        </w:numPr>
      </w:pPr>
      <w:r>
        <w:t xml:space="preserve">Não faz conversões automáticas</w:t>
      </w:r>
      <w:r>
        <w:t xml:space="preserve"> </w:t>
      </w:r>
      <w:r>
        <w:t xml:space="preserve">“perigosas”</w:t>
      </w:r>
    </w:p>
    <w:p>
      <w:pPr>
        <w:numPr>
          <w:ilvl w:val="0"/>
          <w:numId w:val="1001"/>
        </w:numPr>
      </w:pPr>
      <w:r>
        <w:t xml:space="preserve">Erros aparecem mais cedo (mais segurança)</w:t>
      </w:r>
    </w:p>
    <w:p>
      <w:pPr>
        <w:numPr>
          <w:ilvl w:val="0"/>
          <w:numId w:val="1001"/>
        </w:numPr>
      </w:pPr>
      <w:r>
        <w:t xml:space="preserve">Código mais previsível</w:t>
      </w:r>
    </w:p>
    <w:p>
      <w:pPr>
        <w:pStyle w:val="FirstParagraph"/>
      </w:pPr>
      <w:r>
        <w:t xml:space="preserve">Exemplo em python:</w:t>
      </w:r>
    </w:p>
    <w:p>
      <w:pPr>
        <w:pStyle w:val="BodyText"/>
      </w:pPr>
      <w:r>
        <w:t xml:space="preserve">Tentativa de misturar 2 variáveis de duas naturezas diferentes (inteiro e texto):</w:t>
      </w:r>
    </w:p>
    <w:p>
      <w:pPr>
        <w:pStyle w:val="SourceCode"/>
      </w:pP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texto)  </w:t>
      </w:r>
      <w:r>
        <w:rPr>
          <w:rStyle w:val="CommentTok"/>
        </w:rPr>
        <w:t xml:space="preserve"># ERRO</w:t>
      </w:r>
    </w:p>
    <w:p>
      <w:pPr>
        <w:pStyle w:val="SourceCode"/>
      </w:pPr>
      <w:r>
        <w:rPr>
          <w:rStyle w:val="VerbatimChar"/>
        </w:rPr>
        <w:t xml:space="preserve">TypeError: unsupported operand type(s)</w:t>
      </w:r>
    </w:p>
    <w:bookmarkEnd w:id="21"/>
    <w:bookmarkStart w:id="22" w:name="linguagens-fracamente-tipadas"/>
    <w:p>
      <w:pPr>
        <w:pStyle w:val="Heading3"/>
      </w:pPr>
      <w:r>
        <w:t xml:space="preserve">Linguagens Fracamente Tipadas</w:t>
      </w:r>
    </w:p>
    <w:p>
      <w:pPr>
        <w:pStyle w:val="FirstParagraph"/>
      </w:pPr>
      <w:r>
        <w:t xml:space="preserve">Javascript é uma linguagem</w:t>
      </w:r>
      <w:r>
        <w:t xml:space="preserve"> </w:t>
      </w:r>
      <w:r>
        <w:rPr>
          <w:b/>
          <w:bCs/>
        </w:rPr>
        <w:t xml:space="preserve">FRACAMENTE TIPADA:</w:t>
      </w:r>
    </w:p>
    <w:p>
      <w:pPr>
        <w:pStyle w:val="BodyText"/>
      </w:pPr>
      <w:r>
        <w:t xml:space="preserve">Uma linguagem é</w:t>
      </w:r>
      <w:r>
        <w:t xml:space="preserve"> </w:t>
      </w:r>
      <w:r>
        <w:rPr>
          <w:b/>
          <w:bCs/>
        </w:rPr>
        <w:t xml:space="preserve">fracamente tipada</w:t>
      </w:r>
      <w:r>
        <w:t xml:space="preserve"> </w:t>
      </w:r>
      <w:r>
        <w:t xml:space="preserve">quando:</w:t>
      </w:r>
    </w:p>
    <w:p>
      <w:pPr>
        <w:pStyle w:val="Compact"/>
        <w:numPr>
          <w:ilvl w:val="0"/>
          <w:numId w:val="1002"/>
        </w:numPr>
      </w:pPr>
      <w:r>
        <w:t xml:space="preserve">Ela</w:t>
      </w:r>
      <w:r>
        <w:t xml:space="preserve"> </w:t>
      </w:r>
      <w:r>
        <w:rPr>
          <w:b/>
          <w:bCs/>
        </w:rPr>
        <w:t xml:space="preserve">permite misturar tipos automaticamente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Faz</w:t>
      </w:r>
      <w:r>
        <w:t xml:space="preserve"> </w:t>
      </w:r>
      <w:r>
        <w:rPr>
          <w:b/>
          <w:bCs/>
        </w:rPr>
        <w:t xml:space="preserve">conversões implícitas (automáticas)</w:t>
      </w:r>
    </w:p>
    <w:bookmarkEnd w:id="22"/>
    <w:bookmarkStart w:id="23" w:name="características-1"/>
    <w:p>
      <w:pPr>
        <w:pStyle w:val="Heading3"/>
      </w:pPr>
      <w:r>
        <w:t xml:space="preserve">Características</w:t>
      </w:r>
    </w:p>
    <w:p>
      <w:pPr>
        <w:pStyle w:val="Compact"/>
        <w:numPr>
          <w:ilvl w:val="0"/>
          <w:numId w:val="1003"/>
        </w:numPr>
      </w:pPr>
      <w:r>
        <w:t xml:space="preserve">Mais flexível</w:t>
      </w:r>
    </w:p>
    <w:p>
      <w:pPr>
        <w:pStyle w:val="Compact"/>
        <w:numPr>
          <w:ilvl w:val="0"/>
          <w:numId w:val="1003"/>
        </w:numPr>
      </w:pPr>
      <w:r>
        <w:t xml:space="preserve">Pode gerar comportamentos inesperados</w:t>
      </w:r>
    </w:p>
    <w:p>
      <w:pPr>
        <w:pStyle w:val="Compact"/>
        <w:numPr>
          <w:ilvl w:val="0"/>
          <w:numId w:val="1003"/>
        </w:numPr>
      </w:pPr>
      <w:r>
        <w:t xml:space="preserve">Conversões automáticas podem confundir</w:t>
      </w:r>
    </w:p>
    <w:p>
      <w:pPr>
        <w:pStyle w:val="FirstParagraph"/>
      </w:pPr>
      <w:r>
        <w:t xml:space="preserve">Exemplo em javascript: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resultado</w:t>
      </w:r>
    </w:p>
    <w:p>
      <w:pPr>
        <w:pStyle w:val="SourceCode"/>
      </w:pPr>
      <w:r>
        <w:rPr>
          <w:rStyle w:val="StringTok"/>
        </w:rPr>
        <w:t xml:space="preserve">"105"</w:t>
      </w:r>
    </w:p>
    <w:p>
      <w:pPr>
        <w:pStyle w:val="FirstParagraph"/>
      </w:pPr>
      <w:r>
        <w:t xml:space="preserve">O número 10 foi convertido automaticamente para texto (string).</w:t>
      </w:r>
    </w:p>
    <w:p>
      <w:pPr>
        <w:pStyle w:val="BodyText"/>
      </w:pPr>
      <w:r>
        <w:t xml:space="preserve">Outro exemplo em javascript:</w:t>
      </w:r>
    </w:p>
    <w:p>
      <w:pPr>
        <w:pStyle w:val="SourceCode"/>
      </w:pP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"5"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DecValTok"/>
        </w:rPr>
        <w:t xml:space="preserve">3</w:t>
      </w:r>
    </w:p>
    <w:p>
      <w:pPr>
        <w:pStyle w:val="FirstParagraph"/>
      </w:pPr>
      <w:r>
        <w:t xml:space="preserve">A o texto</w:t>
      </w:r>
      <w:r>
        <w:t xml:space="preserve"> </w:t>
      </w:r>
      <w:r>
        <w:t xml:space="preserve">“5”</w:t>
      </w:r>
      <w:r>
        <w:t xml:space="preserve"> </w:t>
      </w:r>
      <w:r>
        <w:t xml:space="preserve">foi convertida para número automaticamente para que pudesse ser feita a operação de subtração</w:t>
      </w:r>
    </w:p>
    <w:p>
      <w:pPr>
        <w:pStyle w:val="BodyText"/>
      </w:pPr>
      <w:r>
        <w:t xml:space="preserve">Conclusão: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Característica</w:t>
            </w:r>
          </w:p>
        </w:tc>
        <w:tc>
          <w:tcPr/>
          <w:p>
            <w:pPr>
              <w:pStyle w:val="Compact"/>
            </w:pPr>
            <w:r>
              <w:t xml:space="preserve">Fortemente Tipada</w:t>
            </w:r>
          </w:p>
        </w:tc>
        <w:tc>
          <w:tcPr/>
          <w:p>
            <w:pPr>
              <w:pStyle w:val="Compact"/>
            </w:pPr>
            <w:r>
              <w:t xml:space="preserve">Fracamente Tipada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Conversão automática</w:t>
            </w:r>
          </w:p>
        </w:tc>
        <w:tc>
          <w:tcPr/>
          <w:p>
            <w:pPr>
              <w:pStyle w:val="Compact"/>
            </w:pPr>
            <w:r>
              <w:t xml:space="preserve">Não (ou muito limitada)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Previsibilidade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  <w:tc>
          <w:tcPr/>
          <w:p>
            <w:pPr>
              <w:pStyle w:val="Compact"/>
            </w:pPr>
            <w:r>
              <w:t xml:space="preserve">Pode ser confusa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Facilidade inicial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C, C++, Python, Java, C#</w:t>
            </w:r>
          </w:p>
        </w:tc>
        <w:tc>
          <w:tcPr/>
          <w:p>
            <w:pPr>
              <w:pStyle w:val="Compact"/>
            </w:pPr>
            <w:r>
              <w:t xml:space="preserve">JavaScript, PHP (em muitos casos)</w:t>
            </w:r>
          </w:p>
        </w:tc>
      </w:tr>
    </w:tbl>
    <w:bookmarkEnd w:id="23"/>
    <w:bookmarkEnd w:id="24"/>
    <w:bookmarkStart w:id="25" w:name="python---operadores-aritméticos"/>
    <w:p>
      <w:pPr>
        <w:pStyle w:val="Heading2"/>
      </w:pPr>
      <w:r>
        <w:t xml:space="preserve">Python - Operadores Aritméticos</w:t>
      </w:r>
    </w:p>
    <w:p>
      <w:pPr>
        <w:pStyle w:val="FirstParagraph"/>
      </w:pPr>
      <w:r>
        <w:t xml:space="preserve">Os operadores aritméticos são utilizados para realizar operações matemáticas.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+</w:t>
            </w:r>
          </w:p>
        </w:tc>
        <w:tc>
          <w:tcPr/>
          <w:p>
            <w:pPr>
              <w:pStyle w:val="Compact"/>
            </w:pPr>
            <w:r>
              <w:t xml:space="preserve">soma</w:t>
            </w:r>
          </w:p>
        </w:tc>
        <w:tc>
          <w:tcPr/>
          <w:p>
            <w:pPr>
              <w:pStyle w:val="Compact"/>
            </w:pPr>
            <w:r>
              <w:t xml:space="preserve">5 + 3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subtração</w:t>
            </w:r>
          </w:p>
        </w:tc>
        <w:tc>
          <w:tcPr/>
          <w:p>
            <w:pPr>
              <w:pStyle w:val="Compact"/>
            </w:pPr>
            <w:r>
              <w:t xml:space="preserve">5 - 3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*</w:t>
            </w:r>
          </w:p>
        </w:tc>
        <w:tc>
          <w:tcPr/>
          <w:p>
            <w:pPr>
              <w:pStyle w:val="Compact"/>
            </w:pPr>
            <w:r>
              <w:t xml:space="preserve">multiplicação</w:t>
            </w:r>
          </w:p>
        </w:tc>
        <w:tc>
          <w:tcPr/>
          <w:p>
            <w:pPr>
              <w:pStyle w:val="Compact"/>
            </w:pPr>
            <w:r>
              <w:t xml:space="preserve">5 *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divisão</w:t>
            </w:r>
          </w:p>
        </w:tc>
        <w:tc>
          <w:tcPr/>
          <w:p>
            <w:pPr>
              <w:pStyle w:val="Compact"/>
            </w:pPr>
            <w:r>
              <w:t xml:space="preserve">10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//</w:t>
            </w:r>
          </w:p>
        </w:tc>
        <w:tc>
          <w:tcPr/>
          <w:p>
            <w:pPr>
              <w:pStyle w:val="Compact"/>
            </w:pPr>
            <w:r>
              <w:t xml:space="preserve">divisão inteira</w:t>
            </w:r>
          </w:p>
        </w:tc>
        <w:tc>
          <w:tcPr/>
          <w:p>
            <w:pPr>
              <w:pStyle w:val="Compact"/>
            </w:pPr>
            <w:r>
              <w:t xml:space="preserve">10 //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%</w:t>
            </w:r>
          </w:p>
        </w:tc>
        <w:tc>
          <w:tcPr/>
          <w:p>
            <w:pPr>
              <w:pStyle w:val="Compact"/>
            </w:pPr>
            <w:r>
              <w:t xml:space="preserve">resto da divisão</w:t>
            </w:r>
          </w:p>
        </w:tc>
        <w:tc>
          <w:tcPr/>
          <w:p>
            <w:pPr>
              <w:pStyle w:val="Compact"/>
            </w:pPr>
            <w:r>
              <w:t xml:space="preserve">10 %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**</w:t>
            </w:r>
          </w:p>
        </w:tc>
        <w:tc>
          <w:tcPr/>
          <w:p>
            <w:pPr>
              <w:pStyle w:val="Compact"/>
            </w:pPr>
            <w:r>
              <w:t xml:space="preserve">potência</w:t>
            </w:r>
          </w:p>
        </w:tc>
        <w:tc>
          <w:tcPr/>
          <w:p>
            <w:pPr>
              <w:pStyle w:val="Compact"/>
            </w:pPr>
            <w:r>
              <w:t xml:space="preserve">2 ** 3</w:t>
            </w:r>
          </w:p>
        </w:tc>
      </w:tr>
    </w:tbl>
    <w:p>
      <w:pPr>
        <w:pStyle w:val="BodyText"/>
      </w:pPr>
      <w:r>
        <w:t xml:space="preserve">Exemplos em python: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"Soma:"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"Subtração:"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"Multiplicação:"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"Divisão:"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"Divisão inteira:"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"Resto:"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"Potência:"</w:t>
      </w:r>
      <w:r>
        <w:rPr>
          <w:rStyle w:val="NormalTok"/>
        </w:rPr>
        <w:t xml:space="preserve">, a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b)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Soma: 13</w:t>
      </w:r>
      <w:r>
        <w:br/>
      </w:r>
      <w:r>
        <w:rPr>
          <w:rStyle w:val="VerbatimChar"/>
        </w:rPr>
        <w:t xml:space="preserve">Subtração: 7</w:t>
      </w:r>
      <w:r>
        <w:br/>
      </w:r>
      <w:r>
        <w:rPr>
          <w:rStyle w:val="VerbatimChar"/>
        </w:rPr>
        <w:t xml:space="preserve">Multiplicação: 30</w:t>
      </w:r>
      <w:r>
        <w:br/>
      </w:r>
      <w:r>
        <w:rPr>
          <w:rStyle w:val="VerbatimChar"/>
        </w:rPr>
        <w:t xml:space="preserve">Divisão: 3.3333</w:t>
      </w:r>
      <w:r>
        <w:br/>
      </w:r>
      <w:r>
        <w:rPr>
          <w:rStyle w:val="VerbatimChar"/>
        </w:rPr>
        <w:t xml:space="preserve">Divisão inteira: 3</w:t>
      </w:r>
      <w:r>
        <w:br/>
      </w:r>
      <w:r>
        <w:rPr>
          <w:rStyle w:val="VerbatimChar"/>
        </w:rPr>
        <w:t xml:space="preserve">Resto: 1</w:t>
      </w:r>
      <w:r>
        <w:br/>
      </w:r>
      <w:r>
        <w:rPr>
          <w:rStyle w:val="VerbatimChar"/>
        </w:rPr>
        <w:t xml:space="preserve">Potência: 1000</w:t>
      </w:r>
    </w:p>
    <w:bookmarkEnd w:id="25"/>
    <w:bookmarkStart w:id="26" w:name="Xaea2bfb49abe71bebc2d3c10582e0cbe2f4f498"/>
    <w:p>
      <w:pPr>
        <w:pStyle w:val="Heading2"/>
      </w:pPr>
      <w:r>
        <w:t xml:space="preserve">Python - Operadores Relacionais (Comparação)</w:t>
      </w:r>
    </w:p>
    <w:p>
      <w:pPr>
        <w:pStyle w:val="FirstParagraph"/>
      </w:pPr>
      <w:r>
        <w:t xml:space="preserve">Os operadores relacionais são utilizados para comparar valores. O resultado sempre será True (verdadeiro) ou False (falso).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==</w:t>
            </w:r>
          </w:p>
        </w:tc>
        <w:tc>
          <w:tcPr/>
          <w:p>
            <w:pPr>
              <w:pStyle w:val="Compact"/>
            </w:pPr>
            <w:r>
              <w:t xml:space="preserve">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!=</w:t>
            </w:r>
          </w:p>
        </w:tc>
        <w:tc>
          <w:tcPr/>
          <w:p>
            <w:pPr>
              <w:pStyle w:val="Compact"/>
            </w:pPr>
            <w:r>
              <w:t xml:space="preserve">diferente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</w:t>
            </w:r>
          </w:p>
        </w:tc>
        <w:tc>
          <w:tcPr/>
          <w:p>
            <w:pPr>
              <w:pStyle w:val="Compact"/>
            </w:pPr>
            <w:r>
              <w:t xml:space="preserve">maior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</w:t>
            </w:r>
          </w:p>
        </w:tc>
        <w:tc>
          <w:tcPr/>
          <w:p>
            <w:pPr>
              <w:pStyle w:val="Compact"/>
            </w:pPr>
            <w:r>
              <w:t xml:space="preserve">menor 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&gt;=</w:t>
            </w:r>
          </w:p>
        </w:tc>
        <w:tc>
          <w:tcPr/>
          <w:p>
            <w:pPr>
              <w:pStyle w:val="Compact"/>
            </w:pPr>
            <w:r>
              <w:t xml:space="preserve">maior ou igual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&lt;=</w:t>
            </w:r>
          </w:p>
        </w:tc>
        <w:tc>
          <w:tcPr/>
          <w:p>
            <w:pPr>
              <w:pStyle w:val="Compact"/>
            </w:pPr>
            <w:r>
              <w:t xml:space="preserve">menor ou igual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y)</w:t>
      </w:r>
    </w:p>
    <w:p>
      <w:pPr>
        <w:pStyle w:val="FirstParagraph"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bookmarkEnd w:id="26"/>
    <w:bookmarkStart w:id="27" w:name="python---operadores-lógicos"/>
    <w:p>
      <w:pPr>
        <w:pStyle w:val="Heading2"/>
      </w:pPr>
      <w:r>
        <w:t xml:space="preserve">Python - Operadores Lógicos</w:t>
      </w:r>
    </w:p>
    <w:p>
      <w:pPr>
        <w:pStyle w:val="FirstParagraph"/>
      </w:pPr>
      <w:r>
        <w:t xml:space="preserve">Os operadores lógicos são usados para combinar expressões booleanas.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and</w:t>
            </w:r>
          </w:p>
        </w:tc>
        <w:tc>
          <w:tcPr/>
          <w:p>
            <w:pPr>
              <w:pStyle w:val="Compact"/>
            </w:pPr>
            <w:r>
              <w:t xml:space="preserve">E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</w:t>
            </w:r>
          </w:p>
        </w:tc>
        <w:tc>
          <w:tcPr/>
          <w:p>
            <w:pPr>
              <w:pStyle w:val="Compact"/>
            </w:pPr>
            <w:r>
              <w:t xml:space="preserve">OU lógico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</w:t>
            </w:r>
          </w:p>
        </w:tc>
        <w:tc>
          <w:tcPr/>
          <w:p>
            <w:pPr>
              <w:pStyle w:val="Compact"/>
            </w:pPr>
            <w:r>
              <w:t xml:space="preserve">negação</w:t>
            </w:r>
          </w:p>
        </w:tc>
      </w:tr>
    </w:tbl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NormalTok"/>
        </w:rPr>
        <w:t xml:space="preserve">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tem_carteira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tem_carteira)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(idade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tem_carteira)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tem_carteira)</w:t>
      </w:r>
    </w:p>
    <w:p>
      <w:pPr>
        <w:pStyle w:val="FirstParagraph"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</w:p>
    <w:bookmarkEnd w:id="27"/>
    <w:bookmarkStart w:id="28" w:name="python---operadores-de-atribuição"/>
    <w:p>
      <w:pPr>
        <w:pStyle w:val="Heading2"/>
      </w:pPr>
      <w:r>
        <w:t xml:space="preserve">Python - Operadores de Atribuição</w:t>
      </w:r>
    </w:p>
    <w:p>
      <w:pPr>
        <w:pStyle w:val="FirstParagraph"/>
      </w:pPr>
      <w:r>
        <w:t xml:space="preserve">Os operadores de atribuição são usados para atribuir valores às variáveis.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Exemplo</w:t>
            </w:r>
          </w:p>
        </w:tc>
        <w:tc>
          <w:tcPr/>
          <w:p>
            <w:pPr>
              <w:pStyle w:val="Compact"/>
            </w:pPr>
            <w:r>
              <w:t xml:space="preserve">Equivalente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=</w:t>
            </w:r>
          </w:p>
        </w:tc>
        <w:tc>
          <w:tcPr/>
          <w:p>
            <w:pPr>
              <w:pStyle w:val="Compact"/>
            </w:pPr>
            <w:r>
              <w:t xml:space="preserve">x = 5</w:t>
            </w:r>
          </w:p>
        </w:tc>
        <w:tc>
          <w:tcPr/>
          <w:p>
            <w:pPr>
              <w:pStyle w:val="Compact"/>
            </w:pPr>
            <w:r>
              <w:t xml:space="preserve">atribuição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+=</w:t>
            </w:r>
          </w:p>
        </w:tc>
        <w:tc>
          <w:tcPr/>
          <w:p>
            <w:pPr>
              <w:pStyle w:val="Compact"/>
            </w:pPr>
            <w:r>
              <w:t xml:space="preserve">x += 2</w:t>
            </w:r>
          </w:p>
        </w:tc>
        <w:tc>
          <w:tcPr/>
          <w:p>
            <w:pPr>
              <w:pStyle w:val="Compact"/>
            </w:pPr>
            <w:r>
              <w:t xml:space="preserve">x = x + 2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-=</w:t>
            </w:r>
          </w:p>
        </w:tc>
        <w:tc>
          <w:tcPr/>
          <w:p>
            <w:pPr>
              <w:pStyle w:val="Compact"/>
            </w:pPr>
            <w:r>
              <w:t xml:space="preserve">x -= 2</w:t>
            </w:r>
          </w:p>
        </w:tc>
        <w:tc>
          <w:tcPr/>
          <w:p>
            <w:pPr>
              <w:pStyle w:val="Compact"/>
            </w:pPr>
            <w:r>
              <w:t xml:space="preserve">x = x - 2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*=</w:t>
            </w:r>
          </w:p>
        </w:tc>
        <w:tc>
          <w:tcPr/>
          <w:p>
            <w:pPr>
              <w:pStyle w:val="Compact"/>
            </w:pPr>
            <w:r>
              <w:t xml:space="preserve">x *= 2</w:t>
            </w:r>
          </w:p>
        </w:tc>
        <w:tc>
          <w:tcPr/>
          <w:p>
            <w:pPr>
              <w:pStyle w:val="Compact"/>
            </w:pPr>
            <w:r>
              <w:t xml:space="preserve">x = x *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/=</w:t>
            </w:r>
          </w:p>
        </w:tc>
        <w:tc>
          <w:tcPr/>
          <w:p>
            <w:pPr>
              <w:pStyle w:val="Compact"/>
            </w:pPr>
            <w:r>
              <w:t xml:space="preserve">x /= 2</w:t>
            </w:r>
          </w:p>
        </w:tc>
        <w:tc>
          <w:tcPr/>
          <w:p>
            <w:pPr>
              <w:pStyle w:val="Compact"/>
            </w:pPr>
            <w:r>
              <w:t xml:space="preserve">x = x /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%=</w:t>
            </w:r>
          </w:p>
        </w:tc>
        <w:tc>
          <w:tcPr/>
          <w:p>
            <w:pPr>
              <w:pStyle w:val="Compact"/>
            </w:pPr>
            <w:r>
              <w:t xml:space="preserve">x %= 2</w:t>
            </w:r>
          </w:p>
        </w:tc>
        <w:tc>
          <w:tcPr/>
          <w:p>
            <w:pPr>
              <w:pStyle w:val="Compact"/>
            </w:pPr>
            <w:r>
              <w:t xml:space="preserve">x = x % 2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(x)</w:t>
      </w:r>
    </w:p>
    <w:bookmarkEnd w:id="28"/>
    <w:bookmarkStart w:id="29" w:name="python---operadores-de-identidade"/>
    <w:p>
      <w:pPr>
        <w:pStyle w:val="Heading2"/>
      </w:pPr>
      <w:r>
        <w:t xml:space="preserve">Python - Operadores de Identidade</w:t>
      </w:r>
    </w:p>
    <w:p>
      <w:pPr>
        <w:pStyle w:val="FirstParagraph"/>
      </w:pPr>
      <w:r>
        <w:t xml:space="preserve">Os operadores de identidade verificam se duas variáveis apontam para o mesmo objeto na memória.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</w:t>
            </w:r>
          </w:p>
        </w:tc>
        <w:tc>
          <w:tcPr/>
          <w:p>
            <w:pPr>
              <w:pStyle w:val="Compact"/>
            </w:pPr>
            <w:r>
              <w:t xml:space="preserve">são o mesmo objeto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 not</w:t>
            </w:r>
          </w:p>
        </w:tc>
        <w:tc>
          <w:tcPr/>
          <w:p>
            <w:pPr>
              <w:pStyle w:val="Compact"/>
            </w:pPr>
            <w:r>
              <w:t xml:space="preserve">não são o mesmo objeto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</w:t>
      </w:r>
      <w:r>
        <w:br/>
      </w:r>
      <w:r>
        <w:rPr>
          <w:rStyle w:val="NormalTok"/>
        </w:rPr>
        <w:t xml:space="preserve">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c)</w:t>
      </w:r>
    </w:p>
    <w:p>
      <w:pPr>
        <w:pStyle w:val="FirstParagraph"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Isso acontece porque b referencia o mesmo objeto que a, enquanto c é um novo objeto na memória.</w:t>
      </w:r>
    </w:p>
    <w:bookmarkEnd w:id="29"/>
    <w:bookmarkStart w:id="30" w:name="python---operadores-de-associação"/>
    <w:p>
      <w:pPr>
        <w:pStyle w:val="Heading2"/>
      </w:pPr>
      <w:r>
        <w:t xml:space="preserve">Python - Operadores de Associação</w:t>
      </w:r>
    </w:p>
    <w:p>
      <w:pPr>
        <w:pStyle w:val="FirstParagraph"/>
      </w:pPr>
      <w:r>
        <w:t xml:space="preserve">Verificam se um valor pertence a uma sequência.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Operador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</w:p>
        </w:tc>
        <w:tc>
          <w:tcPr/>
          <w:p>
            <w:pPr>
              <w:pStyle w:val="Compact"/>
            </w:pPr>
            <w:r>
              <w:t xml:space="preserve">está presente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 in</w:t>
            </w:r>
          </w:p>
        </w:tc>
        <w:tc>
          <w:tcPr/>
          <w:p>
            <w:pPr>
              <w:pStyle w:val="Compact"/>
            </w:pPr>
            <w:r>
              <w:t xml:space="preserve">não está presente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lista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lista)</w:t>
      </w:r>
    </w:p>
    <w:p>
      <w:pPr>
        <w:pStyle w:val="FirstParagraph"/>
      </w:pPr>
      <w:r>
        <w:t xml:space="preserve">Saída:</w:t>
      </w:r>
    </w:p>
    <w:p>
      <w:pPr>
        <w:pStyle w:val="SourceCode"/>
      </w:pPr>
      <w:r>
        <w:rPr>
          <w:rStyle w:val="VerbatimChar"/>
        </w:rPr>
        <w:t xml:space="preserve">True</w:t>
      </w:r>
      <w:r>
        <w:br/>
      </w:r>
      <w:r>
        <w:rPr>
          <w:rStyle w:val="VerbatimChar"/>
        </w:rPr>
        <w:t xml:space="preserve">False</w:t>
      </w:r>
      <w:r>
        <w:br/>
      </w:r>
      <w:r>
        <w:rPr>
          <w:rStyle w:val="VerbatimChar"/>
        </w:rPr>
        <w:t xml:space="preserve">True</w:t>
      </w:r>
    </w:p>
    <w:bookmarkEnd w:id="30"/>
    <w:bookmarkStart w:id="35" w:name="X0817834ba306d3fd8b7de2b1d3f81e941498836"/>
    <w:p>
      <w:pPr>
        <w:pStyle w:val="Heading2"/>
      </w:pPr>
      <w:r>
        <w:t xml:space="preserve">Python -</w:t>
      </w:r>
      <w:r>
        <w:t xml:space="preserve"> </w:t>
      </w:r>
      <w:r>
        <w:t xml:space="preserve">“Converter”</w:t>
      </w:r>
      <w:r>
        <w:t xml:space="preserve"> </w:t>
      </w:r>
      <w:r>
        <w:t xml:space="preserve">tipo de Variável (Type Casting)</w:t>
      </w:r>
    </w:p>
    <w:p>
      <w:pPr>
        <w:pStyle w:val="FirstParagraph"/>
      </w:pPr>
      <w:r>
        <w:t xml:space="preserve">Type Casting é a conversão de um tipo de dado para outro.</w:t>
      </w:r>
    </w:p>
    <w:p>
      <w:pPr>
        <w:pStyle w:val="BodyText"/>
      </w:pPr>
      <w:r>
        <w:t xml:space="preserve">Em Python usamos funções como: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Conversão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int()</w:t>
            </w:r>
          </w:p>
        </w:tc>
        <w:tc>
          <w:tcPr/>
          <w:p>
            <w:pPr>
              <w:pStyle w:val="Compact"/>
            </w:pPr>
            <w:r>
              <w:t xml:space="preserve">para inteiro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float()</w:t>
            </w:r>
          </w:p>
        </w:tc>
        <w:tc>
          <w:tcPr/>
          <w:p>
            <w:pPr>
              <w:pStyle w:val="Compact"/>
            </w:pPr>
            <w:r>
              <w:t xml:space="preserve">para decimal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str()</w:t>
            </w:r>
          </w:p>
        </w:tc>
        <w:tc>
          <w:tcPr/>
          <w:p>
            <w:pPr>
              <w:pStyle w:val="Compact"/>
            </w:pPr>
            <w:r>
              <w:t xml:space="preserve">para texto</w:t>
            </w:r>
          </w:p>
        </w:tc>
      </w:tr>
    </w:tbl>
    <w:bookmarkStart w:id="31" w:name="conversão-para-inteiro-int"/>
    <w:p>
      <w:pPr>
        <w:pStyle w:val="Heading3"/>
      </w:pPr>
      <w:r>
        <w:t xml:space="preserve">Conversão para Inteiro (int):</w:t>
      </w:r>
    </w:p>
    <w:p>
      <w:pPr>
        <w:pStyle w:val="SourceCode"/>
      </w:pPr>
      <w:r>
        <w:br/>
      </w:r>
      <w:r>
        <w:rPr>
          <w:rStyle w:val="NormalTok"/>
        </w:rPr>
        <w:t xml:space="preserve">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br/>
      </w:r>
      <w:r>
        <w:br/>
      </w:r>
      <w:r>
        <w:rPr>
          <w:rStyle w:val="NormalTok"/>
        </w:rPr>
        <w:t xml:space="preserve">numero_int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(numero)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(numero_int)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(numero_int))</w:t>
      </w:r>
    </w:p>
    <w:bookmarkEnd w:id="31"/>
    <w:bookmarkStart w:id="32" w:name="conversão-para-número-real-float"/>
    <w:p>
      <w:pPr>
        <w:pStyle w:val="Heading3"/>
      </w:pPr>
      <w:r>
        <w:t xml:space="preserve">Conversão para número real (float):</w:t>
      </w:r>
    </w:p>
    <w:p>
      <w:pPr>
        <w:pStyle w:val="SourceCode"/>
      </w:pPr>
      <w:r>
        <w:rPr>
          <w:rStyle w:val="NormalTok"/>
        </w:rPr>
        <w:t xml:space="preserve">valor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"3.14"</w:t>
      </w:r>
      <w:r>
        <w:br/>
      </w:r>
      <w:r>
        <w:br/>
      </w:r>
      <w:r>
        <w:rPr>
          <w:rStyle w:val="NormalTok"/>
        </w:rPr>
        <w:t xml:space="preserve">valor_float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(valor)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(valor_float)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(valor_float))</w:t>
      </w:r>
    </w:p>
    <w:bookmarkEnd w:id="32"/>
    <w:bookmarkStart w:id="33" w:name="Xbc5e98b4d4ad715ed5a4d59b639be851e2ce772"/>
    <w:p>
      <w:pPr>
        <w:pStyle w:val="Heading3"/>
      </w:pPr>
      <w:r>
        <w:t xml:space="preserve">Conversão para cadeia de caracteres (string):</w:t>
      </w:r>
    </w:p>
    <w:p>
      <w:pPr>
        <w:pStyle w:val="SourceCode"/>
      </w:pPr>
      <w:r>
        <w:rPr>
          <w:rStyle w:val="NormalTok"/>
        </w:rPr>
        <w:t xml:space="preserve">idade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br/>
      </w:r>
      <w:r>
        <w:br/>
      </w:r>
      <w:r>
        <w:rPr>
          <w:rStyle w:val="NormalTok"/>
        </w:rPr>
        <w:t xml:space="preserve">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(idade)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(texto)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type</w:t>
      </w:r>
      <w:r>
        <w:rPr>
          <w:rStyle w:val="NormalTok"/>
        </w:rPr>
        <w:t xml:space="preserve">(texto))</w:t>
      </w:r>
    </w:p>
    <w:bookmarkEnd w:id="33"/>
    <w:bookmarkStart w:id="34" w:name="exemplo-integrando-tudo"/>
    <w:p>
      <w:pPr>
        <w:pStyle w:val="Heading3"/>
      </w:pPr>
      <w:r>
        <w:t xml:space="preserve">Exemplo integrando tudo:</w:t>
      </w:r>
    </w:p>
    <w:p>
      <w:pPr>
        <w:pStyle w:val="SourceCode"/>
      </w:pPr>
      <w:r>
        <w:rPr>
          <w:rStyle w:val="NormalTok"/>
        </w:rPr>
        <w:t xml:space="preserve">numero1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um número: 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"Digite outro número: 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numero1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(numero1)</w:t>
      </w:r>
      <w:r>
        <w:br/>
      </w:r>
      <w:r>
        <w:rPr>
          <w:rStyle w:val="NormalTok"/>
        </w:rPr>
        <w:t xml:space="preserve">numero2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(numero2)</w:t>
      </w:r>
      <w:r>
        <w:br/>
      </w:r>
      <w:r>
        <w:br/>
      </w:r>
      <w:r>
        <w:rPr>
          <w:rStyle w:val="NormalTok"/>
        </w:rPr>
        <w:t xml:space="preserve">soma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numero1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numero2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 soma é:"</w:t>
      </w:r>
      <w:r>
        <w:rPr>
          <w:rStyle w:val="NormalTok"/>
        </w:rPr>
        <w:t xml:space="preserve">, soma)</w:t>
      </w:r>
    </w:p>
    <w:p>
      <w:pPr>
        <w:pStyle w:val="FirstParagraph"/>
      </w:pPr>
      <w:r>
        <w:t xml:space="preserve">Aqui utilizamos:</w:t>
      </w:r>
    </w:p>
    <w:p>
      <w:pPr>
        <w:numPr>
          <w:ilvl w:val="0"/>
          <w:numId w:val="1004"/>
        </w:numPr>
      </w:pPr>
      <w:r>
        <w:t xml:space="preserve">input() → leitura de dados</w:t>
      </w:r>
    </w:p>
    <w:p>
      <w:pPr>
        <w:numPr>
          <w:ilvl w:val="0"/>
          <w:numId w:val="1004"/>
        </w:numPr>
      </w:pPr>
      <w:r>
        <w:t xml:space="preserve">int() → conversão de tipo</w:t>
      </w:r>
    </w:p>
    <w:p>
      <w:pPr>
        <w:numPr>
          <w:ilvl w:val="0"/>
          <w:numId w:val="1004"/>
        </w:numPr>
      </w:pPr>
      <w:r>
        <w:t xml:space="preserve">+ → operador aritmético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2026-03-25T14:02:05Z</dcterms:created>
  <dcterms:modified xsi:type="dcterms:W3CDTF">2026-03-25T14:02:05Z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