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center"/>
        <w:textAlignment w:val="auto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02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</w:t>
      </w:r>
      <w:r>
        <w:rPr>
          <w:rFonts w:hint="eastAsia" w:ascii="黑体" w:hAnsi="黑体" w:eastAsia="黑体"/>
          <w:sz w:val="30"/>
          <w:szCs w:val="30"/>
        </w:rPr>
        <w:t>届软件工程专业毕业论文相关要求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center"/>
        <w:textAlignment w:val="auto"/>
        <w:rPr>
          <w:rFonts w:hint="eastAsia"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（</w:t>
      </w:r>
      <w:r>
        <w:rPr>
          <w:rFonts w:hint="eastAsia" w:ascii="黑体" w:hAnsi="黑体" w:eastAsia="黑体"/>
          <w:sz w:val="30"/>
          <w:szCs w:val="30"/>
          <w:highlight w:val="yellow"/>
          <w:lang w:val="en-US" w:eastAsia="zh-CN"/>
        </w:rPr>
        <w:t>如本要求与其他要求冲突，以本要求为准！！！</w:t>
      </w:r>
      <w:r>
        <w:rPr>
          <w:rFonts w:hint="eastAsia" w:ascii="黑体" w:hAnsi="黑体" w:eastAsia="黑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一、时间安排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由于学院目前暂未确定毕业论文答辩时间，但据以往经验，应该在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5月中下旬完成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所有的毕业论文答辩事宜。因此，请大家抓紧时间完成毕业论文。时间如有调整，再行通知。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开题报告电子版终稿提交给指导教师时间：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不晚于3月10日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毕业论文电子版初稿提交给指导教师时间：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不晚于4月10日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毕业论文电子版完成稿完成时间：不晚于5月10日。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注意：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无论上学期是否进行“软件工程综合实践”课程答辩的同学，均请按照以上时间要求提交相关文档。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毕业论文完成稿提交时，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请一并提交毕业论文指导记录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，毕业论文指导记录提交之前，也请与指导教师先行沟通确认。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二、提交论文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毕业论文应提交两个版本：查重版和完整版。其中，查重版用于学校统一进行查重，完整版是经过查重通过之后的正式版本。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（1）查重版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保留论文的摘要到致谢部分，也即：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中文摘要+英文摘要+目录+正文+参考文献+致谢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。查重版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“字符数（计空格）”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不要超过8万，查重版文件命名：</w:t>
      </w:r>
      <w:r>
        <w:rPr>
          <w:rFonts w:hint="eastAsia" w:ascii="Times New Roman" w:hAnsi="Times New Roman" w:eastAsia="宋体"/>
          <w:sz w:val="24"/>
        </w:rPr>
        <w:t>学号（全部学号）</w:t>
      </w:r>
      <w:r>
        <w:rPr>
          <w:rFonts w:ascii="Times New Roman" w:hAnsi="Times New Roman" w:eastAsia="宋体"/>
          <w:sz w:val="24"/>
        </w:rPr>
        <w:t>-作者-文献名称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例如：2016175130-张晨玺-山商指南系统.doc。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（2）完整版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ascii="Times New Roman" w:hAnsi="Times New Roman"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论文最终的完整版顺序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/>
          <w:sz w:val="24"/>
        </w:rPr>
        <w:t>封面→扉页→诚信声明→指导教师意见→评阅人意见→答辩</w:t>
      </w:r>
      <w:r>
        <w:rPr>
          <w:rFonts w:ascii="Times New Roman" w:hAnsi="Times New Roman" w:eastAsia="宋体"/>
          <w:sz w:val="24"/>
        </w:rPr>
        <w:t>(评审)委员会意见→摘要页（中文）→摘要页（英文）→目录→正文→参考文献→附录</w:t>
      </w: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如有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→致谢→</w:t>
      </w:r>
      <w:r>
        <w:rPr>
          <w:rFonts w:hint="eastAsia" w:ascii="Times New Roman" w:hAnsi="Times New Roman" w:eastAsia="宋体"/>
          <w:sz w:val="24"/>
        </w:rPr>
        <w:t>查重报告第一页</w:t>
      </w:r>
      <w:r>
        <w:rPr>
          <w:rFonts w:ascii="Times New Roman" w:hAnsi="Times New Roman" w:eastAsia="宋体"/>
          <w:sz w:val="24"/>
        </w:rPr>
        <w:t>→开题报告→</w:t>
      </w:r>
      <w:r>
        <w:rPr>
          <w:rFonts w:hint="eastAsia" w:ascii="Times New Roman" w:hAnsi="Times New Roman" w:eastAsia="宋体"/>
          <w:sz w:val="24"/>
          <w:lang w:val="en-US" w:eastAsia="zh-CN"/>
        </w:rPr>
        <w:t>指导记录</w:t>
      </w:r>
      <w:r>
        <w:rPr>
          <w:rFonts w:ascii="Times New Roman" w:hAnsi="Times New Roman" w:eastAsia="宋体"/>
          <w:sz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ascii="Times New Roman" w:hAnsi="Times New Roman" w:eastAsia="宋体"/>
          <w:sz w:val="24"/>
        </w:rPr>
        <w:t>查重通过之后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ascii="Times New Roman" w:hAnsi="Times New Roman" w:eastAsia="宋体"/>
          <w:sz w:val="24"/>
        </w:rPr>
        <w:t>再把完整版的提交给指导老师。</w:t>
      </w:r>
      <w:r>
        <w:rPr>
          <w:rFonts w:hint="eastAsia" w:ascii="Times New Roman" w:hAnsi="Times New Roman" w:eastAsia="宋体"/>
          <w:sz w:val="24"/>
          <w:lang w:val="en-US" w:eastAsia="zh-CN"/>
        </w:rPr>
        <w:t>完整版的命名格式同查重版一致。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三、项目文档（上学期未答辩或答辩未通过学生）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另外，“软件工程综合实践”课程上学期未答辩、或答辩没有通过的同学，在答辩之前请大家按照以下格式提交给指导老师，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不提交取消答辩资格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每个组一个压缩包，压缩包命名：学号+姓名 学号+姓名……（组内所有同学的学号+姓名，两个同学之间用空格隔开）。压缩包里包含6个部分：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源码一个文件夹（命名按照系统命名即可，中英文都可）；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**项目计划表；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**需求规格说明书.docx；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**体系结构规格说明书.docx；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**详细设计规格说明书.docx；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**测试报告.docx；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答辩之后，需按照答辩意见修改并提交修改后的所有文档。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毕业论文中涉及的时间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论文封皮的时间：</w:t>
      </w:r>
      <w:r>
        <w:rPr>
          <w:rFonts w:hint="eastAsia" w:ascii="Times New Roman" w:hAnsi="Times New Roman" w:eastAsia="宋体"/>
          <w:sz w:val="24"/>
          <w:lang w:val="en-US" w:eastAsia="zh-CN"/>
        </w:rPr>
        <w:t>2022年5月15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诚信声明的时间：</w:t>
      </w:r>
      <w:r>
        <w:rPr>
          <w:rFonts w:hint="eastAsia" w:ascii="Times New Roman" w:hAnsi="Times New Roman" w:eastAsia="宋体"/>
          <w:sz w:val="24"/>
          <w:lang w:val="en-US" w:eastAsia="zh-CN"/>
        </w:rPr>
        <w:t>2022年5月15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指导教师意见的时间</w:t>
      </w:r>
      <w:r>
        <w:rPr>
          <w:rFonts w:hint="eastAsia" w:ascii="Times New Roman" w:hAns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  <w:lang w:val="en-US" w:eastAsia="zh-CN"/>
        </w:rPr>
        <w:t>2022年5月20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评阅人意见的时间</w:t>
      </w:r>
      <w:r>
        <w:rPr>
          <w:rFonts w:hint="eastAsia" w:ascii="Times New Roman" w:hAns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  <w:lang w:val="en-US" w:eastAsia="zh-CN"/>
        </w:rPr>
        <w:t>2022年5月21日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5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答辩委员会意见的时间</w:t>
      </w:r>
      <w:r>
        <w:rPr>
          <w:rFonts w:hint="eastAsia" w:ascii="Times New Roman" w:hAns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  <w:lang w:val="en-US" w:eastAsia="zh-CN"/>
        </w:rPr>
        <w:t>2022年5月26日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开题报告的时间：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2021.</w:t>
      </w:r>
      <w:r>
        <w:rPr>
          <w:rFonts w:hint="eastAsia" w:ascii="Times New Roman" w:hAnsi="Times New Roman" w:eastAsia="宋体"/>
          <w:sz w:val="24"/>
          <w:highlight w:val="yellow"/>
        </w:rPr>
        <w:t>1</w:t>
      </w:r>
      <w:r>
        <w:rPr>
          <w:rFonts w:ascii="Times New Roman" w:hAnsi="Times New Roman" w:eastAsia="宋体"/>
          <w:sz w:val="24"/>
          <w:highlight w:val="yellow"/>
        </w:rPr>
        <w:t>2.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23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注：以上时间为暂定，以最后通知为准。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五、毕业论文注意事项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1、毕业论文格式要求与毕业论文模板一致：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（1）如毕业论文模板与毕业论文指导手册冲突，以毕业论文模板为准；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yellow"/>
          <w:lang w:val="en-US" w:eastAsia="zh-CN" w:bidi="ar-SA"/>
        </w:rPr>
        <w:t>（2）如毕业论文模板与本要求冲突，以本要求为准。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2、以下几条尤请同学们注意：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章节之间</w:t>
      </w:r>
      <w:r>
        <w:rPr>
          <w:rFonts w:hint="eastAsia" w:ascii="Times New Roman" w:hAnsi="Times New Roman" w:eastAsia="宋体"/>
          <w:sz w:val="24"/>
          <w:lang w:val="en-US" w:eastAsia="zh-CN"/>
        </w:rPr>
        <w:t>一定要</w:t>
      </w:r>
      <w:r>
        <w:rPr>
          <w:rFonts w:ascii="Times New Roman" w:hAnsi="Times New Roman" w:eastAsia="宋体"/>
          <w:sz w:val="24"/>
        </w:rPr>
        <w:t>分页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目录最多出现三级标题。所有段落都要注意首行缩进</w:t>
      </w:r>
      <w:r>
        <w:rPr>
          <w:rFonts w:hint="eastAsia" w:ascii="Times New Roman" w:hAnsi="Times New Roman" w:eastAsia="宋体"/>
          <w:sz w:val="24"/>
          <w:lang w:val="en-US" w:eastAsia="zh-CN"/>
        </w:rPr>
        <w:t>2字符，正文行间距是固定值20磅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lang w:val="en-US" w:eastAsia="zh-CN"/>
        </w:rPr>
        <w:t>每一个图、表必须编号。</w:t>
      </w:r>
      <w:r>
        <w:rPr>
          <w:rFonts w:ascii="Times New Roman" w:hAnsi="Times New Roman" w:eastAsia="宋体"/>
          <w:sz w:val="24"/>
        </w:rPr>
        <w:t>图、表的编号，按照大章节2级编号，如3</w:t>
      </w: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1,3</w:t>
      </w: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2等</w:t>
      </w:r>
      <w:r>
        <w:rPr>
          <w:rFonts w:hint="eastAsia" w:ascii="Times New Roman" w:hAnsi="Times New Roman" w:eastAsia="宋体"/>
          <w:sz w:val="24"/>
        </w:rPr>
        <w:t>，表和图的命名要居中。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highlight w:val="yellow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论文中出现的表格用三线表，用例说明除外，</w:t>
      </w:r>
      <w:r>
        <w:rPr>
          <w:rFonts w:hint="eastAsia" w:ascii="Times New Roman" w:hAnsi="Times New Roman" w:eastAsia="宋体"/>
          <w:sz w:val="24"/>
          <w:highlight w:val="yellow"/>
        </w:rPr>
        <w:t>用例说明表用全线表。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ascii="Times New Roman" w:hAnsi="Times New Roman" w:eastAsia="宋体"/>
          <w:sz w:val="24"/>
        </w:rPr>
        <w:t>引用的参考文献，</w:t>
      </w:r>
      <w:r>
        <w:rPr>
          <w:rFonts w:hint="eastAsia" w:ascii="Times New Roman" w:hAnsi="Times New Roman" w:eastAsia="宋体"/>
          <w:sz w:val="24"/>
          <w:lang w:val="en-US" w:eastAsia="zh-CN"/>
        </w:rPr>
        <w:t>一定要在</w:t>
      </w:r>
      <w:r>
        <w:rPr>
          <w:rFonts w:ascii="Times New Roman" w:hAnsi="Times New Roman" w:eastAsia="宋体"/>
          <w:sz w:val="24"/>
        </w:rPr>
        <w:t>在</w:t>
      </w:r>
      <w:r>
        <w:rPr>
          <w:rFonts w:ascii="Times New Roman" w:hAnsi="Times New Roman" w:eastAsia="宋体"/>
          <w:sz w:val="24"/>
          <w:highlight w:val="yellow"/>
        </w:rPr>
        <w:t>论文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正文</w:t>
      </w:r>
      <w:r>
        <w:rPr>
          <w:rFonts w:ascii="Times New Roman" w:hAnsi="Times New Roman" w:eastAsia="宋体"/>
          <w:sz w:val="24"/>
        </w:rPr>
        <w:t>中</w:t>
      </w:r>
      <w:r>
        <w:rPr>
          <w:rFonts w:hint="eastAsia" w:ascii="Times New Roman" w:hAnsi="Times New Roman" w:eastAsia="宋体"/>
          <w:sz w:val="24"/>
          <w:lang w:val="en-US" w:eastAsia="zh-CN"/>
        </w:rPr>
        <w:t>标注</w:t>
      </w:r>
      <w:r>
        <w:rPr>
          <w:rFonts w:ascii="Times New Roman" w:hAnsi="Times New Roman" w:eastAsia="宋体"/>
          <w:sz w:val="24"/>
        </w:rPr>
        <w:t>引用的地方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坚决杜绝只在后面参考文献部分列出文献，而不在论文中标注的现象</w:t>
      </w:r>
      <w:r>
        <w:rPr>
          <w:rFonts w:hint="eastAsia" w:ascii="Times New Roman" w:hAnsi="Times New Roman" w:eastAsia="宋体"/>
          <w:sz w:val="24"/>
          <w:lang w:val="en-US" w:eastAsia="zh-CN"/>
        </w:rPr>
        <w:t>。另外，一定注意，在论文正文中标注，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不要在摘要、标题中标注参考文献。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（5）</w:t>
      </w:r>
      <w:r>
        <w:rPr>
          <w:rFonts w:hint="eastAsia" w:ascii="Times New Roman" w:hAnsi="Times New Roman" w:eastAsia="宋体"/>
          <w:sz w:val="24"/>
        </w:rPr>
        <w:t>参考文献数量不少于1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个，年份要求近5年。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页眉从摘要开始，之前的页面都没有页眉，摘要的页眉是“</w:t>
      </w:r>
      <w:r>
        <w:rPr>
          <w:rFonts w:hint="eastAsia" w:ascii="Times New Roman" w:hAnsi="Times New Roman" w:eastAsia="宋体"/>
          <w:sz w:val="24"/>
          <w:highlight w:val="yellow"/>
        </w:rPr>
        <w:t xml:space="preserve">摘 </w:t>
      </w:r>
      <w:r>
        <w:rPr>
          <w:rFonts w:ascii="Times New Roman" w:hAnsi="Times New Roman" w:eastAsia="宋体"/>
          <w:sz w:val="24"/>
          <w:highlight w:val="yellow"/>
        </w:rPr>
        <w:t xml:space="preserve"> </w:t>
      </w:r>
      <w:r>
        <w:rPr>
          <w:rFonts w:hint="eastAsia" w:ascii="Times New Roman" w:hAnsi="Times New Roman" w:eastAsia="宋体"/>
          <w:sz w:val="24"/>
          <w:highlight w:val="yellow"/>
        </w:rPr>
        <w:t>要</w:t>
      </w:r>
      <w:r>
        <w:rPr>
          <w:rFonts w:hint="eastAsia" w:ascii="Times New Roman" w:hAnsi="Times New Roman" w:eastAsia="宋体"/>
          <w:sz w:val="24"/>
        </w:rPr>
        <w:t>”，目录的页眉是“</w:t>
      </w:r>
      <w:r>
        <w:rPr>
          <w:rFonts w:hint="eastAsia" w:ascii="Times New Roman" w:hAnsi="Times New Roman" w:eastAsia="宋体"/>
          <w:sz w:val="24"/>
          <w:highlight w:val="yellow"/>
        </w:rPr>
        <w:t xml:space="preserve">目 </w:t>
      </w:r>
      <w:r>
        <w:rPr>
          <w:rFonts w:ascii="Times New Roman" w:hAnsi="Times New Roman" w:eastAsia="宋体"/>
          <w:sz w:val="24"/>
          <w:highlight w:val="yellow"/>
        </w:rPr>
        <w:t xml:space="preserve"> </w:t>
      </w:r>
      <w:r>
        <w:rPr>
          <w:rFonts w:hint="eastAsia" w:ascii="Times New Roman" w:hAnsi="Times New Roman" w:eastAsia="宋体"/>
          <w:sz w:val="24"/>
          <w:highlight w:val="yellow"/>
        </w:rPr>
        <w:t>录</w:t>
      </w:r>
      <w:r>
        <w:rPr>
          <w:rFonts w:hint="eastAsia" w:ascii="Times New Roman" w:hAnsi="Times New Roman" w:eastAsia="宋体"/>
          <w:sz w:val="24"/>
        </w:rPr>
        <w:t>”，之后部分页眉为“</w:t>
      </w:r>
      <w:r>
        <w:rPr>
          <w:rFonts w:hint="eastAsia" w:ascii="Times New Roman" w:hAnsi="Times New Roman" w:eastAsia="宋体"/>
          <w:sz w:val="24"/>
          <w:highlight w:val="yellow"/>
        </w:rPr>
        <w:t>山东工商学院</w:t>
      </w:r>
      <w:r>
        <w:rPr>
          <w:rFonts w:ascii="Times New Roman" w:hAnsi="Times New Roman" w:eastAsia="宋体"/>
          <w:sz w:val="24"/>
          <w:highlight w:val="yellow"/>
        </w:rPr>
        <w:t>202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3</w:t>
      </w:r>
      <w:r>
        <w:rPr>
          <w:rFonts w:hint="eastAsia" w:ascii="Times New Roman" w:hAnsi="Times New Roman" w:eastAsia="宋体"/>
          <w:sz w:val="24"/>
          <w:highlight w:val="yellow"/>
        </w:rPr>
        <w:t>届本科毕业论文</w:t>
      </w:r>
      <w:r>
        <w:rPr>
          <w:rFonts w:hint="eastAsia" w:ascii="Times New Roman" w:hAnsi="Times New Roman" w:eastAsia="宋体"/>
          <w:sz w:val="24"/>
        </w:rPr>
        <w:t>”。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中文摘要和英文摘要各一页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中英文摘要格式，一定按照论文模板来，并注意中英文摘要格式的区别。摘要内容是用简洁语言对论文进行概述，摘要一般300字左右为宜，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摘要一定要精练，不要写大白话或废话</w:t>
      </w:r>
      <w:r>
        <w:rPr>
          <w:rFonts w:hint="eastAsia" w:ascii="Times New Roman" w:hAnsi="Times New Roman" w:eastAsia="宋体"/>
          <w:sz w:val="24"/>
          <w:lang w:val="en-US" w:eastAsia="zh-CN"/>
        </w:rPr>
        <w:t>。主要包括以下要素：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a：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项目目的</w:t>
      </w:r>
      <w:r>
        <w:rPr>
          <w:rFonts w:hint="eastAsia" w:ascii="Times New Roman" w:hAnsi="Times New Roman" w:eastAsia="宋体"/>
          <w:sz w:val="24"/>
          <w:lang w:val="en-US" w:eastAsia="zh-CN"/>
        </w:rPr>
        <w:t>：研究的对象、范围和目的。基本就是项目背景（要解决的问题）等，用简要的一两句话说明。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b：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项目方法</w:t>
      </w:r>
      <w:r>
        <w:rPr>
          <w:rFonts w:hint="eastAsia" w:ascii="Times New Roman" w:hAnsi="Times New Roman" w:eastAsia="宋体"/>
          <w:sz w:val="24"/>
          <w:lang w:val="en-US" w:eastAsia="zh-CN"/>
        </w:rPr>
        <w:t>：采用了哪些手段、研究方法。基本就是采用什么样的技术、方法。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c：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项目结果</w:t>
      </w:r>
      <w:r>
        <w:rPr>
          <w:rFonts w:hint="eastAsia" w:ascii="Times New Roman" w:hAnsi="Times New Roman" w:eastAsia="宋体"/>
          <w:sz w:val="24"/>
          <w:lang w:val="en-US" w:eastAsia="zh-CN"/>
        </w:rPr>
        <w:t>：陈述论文研究成果、新见解等。基本就是项目的主要功能、特色等。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d：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项目结论</w:t>
      </w:r>
      <w:r>
        <w:rPr>
          <w:rFonts w:hint="eastAsia" w:ascii="Times New Roman" w:hAnsi="Times New Roman" w:eastAsia="宋体"/>
          <w:sz w:val="24"/>
          <w:lang w:val="en-US" w:eastAsia="zh-CN"/>
        </w:rPr>
        <w:t>：通过对问题的研究所得出的重要结论、主要观点、理论意义或实用价值等。基本就是项目是否达到了目的、是否具有一定的理论意义、是否具有一定的实用价值等的陈述。用简要的一两句话说明。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（8）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英文摘要不是中文的简单翻译。</w:t>
      </w:r>
      <w:r>
        <w:rPr>
          <w:rFonts w:hint="eastAsia" w:ascii="Times New Roman" w:hAnsi="Times New Roman" w:eastAsia="宋体"/>
          <w:sz w:val="24"/>
          <w:lang w:val="en-US" w:eastAsia="zh-CN"/>
        </w:rPr>
        <w:t>从以往的情况来看，大部分同学直接使用翻译软件将摘要翻译成英文，就不管了，但实际上，翻译软件得到的结果往往十分不准确，特别是对于我们的专业。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请大家使用翻译软件翻译后，一定认真通读、修改。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（9）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论文中图形一定要清晰！！！！！！清晰的标准是图形打印出来后，图形中的文字、线条能够看得清！！！</w:t>
      </w: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从以往的毕业论文中来看，部分同学的序列图、实体关系图、部署图等直接从项目文档中拷贝过来，打印出来根本看不清。解决的方法有几种（仅供大家参考）：一是将页面横置过来，二是将一个图形拆分成多个图形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none"/>
          <w:lang w:val="en-US" w:eastAsia="zh-CN"/>
        </w:rPr>
        <w:t>（10）撰写毕业论文时，一定要用文字语言，切忌口语化，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不要写大白话！！！不要写大白话！！！不要写大白话！！！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（11）表中字体为宋体5号。（英文为Times New Roman）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/>
          <w:sz w:val="24"/>
          <w:highlight w:val="yellow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166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六、开题报告和指导记录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开题报告和指导记录都不少于两页</w:t>
      </w:r>
      <w:r>
        <w:rPr>
          <w:rFonts w:hint="eastAsia" w:ascii="Times New Roman" w:hAnsi="Times New Roman" w:eastAsia="宋体"/>
          <w:sz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尽量写详细一点，多写一点！！！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格式清晰、整洁，</w:t>
      </w:r>
      <w:r>
        <w:rPr>
          <w:rFonts w:hint="eastAsia" w:ascii="Times New Roman" w:hAnsi="Times New Roman" w:eastAsia="宋体"/>
          <w:sz w:val="24"/>
          <w:highlight w:val="yellow"/>
        </w:rPr>
        <w:t>不得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大量</w:t>
      </w:r>
      <w:r>
        <w:rPr>
          <w:rFonts w:hint="eastAsia" w:ascii="Times New Roman" w:hAnsi="Times New Roman" w:eastAsia="宋体"/>
          <w:sz w:val="24"/>
          <w:highlight w:val="yellow"/>
        </w:rPr>
        <w:t>留白和过大行距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另外：由于软件工程专业毕业设计的特点，教师与学生交流的过程，主要在大四上学期，对于大四上学期答辩通过的学生，下学期主要是就毕业论文的指导，但请不要在指导记录中一略而过，</w:t>
      </w:r>
      <w:r>
        <w:rPr>
          <w:rFonts w:hint="eastAsia" w:ascii="Times New Roman" w:hAnsi="Times New Roman" w:eastAsia="宋体"/>
          <w:sz w:val="24"/>
          <w:highlight w:val="yellow"/>
          <w:lang w:val="en-US" w:eastAsia="zh-CN"/>
        </w:rPr>
        <w:t>至少需要写明初稿、再稿和定稿三个版本的指导记录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开题报告电子版命名：完整学号</w:t>
      </w:r>
      <w:r>
        <w:rPr>
          <w:rFonts w:hint="eastAsia" w:ascii="Times New Roman" w:hAnsi="Times New Roman" w:eastAsia="宋体"/>
          <w:sz w:val="24"/>
          <w:lang w:val="en-US" w:eastAsia="zh-CN"/>
        </w:rPr>
        <w:t>+</w:t>
      </w:r>
      <w:r>
        <w:rPr>
          <w:rFonts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lang w:val="en-US" w:eastAsia="zh-CN"/>
        </w:rPr>
        <w:t>+</w:t>
      </w:r>
      <w:r>
        <w:rPr>
          <w:rFonts w:ascii="Times New Roman" w:hAnsi="Times New Roman" w:eastAsia="宋体"/>
          <w:sz w:val="24"/>
        </w:rPr>
        <w:t>论文题目</w:t>
      </w:r>
      <w:r>
        <w:rPr>
          <w:rFonts w:hint="eastAsia" w:ascii="Times New Roman" w:hAnsi="Times New Roman" w:eastAsia="宋体"/>
          <w:sz w:val="24"/>
        </w:rPr>
        <w:t>开题报告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指导记录电子版命名：完整学号</w:t>
      </w:r>
      <w:r>
        <w:rPr>
          <w:rFonts w:hint="eastAsia" w:ascii="Times New Roman" w:hAnsi="Times New Roman" w:eastAsia="宋体"/>
          <w:sz w:val="24"/>
          <w:lang w:val="en-US" w:eastAsia="zh-CN"/>
        </w:rPr>
        <w:t>+</w:t>
      </w:r>
      <w:r>
        <w:rPr>
          <w:rFonts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lang w:val="en-US" w:eastAsia="zh-CN"/>
        </w:rPr>
        <w:t>+</w:t>
      </w:r>
      <w:r>
        <w:rPr>
          <w:rFonts w:ascii="Times New Roman" w:hAnsi="Times New Roman" w:eastAsia="宋体"/>
          <w:sz w:val="24"/>
        </w:rPr>
        <w:t>论文题目</w:t>
      </w:r>
      <w:r>
        <w:rPr>
          <w:rFonts w:hint="eastAsia" w:ascii="Times New Roman" w:hAnsi="Times New Roman" w:eastAsia="宋体"/>
          <w:sz w:val="24"/>
        </w:rPr>
        <w:t>指导记录</w:t>
      </w:r>
      <w:r>
        <w:rPr>
          <w:rFonts w:ascii="Times New Roman" w:hAnsi="Times New Roman" w:eastAsia="宋体"/>
          <w:sz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七、关于查重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在论文进行答辩之前，学院会进行统一查重，如第一次查重结果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超过30%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，需进行论文修改，学院进行第二次查重，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二次查重仍然超过30%，取消答辩资格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因此，建议大家在论文完稿之后，先自行进行查重，以确保学院查重能够一次性通过。目前网络上有很多查重机构，大家可以自行查重。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如果大家使用的是正规的知网查重（学院用的也是知网查重，费用较高），文字复制比建议控制在20%以下，如使用其他较为便宜的网站，建议文字复制比控制在15%以下，最好在10%以下。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学校关于查重的规定，参加后文附件。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br w:type="page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附件：学校关于查重的规定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1、</w:t>
      </w:r>
      <w:r>
        <w:rPr>
          <w:rFonts w:ascii="Times New Roman" w:hAnsi="Times New Roman" w:eastAsia="宋体" w:cs="宋体"/>
          <w:kern w:val="0"/>
          <w:sz w:val="24"/>
          <w:szCs w:val="24"/>
        </w:rPr>
        <w:t>检测标准及处理办法参考意见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</w:rPr>
        <w:t>检测结果分为A、B、C三个层次，具体内容见下表：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416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结果类别</w:t>
            </w:r>
          </w:p>
        </w:tc>
        <w:tc>
          <w:tcPr>
            <w:tcW w:w="4168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841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性质初步认定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4168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R≤30%</w:t>
            </w:r>
          </w:p>
        </w:tc>
        <w:tc>
          <w:tcPr>
            <w:tcW w:w="2841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通过检测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4168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30%＜R＜45%</w:t>
            </w:r>
          </w:p>
        </w:tc>
        <w:tc>
          <w:tcPr>
            <w:tcW w:w="2841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疑似有抄袭行为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4168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R≥45%</w:t>
            </w:r>
          </w:p>
        </w:tc>
        <w:tc>
          <w:tcPr>
            <w:tcW w:w="2841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宋体"/>
                <w:kern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宋体"/>
                <w:kern w:val="0"/>
                <w:sz w:val="24"/>
                <w:szCs w:val="24"/>
              </w:rPr>
              <w:t>疑似有严重抄袭行为</w:t>
            </w:r>
          </w:p>
        </w:tc>
      </w:tr>
    </w:tbl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Times New Roman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</w:rPr>
        <w:t>注：表中R为文字复制比，是指被检测论文与非本人学术成果的文字重合字数占全文的百分比。</w:t>
      </w:r>
      <w:r>
        <w:rPr>
          <w:rFonts w:ascii="Times New Roman" w:hAnsi="Times New Roman" w:eastAsia="宋体" w:cs="宋体"/>
          <w:kern w:val="0"/>
          <w:sz w:val="24"/>
          <w:szCs w:val="24"/>
        </w:rPr>
        <w:br w:type="textWrapping"/>
      </w:r>
      <w:r>
        <w:rPr>
          <w:rFonts w:ascii="Times New Roman" w:hAnsi="Times New Roman" w:eastAsia="宋体" w:cs="宋体"/>
          <w:kern w:val="0"/>
          <w:sz w:val="24"/>
          <w:szCs w:val="24"/>
        </w:rPr>
        <w:t>A类：视为通过检测，学生可申请答辩；毕业论文（设计）是否需要修改由指导教师根据具体情况决定。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B类：由指导教师根据检测结果指导学生进行修改，修改后的毕业论文（设计）需进行复检。复检后的文字复制比降至35%以下者，视为通过检测，学生可申请答辩；仍未通过者，由院（部）根据具体情况确定复检处理意见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</w:t>
      </w:r>
      <w:r>
        <w:rPr>
          <w:rFonts w:ascii="Times New Roman" w:hAnsi="Times New Roman" w:eastAsia="宋体"/>
          <w:sz w:val="24"/>
        </w:rPr>
        <w:t>1）限时修改后可申请答辩，但毕业论文（设计）成绩最高不超过中等；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（</w:t>
      </w:r>
      <w:r>
        <w:rPr>
          <w:rFonts w:ascii="Times New Roman" w:hAnsi="Times New Roman" w:eastAsia="宋体"/>
          <w:sz w:val="24"/>
        </w:rPr>
        <w:t>2）若认定该毕业论文（设计）有较严重抄袭行为，则取消该生当次毕业论文（设计）答辩资格。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类：由院（部）组织三人以上的同行专家进行认定。若确认该毕业论文（设计）无严重抄袭行为，按B类处理；若认定该毕业论文（设计）有严重抄袭行为，取消该生当年毕业论文（设计）答辩资格。院（部）将处理意见以书面形式告知学生，并报送教务处备案。</w:t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宋体"/>
          <w:kern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2、</w:t>
      </w:r>
      <w:r>
        <w:rPr>
          <w:rFonts w:ascii="Times New Roman" w:hAnsi="Times New Roman" w:eastAsia="宋体" w:cs="宋体"/>
          <w:kern w:val="0"/>
          <w:sz w:val="24"/>
          <w:szCs w:val="24"/>
        </w:rPr>
        <w:t>院（部）推荐参评校级优秀毕业论文（设计），文字复制比高于20%者，取消其评优资格。</w:t>
      </w:r>
    </w:p>
    <w:p>
      <w:pPr>
        <w:rPr>
          <w:rFonts w:ascii="Times New Roman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</w:rPr>
        <w:br w:type="page"/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2022年学生发现的问题：</w:t>
      </w:r>
    </w:p>
    <w:p>
      <w:pPr>
        <w:pStyle w:val="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封面的题目和摘要的题目不一致；</w:t>
      </w:r>
    </w:p>
    <w:p>
      <w:pPr>
        <w:pStyle w:val="9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英文题目的规范：首字母大写（除了介词），名字英文规范；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/>
        </w:rPr>
        <w:t>实习报告名字：学号+姓名+实习报告</w:t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EAEC8"/>
    <w:multiLevelType w:val="singleLevel"/>
    <w:tmpl w:val="F78EAE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1B22B5"/>
    <w:multiLevelType w:val="singleLevel"/>
    <w:tmpl w:val="0B1B22B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B03F12"/>
    <w:multiLevelType w:val="singleLevel"/>
    <w:tmpl w:val="56B03F1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50389EB"/>
    <w:multiLevelType w:val="singleLevel"/>
    <w:tmpl w:val="650389E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23D55FC"/>
    <w:multiLevelType w:val="singleLevel"/>
    <w:tmpl w:val="723D55F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2YTAwMDA4NTg0NWQwOTA5ZTkyMmE3N2E0MmJjZmMifQ=="/>
  </w:docVars>
  <w:rsids>
    <w:rsidRoot w:val="00232FFB"/>
    <w:rsid w:val="000123E6"/>
    <w:rsid w:val="00025CA0"/>
    <w:rsid w:val="0002677E"/>
    <w:rsid w:val="00046BB4"/>
    <w:rsid w:val="000808F8"/>
    <w:rsid w:val="000B3B1A"/>
    <w:rsid w:val="000B67A5"/>
    <w:rsid w:val="000E61D7"/>
    <w:rsid w:val="00140E06"/>
    <w:rsid w:val="00181408"/>
    <w:rsid w:val="00195177"/>
    <w:rsid w:val="001D7301"/>
    <w:rsid w:val="001E7E2C"/>
    <w:rsid w:val="00232FFB"/>
    <w:rsid w:val="0024182C"/>
    <w:rsid w:val="00281921"/>
    <w:rsid w:val="002957DC"/>
    <w:rsid w:val="002B5487"/>
    <w:rsid w:val="002D616D"/>
    <w:rsid w:val="002E32C7"/>
    <w:rsid w:val="00300A52"/>
    <w:rsid w:val="00325745"/>
    <w:rsid w:val="00353DB5"/>
    <w:rsid w:val="003B51E8"/>
    <w:rsid w:val="003E3A90"/>
    <w:rsid w:val="00404F6B"/>
    <w:rsid w:val="004408EC"/>
    <w:rsid w:val="0048209D"/>
    <w:rsid w:val="0048560C"/>
    <w:rsid w:val="004C133C"/>
    <w:rsid w:val="00513149"/>
    <w:rsid w:val="00547B08"/>
    <w:rsid w:val="00580E38"/>
    <w:rsid w:val="005D0368"/>
    <w:rsid w:val="0064684C"/>
    <w:rsid w:val="006E26B0"/>
    <w:rsid w:val="006E386C"/>
    <w:rsid w:val="006E79AF"/>
    <w:rsid w:val="006F23A3"/>
    <w:rsid w:val="007053A3"/>
    <w:rsid w:val="00717016"/>
    <w:rsid w:val="007B1966"/>
    <w:rsid w:val="008125D7"/>
    <w:rsid w:val="008B383F"/>
    <w:rsid w:val="008E1F70"/>
    <w:rsid w:val="008E5811"/>
    <w:rsid w:val="00980F9D"/>
    <w:rsid w:val="009910A5"/>
    <w:rsid w:val="009A57D3"/>
    <w:rsid w:val="009C2A98"/>
    <w:rsid w:val="00A25017"/>
    <w:rsid w:val="00A254DA"/>
    <w:rsid w:val="00A44C2A"/>
    <w:rsid w:val="00A8141C"/>
    <w:rsid w:val="00AB49DE"/>
    <w:rsid w:val="00B15425"/>
    <w:rsid w:val="00B378F9"/>
    <w:rsid w:val="00B46719"/>
    <w:rsid w:val="00B50D78"/>
    <w:rsid w:val="00B5160E"/>
    <w:rsid w:val="00B6577C"/>
    <w:rsid w:val="00B93F42"/>
    <w:rsid w:val="00BD2E55"/>
    <w:rsid w:val="00BE1CDB"/>
    <w:rsid w:val="00BF6936"/>
    <w:rsid w:val="00C27B2D"/>
    <w:rsid w:val="00C4285E"/>
    <w:rsid w:val="00C61AFA"/>
    <w:rsid w:val="00C65E23"/>
    <w:rsid w:val="00C94B42"/>
    <w:rsid w:val="00CC39D9"/>
    <w:rsid w:val="00CD3FFA"/>
    <w:rsid w:val="00D31430"/>
    <w:rsid w:val="00D63EE1"/>
    <w:rsid w:val="00D835B6"/>
    <w:rsid w:val="00DB6B8A"/>
    <w:rsid w:val="00DE4FF8"/>
    <w:rsid w:val="00E00765"/>
    <w:rsid w:val="00E5759F"/>
    <w:rsid w:val="00E8339F"/>
    <w:rsid w:val="00ED66F6"/>
    <w:rsid w:val="00F278E7"/>
    <w:rsid w:val="00F4321E"/>
    <w:rsid w:val="00FA0196"/>
    <w:rsid w:val="00FB49A9"/>
    <w:rsid w:val="01E0631E"/>
    <w:rsid w:val="05CC7F8E"/>
    <w:rsid w:val="1B430346"/>
    <w:rsid w:val="1E7E178B"/>
    <w:rsid w:val="264D75F9"/>
    <w:rsid w:val="28AF4C34"/>
    <w:rsid w:val="2A5928A6"/>
    <w:rsid w:val="2C08072E"/>
    <w:rsid w:val="2D163DF5"/>
    <w:rsid w:val="2F9A15D8"/>
    <w:rsid w:val="307733E3"/>
    <w:rsid w:val="32D83404"/>
    <w:rsid w:val="3653186C"/>
    <w:rsid w:val="397B3A50"/>
    <w:rsid w:val="3B482EE4"/>
    <w:rsid w:val="3B660520"/>
    <w:rsid w:val="3D587B8E"/>
    <w:rsid w:val="3FF07B7C"/>
    <w:rsid w:val="42A70BC2"/>
    <w:rsid w:val="435F1AA2"/>
    <w:rsid w:val="43797D2A"/>
    <w:rsid w:val="43C738AE"/>
    <w:rsid w:val="45712078"/>
    <w:rsid w:val="4B072C75"/>
    <w:rsid w:val="4FED4628"/>
    <w:rsid w:val="500363E1"/>
    <w:rsid w:val="53A774F1"/>
    <w:rsid w:val="5BA94F5B"/>
    <w:rsid w:val="5BF60D3D"/>
    <w:rsid w:val="5CC96ACD"/>
    <w:rsid w:val="5DBA3F37"/>
    <w:rsid w:val="5E7556EF"/>
    <w:rsid w:val="5FD67EC6"/>
    <w:rsid w:val="61554556"/>
    <w:rsid w:val="64477006"/>
    <w:rsid w:val="69C40505"/>
    <w:rsid w:val="6A7002CC"/>
    <w:rsid w:val="722E33D7"/>
    <w:rsid w:val="7EDF1741"/>
    <w:rsid w:val="7F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3093</Words>
  <Characters>3216</Characters>
  <Lines>13</Lines>
  <Paragraphs>3</Paragraphs>
  <TotalTime>9</TotalTime>
  <ScaleCrop>false</ScaleCrop>
  <LinksUpToDate>false</LinksUpToDate>
  <CharactersWithSpaces>3223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2019-01-10T02:53:00Z</dcterms:created>
  <dc:creator>syj</dc:creator>
  <cp:lastModifiedBy>何凯</cp:lastModifiedBy>
  <dcterms:modified xsi:type="dcterms:W3CDTF">2023-01-06T04:06:50Z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A89869ECE801490B9B229F6569A56916</vt:lpwstr>
  </property>
</Properties>
</file>