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6"/>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6"/>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6"/>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1.0</w:t>
            </w:r>
            <w:r>
              <w:rPr>
                <w:rFonts w:hint="eastAsia"/>
                <w:b/>
                <w:bCs/>
                <w:sz w:val="44"/>
                <w:szCs w:val="44"/>
                <w:lang w:val="en-US" w:eastAsia="zh-CN"/>
              </w:rPr>
              <w:t>2</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6"/>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6221"/>
      <w:bookmarkStart w:id="1" w:name="_Toc21522"/>
      <w:r>
        <w:rPr>
          <w:rFonts w:hint="eastAsia"/>
          <w:color w:val="000000" w:themeColor="text1"/>
          <w14:textFill>
            <w14:solidFill>
              <w14:schemeClr w14:val="tx1"/>
            </w14:solidFill>
          </w14:textFill>
        </w:rPr>
        <w:t>版本历史</w:t>
      </w:r>
      <w:bookmarkEnd w:id="0"/>
      <w:bookmarkEnd w:id="1"/>
    </w:p>
    <w:p>
      <w:pPr>
        <w:pStyle w:val="33"/>
        <w:ind w:firstLine="420"/>
      </w:pPr>
      <w:r>
        <w:rPr>
          <w:rFonts w:hint="eastAsia"/>
        </w:rPr>
        <w:t>表</w:t>
      </w:r>
      <w:r>
        <w:t>1</w:t>
      </w:r>
      <w:r>
        <w:rPr>
          <w:rFonts w:hint="eastAsia"/>
        </w:rPr>
        <w:t xml:space="preserve"> 版本历史</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2"/>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2"/>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rPr>
          <w:color w:val="000000" w:themeColor="text1"/>
          <w14:textFill>
            <w14:solidFill>
              <w14:schemeClr w14:val="tx1"/>
            </w14:solidFill>
          </w14:textFill>
        </w:rPr>
      </w:pPr>
      <w:bookmarkStart w:id="3" w:name="_Toc14601"/>
      <w:r>
        <w:rPr>
          <w:rFonts w:hint="eastAsia"/>
          <w:color w:val="000000" w:themeColor="text1"/>
          <w14:textFill>
            <w14:solidFill>
              <w14:schemeClr w14:val="tx1"/>
            </w14:solidFill>
          </w14:textFill>
        </w:rPr>
        <w:t>更改列表</w:t>
      </w:r>
      <w:bookmarkEnd w:id="2"/>
      <w:bookmarkEnd w:id="3"/>
    </w:p>
    <w:p>
      <w:pPr>
        <w:pStyle w:val="33"/>
        <w:ind w:firstLine="420"/>
      </w:pPr>
      <w:r>
        <w:rPr>
          <w:rFonts w:hint="eastAsia"/>
        </w:rPr>
        <w:t>表</w:t>
      </w:r>
      <w:r>
        <w:t>2</w:t>
      </w:r>
      <w:r>
        <w:rPr>
          <w:rFonts w:hint="eastAsia"/>
        </w:rPr>
        <w:t xml:space="preserve"> 更改列表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_Toc21522 </w:instrText>
      </w:r>
      <w:r>
        <w:fldChar w:fldCharType="separate"/>
      </w:r>
      <w:r>
        <w:rPr>
          <w:rFonts w:hint="eastAsia"/>
        </w:rPr>
        <w:t>版本历史</w:t>
      </w:r>
      <w:r>
        <w:tab/>
      </w:r>
      <w:r>
        <w:fldChar w:fldCharType="begin"/>
      </w:r>
      <w:r>
        <w:instrText xml:space="preserve"> PAGEREF _Toc21522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_Toc14601 </w:instrText>
      </w:r>
      <w:r>
        <w:fldChar w:fldCharType="separate"/>
      </w:r>
      <w:r>
        <w:rPr>
          <w:rFonts w:hint="eastAsia"/>
        </w:rPr>
        <w:t>更改列表</w:t>
      </w:r>
      <w:r>
        <w:tab/>
      </w:r>
      <w:r>
        <w:fldChar w:fldCharType="begin"/>
      </w:r>
      <w:r>
        <w:instrText xml:space="preserve"> PAGEREF _Toc14601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_Toc27468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_Toc27468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_Toc16060 </w:instrText>
      </w:r>
      <w:r>
        <w:fldChar w:fldCharType="separate"/>
      </w:r>
      <w:r>
        <w:rPr>
          <w:rFonts w:hint="default"/>
        </w:rPr>
        <w:t xml:space="preserve">1.1. </w:t>
      </w:r>
      <w:r>
        <w:rPr>
          <w:rFonts w:hint="eastAsia"/>
        </w:rPr>
        <w:t>目的</w:t>
      </w:r>
      <w:r>
        <w:tab/>
      </w:r>
      <w:r>
        <w:fldChar w:fldCharType="begin"/>
      </w:r>
      <w:r>
        <w:instrText xml:space="preserve"> PAGEREF _Toc16060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_Toc7344 </w:instrText>
      </w:r>
      <w:r>
        <w:fldChar w:fldCharType="separate"/>
      </w:r>
      <w:r>
        <w:rPr>
          <w:rFonts w:hint="default"/>
        </w:rPr>
        <w:t xml:space="preserve">1.2. </w:t>
      </w:r>
      <w:r>
        <w:rPr>
          <w:rFonts w:hint="eastAsia"/>
        </w:rPr>
        <w:t>范围</w:t>
      </w:r>
      <w:r>
        <w:tab/>
      </w:r>
      <w:r>
        <w:fldChar w:fldCharType="begin"/>
      </w:r>
      <w:r>
        <w:instrText xml:space="preserve"> PAGEREF _Toc7344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_Toc30005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_Toc30005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_Toc25332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_Toc25332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_Toc2174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_Toc2174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_Toc3449 </w:instrText>
      </w:r>
      <w:r>
        <w:fldChar w:fldCharType="separate"/>
      </w:r>
      <w:r>
        <w:rPr>
          <w:rFonts w:hint="default"/>
        </w:rPr>
        <w:t xml:space="preserve">1.3. </w:t>
      </w:r>
      <w:r>
        <w:rPr>
          <w:rFonts w:hint="eastAsia"/>
        </w:rPr>
        <w:t>定义、缩写词</w:t>
      </w:r>
      <w:r>
        <w:tab/>
      </w:r>
      <w:r>
        <w:fldChar w:fldCharType="begin"/>
      </w:r>
      <w:r>
        <w:instrText xml:space="preserve"> PAGEREF _Toc3449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_Toc6127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_Toc6127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_Toc32204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_Toc32204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_Toc2088 </w:instrText>
      </w:r>
      <w:r>
        <w:fldChar w:fldCharType="separate"/>
      </w:r>
      <w:r>
        <w:rPr>
          <w:rFonts w:hint="default"/>
        </w:rPr>
        <w:t xml:space="preserve">1.4. </w:t>
      </w:r>
      <w:r>
        <w:rPr>
          <w:rFonts w:hint="eastAsia"/>
        </w:rPr>
        <w:t>参考文献</w:t>
      </w:r>
      <w:r>
        <w:tab/>
      </w:r>
      <w:r>
        <w:fldChar w:fldCharType="begin"/>
      </w:r>
      <w:r>
        <w:instrText xml:space="preserve"> PAGEREF _Toc2088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_Toc4654 </w:instrText>
      </w:r>
      <w:r>
        <w:fldChar w:fldCharType="separate"/>
      </w:r>
      <w:r>
        <w:rPr>
          <w:rFonts w:hint="default"/>
        </w:rPr>
        <w:t xml:space="preserve">1.5. </w:t>
      </w:r>
      <w:r>
        <w:rPr>
          <w:rFonts w:hint="eastAsia"/>
        </w:rPr>
        <w:t>文档结构</w:t>
      </w:r>
      <w:r>
        <w:tab/>
      </w:r>
      <w:r>
        <w:fldChar w:fldCharType="begin"/>
      </w:r>
      <w:r>
        <w:instrText xml:space="preserve"> PAGEREF _Toc4654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_Toc8706 </w:instrText>
      </w:r>
      <w:r>
        <w:fldChar w:fldCharType="separate"/>
      </w:r>
      <w:r>
        <w:rPr>
          <w:rFonts w:hint="default"/>
        </w:rPr>
        <w:t xml:space="preserve">1.6. </w:t>
      </w:r>
      <w:r>
        <w:rPr>
          <w:rFonts w:hint="eastAsia"/>
        </w:rPr>
        <w:t>人员分工</w:t>
      </w:r>
      <w:r>
        <w:tab/>
      </w:r>
      <w:r>
        <w:fldChar w:fldCharType="begin"/>
      </w:r>
      <w:r>
        <w:instrText xml:space="preserve"> PAGEREF _Toc8706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_Toc11587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_Toc11587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_Toc19960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_Toc19960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_Toc3166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_Toc3166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_Toc30672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_Toc30672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_Toc26880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_Toc26880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_Toc17546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_Toc17546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_Toc1929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_Toc1929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_Toc21736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_Toc21736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_Toc9254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_Toc9254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_Toc24839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_Toc24839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_Toc30853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_Toc30853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_Toc7643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_Toc7643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_Toc10199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_Toc10199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_Toc9114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_Toc9114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_Toc3105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_Toc3105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_Toc1100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_Toc1100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_Toc30455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_Toc30455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_Toc31779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_Toc31779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_Toc18697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_Toc18697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_Toc12615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_Toc12615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_Toc7986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_Toc7986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_Toc26416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_Toc26416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_Toc2281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_Toc2281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_Toc27092 </w:instrText>
      </w:r>
      <w:r>
        <w:fldChar w:fldCharType="separate"/>
      </w:r>
      <w:r>
        <w:rPr>
          <w:rFonts w:hint="default"/>
        </w:rPr>
        <w:t xml:space="preserve">3. </w:t>
      </w:r>
      <w:r>
        <w:rPr>
          <w:rFonts w:hint="eastAsia"/>
        </w:rPr>
        <w:t>具体需求</w:t>
      </w:r>
      <w:r>
        <w:tab/>
      </w:r>
      <w:r>
        <w:fldChar w:fldCharType="begin"/>
      </w:r>
      <w:r>
        <w:instrText xml:space="preserve"> PAGEREF _Toc27092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_Toc6976 </w:instrText>
      </w:r>
      <w:r>
        <w:fldChar w:fldCharType="separate"/>
      </w:r>
      <w:r>
        <w:rPr>
          <w:rFonts w:hint="default"/>
        </w:rPr>
        <w:t xml:space="preserve">3.1. </w:t>
      </w:r>
      <w:r>
        <w:rPr>
          <w:rFonts w:hint="eastAsia"/>
        </w:rPr>
        <w:t>用户界面</w:t>
      </w:r>
      <w:r>
        <w:tab/>
      </w:r>
      <w:r>
        <w:fldChar w:fldCharType="begin"/>
      </w:r>
      <w:r>
        <w:instrText xml:space="preserve"> PAGEREF _Toc6976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_Toc22313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_Toc22313 \h </w:instrText>
      </w:r>
      <w:r>
        <w:fldChar w:fldCharType="separate"/>
      </w:r>
      <w:r>
        <w:t>18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_Toc3285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_Toc3285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_Toc25035 </w:instrText>
      </w:r>
      <w:r>
        <w:fldChar w:fldCharType="separate"/>
      </w:r>
      <w:r>
        <w:rPr>
          <w:rFonts w:hint="default"/>
          <w:lang w:val="en-US" w:eastAsia="zh-CN"/>
        </w:rPr>
        <w:t xml:space="preserve">3.1.3. </w:t>
      </w:r>
      <w:r>
        <w:rPr>
          <w:rFonts w:hint="eastAsia"/>
          <w:lang w:val="en-US" w:eastAsia="zh-CN"/>
        </w:rPr>
        <w:t>企业相关界面</w:t>
      </w:r>
      <w:r>
        <w:tab/>
      </w:r>
      <w:r>
        <w:fldChar w:fldCharType="begin"/>
      </w:r>
      <w:r>
        <w:instrText xml:space="preserve"> PAGEREF _Toc25035 \h </w:instrText>
      </w:r>
      <w:r>
        <w:fldChar w:fldCharType="separate"/>
      </w:r>
      <w:r>
        <w:t>35</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_Toc10855 </w:instrText>
      </w:r>
      <w:r>
        <w:fldChar w:fldCharType="separate"/>
      </w:r>
      <w:r>
        <w:rPr>
          <w:rFonts w:hint="eastAsia"/>
          <w:lang w:val="en-US" w:eastAsia="zh-CN"/>
        </w:rPr>
        <w:t>TBD</w:t>
      </w:r>
      <w:r>
        <w:tab/>
      </w:r>
      <w:r>
        <w:fldChar w:fldCharType="begin"/>
      </w:r>
      <w:r>
        <w:instrText xml:space="preserve"> PAGEREF _Toc10855 \h </w:instrText>
      </w:r>
      <w:r>
        <w:fldChar w:fldCharType="separate"/>
      </w:r>
      <w:r>
        <w:t>40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_Toc15818 </w:instrText>
      </w:r>
      <w:r>
        <w:fldChar w:fldCharType="separate"/>
      </w:r>
      <w:r>
        <w:rPr>
          <w:rFonts w:hint="eastAsia"/>
          <w:lang w:val="en-US" w:eastAsia="zh-CN"/>
        </w:rPr>
        <w:t>TBD</w:t>
      </w:r>
      <w:r>
        <w:tab/>
      </w:r>
      <w:r>
        <w:fldChar w:fldCharType="begin"/>
      </w:r>
      <w:r>
        <w:instrText xml:space="preserve"> PAGEREF _Toc15818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_Toc12521 </w:instrText>
      </w:r>
      <w:r>
        <w:fldChar w:fldCharType="separate"/>
      </w:r>
      <w:r>
        <w:rPr>
          <w:rFonts w:hint="default"/>
          <w:lang w:val="en-US" w:eastAsia="zh-CN"/>
        </w:rPr>
        <w:t xml:space="preserve">3.1.4. </w:t>
      </w:r>
      <w:r>
        <w:rPr>
          <w:rFonts w:hint="eastAsia"/>
          <w:lang w:val="en-US" w:eastAsia="zh-CN"/>
        </w:rPr>
        <w:t>运营维护人员相关界面</w:t>
      </w:r>
      <w:r>
        <w:tab/>
      </w:r>
      <w:r>
        <w:fldChar w:fldCharType="begin"/>
      </w:r>
      <w:r>
        <w:instrText xml:space="preserve"> PAGEREF _Toc12521 \h </w:instrText>
      </w:r>
      <w:r>
        <w:fldChar w:fldCharType="separate"/>
      </w:r>
      <w:r>
        <w:t>50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_Toc16706 </w:instrText>
      </w:r>
      <w:r>
        <w:fldChar w:fldCharType="separate"/>
      </w:r>
      <w:r>
        <w:rPr>
          <w:rFonts w:hint="default"/>
        </w:rPr>
        <w:t xml:space="preserve">3.2. </w:t>
      </w:r>
      <w:r>
        <w:rPr>
          <w:rFonts w:hint="eastAsia"/>
        </w:rPr>
        <w:t>功能需求</w:t>
      </w:r>
      <w:r>
        <w:tab/>
      </w:r>
      <w:r>
        <w:fldChar w:fldCharType="begin"/>
      </w:r>
      <w:r>
        <w:instrText xml:space="preserve"> PAGEREF _Toc16706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_Toc18902 </w:instrText>
      </w:r>
      <w:r>
        <w:fldChar w:fldCharType="separate"/>
      </w:r>
      <w:r>
        <w:rPr>
          <w:rFonts w:hint="default"/>
        </w:rPr>
        <w:t xml:space="preserve">3.2.1. </w:t>
      </w:r>
      <w:r>
        <w:rPr>
          <w:rFonts w:hint="eastAsia"/>
        </w:rPr>
        <w:t>用例列表</w:t>
      </w:r>
      <w:r>
        <w:tab/>
      </w:r>
      <w:r>
        <w:fldChar w:fldCharType="begin"/>
      </w:r>
      <w:r>
        <w:instrText xml:space="preserve"> PAGEREF _Toc18902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_Toc812 </w:instrText>
      </w:r>
      <w:r>
        <w:fldChar w:fldCharType="separate"/>
      </w:r>
      <w:r>
        <w:rPr>
          <w:rFonts w:hint="default"/>
        </w:rPr>
        <w:t xml:space="preserve">3.2.2. </w:t>
      </w:r>
      <w:r>
        <w:rPr>
          <w:rFonts w:hint="eastAsia"/>
        </w:rPr>
        <w:t>详细用例</w:t>
      </w:r>
      <w:r>
        <w:tab/>
      </w:r>
      <w:r>
        <w:fldChar w:fldCharType="begin"/>
      </w:r>
      <w:r>
        <w:instrText xml:space="preserve"> PAGEREF _Toc812 \h </w:instrText>
      </w:r>
      <w:r>
        <w:fldChar w:fldCharType="separate"/>
      </w:r>
      <w:r>
        <w:t>52</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_Toc7716 </w:instrText>
      </w:r>
      <w:r>
        <w:fldChar w:fldCharType="separate"/>
      </w:r>
      <w:r>
        <w:rPr>
          <w:rFonts w:hint="default"/>
        </w:rPr>
        <w:t xml:space="preserve">4. </w:t>
      </w:r>
      <w:r>
        <w:rPr>
          <w:rFonts w:hint="eastAsia"/>
        </w:rPr>
        <w:t>需求模型</w:t>
      </w:r>
      <w:r>
        <w:tab/>
      </w:r>
      <w:r>
        <w:fldChar w:fldCharType="begin"/>
      </w:r>
      <w:r>
        <w:instrText xml:space="preserve"> PAGEREF _Toc7716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_Toc30658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_Toc30658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_Toc11530 </w:instrText>
      </w:r>
      <w:r>
        <w:fldChar w:fldCharType="separate"/>
      </w:r>
      <w:r>
        <w:rPr>
          <w:rFonts w:hint="default"/>
        </w:rPr>
        <w:t xml:space="preserve">4.2. </w:t>
      </w:r>
      <w:r>
        <w:rPr>
          <w:rFonts w:hint="eastAsia"/>
        </w:rPr>
        <w:t>动态模型</w:t>
      </w:r>
      <w:r>
        <w:tab/>
      </w:r>
      <w:r>
        <w:fldChar w:fldCharType="begin"/>
      </w:r>
      <w:r>
        <w:instrText xml:space="preserve"> PAGEREF _Toc11530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_Toc16826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_Toc16826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_Toc13628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_Toc13628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_Toc6258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_Toc6258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_Toc32336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_Toc32336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_Toc1059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_Toc1059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_Toc23187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_Toc23187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_Toc13567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_Toc13567 \h </w:instrText>
      </w:r>
      <w:r>
        <w:fldChar w:fldCharType="separate"/>
      </w:r>
      <w:r>
        <w:t>72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_Toc3126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_Toc3126 \h </w:instrText>
      </w:r>
      <w:r>
        <w:fldChar w:fldCharType="separate"/>
      </w:r>
      <w:r>
        <w:t>74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_Toc5134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_Toc5134 \h </w:instrText>
      </w:r>
      <w:r>
        <w:fldChar w:fldCharType="separate"/>
      </w:r>
      <w:r>
        <w:t>75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_Toc20798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_Toc20798 \h </w:instrText>
      </w:r>
      <w:r>
        <w:fldChar w:fldCharType="separate"/>
      </w:r>
      <w:r>
        <w:t>76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_Toc25591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_Toc25591 \h </w:instrText>
      </w:r>
      <w:r>
        <w:fldChar w:fldCharType="separate"/>
      </w:r>
      <w:r>
        <w:t>77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_Toc13214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_Toc13214 \h </w:instrText>
      </w:r>
      <w:r>
        <w:fldChar w:fldCharType="separate"/>
      </w:r>
      <w:r>
        <w:t>78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_Toc14626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_Toc14626 \h </w:instrText>
      </w:r>
      <w:r>
        <w:fldChar w:fldCharType="separate"/>
      </w:r>
      <w:r>
        <w:t>80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_Toc26460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_Toc26460 \h </w:instrText>
      </w:r>
      <w:r>
        <w:fldChar w:fldCharType="separate"/>
      </w:r>
      <w:r>
        <w:t>82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27468"/>
      <w:r>
        <w:rPr>
          <w:rFonts w:hint="eastAsia"/>
        </w:rPr>
        <w:t>前言</w:t>
      </w:r>
      <w:bookmarkEnd w:id="4"/>
      <w:bookmarkEnd w:id="5"/>
    </w:p>
    <w:p>
      <w:pPr>
        <w:ind w:firstLine="56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本文档为姜山编写的个人文档，仅描述个人在小组中负责的功能点与需求，完整需求请查阅《易生活客户服务系统软件需求规格说明书》。</w:t>
      </w:r>
    </w:p>
    <w:p>
      <w:pPr>
        <w:pStyle w:val="3"/>
        <w:numPr>
          <w:ilvl w:val="1"/>
          <w:numId w:val="3"/>
        </w:numPr>
        <w:bidi w:val="0"/>
        <w:ind w:left="567" w:leftChars="0" w:hanging="567" w:firstLineChars="0"/>
      </w:pPr>
      <w:bookmarkStart w:id="6" w:name="_Toc109"/>
      <w:bookmarkStart w:id="7" w:name="_Toc16060"/>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23623"/>
      <w:bookmarkStart w:id="9" w:name="_Toc7344"/>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30005"/>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25332"/>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用户可以对入驻企业申请售后服务，与企业的客服人员进行交流；或者</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val="en-US" w:eastAsia="zh-CN"/>
          <w14:textFill>
            <w14:solidFill>
              <w14:schemeClr w14:val="tx1"/>
            </w14:solidFill>
          </w14:textFill>
        </w:rPr>
        <w:t>，查询并</w:t>
      </w:r>
      <w:r>
        <w:rPr>
          <w:rFonts w:hint="default"/>
          <w:color w:val="000000" w:themeColor="text1"/>
          <w:u w:val="dotted"/>
          <w:lang w:eastAsia="zh-CN"/>
          <w14:textFill>
            <w14:solidFill>
              <w14:schemeClr w14:val="tx1"/>
            </w14:solidFill>
          </w14:textFill>
        </w:rPr>
        <w:t>保存</w:t>
      </w:r>
      <w:r>
        <w:rPr>
          <w:rFonts w:hint="eastAsia"/>
          <w:color w:val="000000" w:themeColor="text1"/>
          <w:lang w:val="en-US" w:eastAsia="zh-CN"/>
          <w14:textFill>
            <w14:solidFill>
              <w14:schemeClr w14:val="tx1"/>
            </w14:solidFill>
          </w14:textFill>
        </w:rPr>
        <w:t>以前的服务记录。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并通过审核后，可以进行：</w:t>
      </w:r>
    </w:p>
    <w:p>
      <w:pPr>
        <w:bidi w:val="0"/>
        <w:rPr>
          <w:rFonts w:hint="eastAsia"/>
          <w:lang w:val="en-US" w:eastAsia="zh-CN"/>
        </w:rPr>
      </w:pPr>
      <w:r>
        <w:rPr>
          <w:rFonts w:hint="eastAsia"/>
          <w:lang w:val="en-US" w:eastAsia="zh-CN"/>
        </w:rPr>
        <w:t>设置属于本公司的员工及其所属部门；管理企业内部的员工身份和信息可见度；安排客服人员与客户对接；对用户的请求进行回复、分类归档；查询以前的服务记录的操作。</w:t>
      </w:r>
    </w:p>
    <w:p>
      <w:pPr>
        <w:bidi w:val="0"/>
        <w:rPr>
          <w:rFonts w:hint="default"/>
          <w:lang w:val="en-US" w:eastAsia="zh-CN"/>
        </w:rPr>
      </w:pPr>
      <w:r>
        <w:rPr>
          <w:rFonts w:hint="eastAsia"/>
          <w:lang w:val="en-US" w:eastAsia="zh-CN"/>
        </w:rPr>
        <w:t>并且能够收到用户对企业的投诉，并可以对各个客服部门的情况进行可视化分析，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2174"/>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13235"/>
      <w:bookmarkStart w:id="14" w:name="_Toc3449"/>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6127"/>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rPr>
                <w:rFonts w:hint="default"/>
                <w:b/>
                <w:bCs/>
                <w:lang w:val="en-US" w:eastAsia="zh-CN"/>
              </w:rPr>
            </w:pPr>
            <w:r>
              <w:rPr>
                <w:rFonts w:hint="eastAsia"/>
                <w:b/>
                <w:bCs/>
                <w:lang w:val="en-US" w:eastAsia="zh-CN"/>
              </w:rPr>
              <w:t>缩写</w:t>
            </w:r>
          </w:p>
        </w:tc>
        <w:tc>
          <w:tcPr>
            <w:tcW w:w="6647" w:type="dxa"/>
          </w:tcPr>
          <w:p>
            <w:pPr>
              <w:pStyle w:val="32"/>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HTML</w:t>
            </w:r>
          </w:p>
        </w:tc>
        <w:tc>
          <w:tcPr>
            <w:tcW w:w="6647" w:type="dxa"/>
          </w:tcPr>
          <w:p>
            <w:pPr>
              <w:pStyle w:val="32"/>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HTTP</w:t>
            </w:r>
          </w:p>
        </w:tc>
        <w:tc>
          <w:tcPr>
            <w:tcW w:w="6647" w:type="dxa"/>
          </w:tcPr>
          <w:p>
            <w:pPr>
              <w:pStyle w:val="32"/>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IEEE</w:t>
            </w:r>
          </w:p>
        </w:tc>
        <w:tc>
          <w:tcPr>
            <w:tcW w:w="6647" w:type="dxa"/>
          </w:tcPr>
          <w:p>
            <w:pPr>
              <w:pStyle w:val="32"/>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JDBC</w:t>
            </w:r>
          </w:p>
        </w:tc>
        <w:tc>
          <w:tcPr>
            <w:tcW w:w="6647" w:type="dxa"/>
          </w:tcPr>
          <w:p>
            <w:pPr>
              <w:pStyle w:val="32"/>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SQL</w:t>
            </w:r>
          </w:p>
        </w:tc>
        <w:tc>
          <w:tcPr>
            <w:tcW w:w="6647" w:type="dxa"/>
          </w:tcPr>
          <w:p>
            <w:pPr>
              <w:pStyle w:val="32"/>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UC</w:t>
            </w:r>
          </w:p>
        </w:tc>
        <w:tc>
          <w:tcPr>
            <w:tcW w:w="6647" w:type="dxa"/>
          </w:tcPr>
          <w:p>
            <w:pPr>
              <w:pStyle w:val="32"/>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5" w:type="dxa"/>
          </w:tcPr>
          <w:p>
            <w:pPr>
              <w:pStyle w:val="32"/>
              <w:widowControl w:val="0"/>
              <w:bidi w:val="0"/>
              <w:jc w:val="center"/>
            </w:pPr>
            <w:r>
              <w:t>PC</w:t>
            </w:r>
          </w:p>
        </w:tc>
        <w:tc>
          <w:tcPr>
            <w:tcW w:w="6647" w:type="dxa"/>
          </w:tcPr>
          <w:p>
            <w:pPr>
              <w:pStyle w:val="32"/>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32204"/>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该在接到申请后向用户发放服务单。如果企业认为用户申请了过多的服务单，占用了大量资源，则可以拒绝用户提出的申请。在本系统中，企业可以通过设置单个用户最大服务单申请上限来避免单个用户占用大量资源的行为。</w:t>
      </w:r>
    </w:p>
    <w:p>
      <w:pPr>
        <w:numPr>
          <w:ilvl w:val="0"/>
          <w:numId w:val="7"/>
        </w:numPr>
        <w:bidi w:val="0"/>
        <w:ind w:left="420" w:leftChars="0" w:hanging="420" w:firstLineChars="0"/>
        <w:rPr>
          <w:rFonts w:hint="default"/>
          <w:lang w:val="en-US" w:eastAsia="zh-CN"/>
        </w:rPr>
      </w:pPr>
      <w:r>
        <w:rPr>
          <w:rFonts w:hint="eastAsia"/>
          <w:lang w:val="en-US" w:eastAsia="zh-CN"/>
        </w:rPr>
        <w:t>提交</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如无特殊说明，在本文档中指代客户端与服务端的文字聊天频道。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2088"/>
      <w:r>
        <w:rPr>
          <w:rFonts w:hint="eastAsia"/>
        </w:rPr>
        <w:t>参考文献</w:t>
      </w:r>
      <w:bookmarkEnd w:id="17"/>
      <w:bookmarkEnd w:id="19"/>
    </w:p>
    <w:p>
      <w:pPr>
        <w:pStyle w:val="34"/>
        <w:bidi w:val="0"/>
        <w:rPr>
          <w:rFonts w:hint="eastAsia"/>
        </w:rPr>
      </w:pPr>
      <w:r>
        <w:rPr>
          <w:rFonts w:hint="eastAsia"/>
        </w:rPr>
        <w:t>"IEEE Recommended Practice for Software Requirements Specifications," in IEEE Std 830-1998 , vol., no., pp.1-40, 20 Oct. 1998, doi: 10.1109/IEEESTD.1998.88286.</w:t>
      </w:r>
    </w:p>
    <w:p>
      <w:pPr>
        <w:pStyle w:val="3"/>
        <w:numPr>
          <w:ilvl w:val="1"/>
          <w:numId w:val="3"/>
        </w:numPr>
        <w:tabs>
          <w:tab w:val="left" w:pos="335"/>
        </w:tabs>
        <w:bidi w:val="0"/>
        <w:ind w:left="0" w:leftChars="0" w:firstLine="0" w:firstLineChars="0"/>
      </w:pPr>
      <w:bookmarkStart w:id="20" w:name="_Toc14684"/>
      <w:bookmarkStart w:id="21" w:name="_Toc465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13724"/>
      <w:bookmarkStart w:id="23" w:name="_Toc8706"/>
      <w:r>
        <w:rPr>
          <w:rFonts w:hint="eastAsia"/>
          <w:color w:val="000000" w:themeColor="text1"/>
          <w14:textFill>
            <w14:solidFill>
              <w14:schemeClr w14:val="tx1"/>
            </w14:solidFill>
          </w14:textFill>
        </w:rPr>
        <w:t>人员分工</w:t>
      </w:r>
      <w:bookmarkEnd w:id="22"/>
      <w:bookmarkEnd w:id="23"/>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29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组员</w:t>
            </w:r>
          </w:p>
        </w:tc>
        <w:tc>
          <w:tcPr>
            <w:tcW w:w="29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文档任务</w:t>
            </w:r>
          </w:p>
        </w:tc>
        <w:tc>
          <w:tcPr>
            <w:tcW w:w="34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分析任务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vAlign w:val="top"/>
          </w:tcPr>
          <w:p>
            <w:pPr>
              <w:pStyle w:val="26"/>
              <w:bidi w:val="0"/>
              <w:rPr>
                <w:rFonts w:hint="default"/>
                <w:lang w:val="en-US" w:eastAsia="zh-CN"/>
              </w:rPr>
            </w:pPr>
            <w:r>
              <w:rPr>
                <w:rFonts w:hint="eastAsia"/>
                <w:lang w:val="en-US" w:eastAsia="zh-CN"/>
              </w:rPr>
              <w:t>姜山</w:t>
            </w:r>
          </w:p>
        </w:tc>
        <w:tc>
          <w:tcPr>
            <w:tcW w:w="2908" w:type="dxa"/>
            <w:vAlign w:val="top"/>
          </w:tcPr>
          <w:p>
            <w:pPr>
              <w:pStyle w:val="26"/>
              <w:bidi w:val="0"/>
              <w:rPr>
                <w:rFonts w:hint="default"/>
                <w:lang w:eastAsia="zh-CN"/>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服务单评价</w:t>
            </w:r>
            <w:r>
              <w:rPr>
                <w:rFonts w:hint="eastAsia"/>
                <w:lang w:eastAsia="zh-CN"/>
              </w:rPr>
              <w:t>、</w:t>
            </w:r>
            <w:r>
              <w:rPr>
                <w:rFonts w:hint="eastAsia"/>
                <w:lang w:val="en-US" w:eastAsia="zh-CN"/>
              </w:rPr>
              <w:t>企业入驻申请、发送消息</w:t>
            </w:r>
            <w:r>
              <w:rPr>
                <w:rFonts w:hint="eastAsia"/>
                <w:lang w:eastAsia="zh-CN"/>
              </w:rPr>
              <w:t>、</w:t>
            </w:r>
            <w:r>
              <w:rPr>
                <w:rFonts w:hint="eastAsia"/>
                <w:lang w:val="en-US" w:eastAsia="zh-CN"/>
              </w:rPr>
              <w:t>自定义角色、</w:t>
            </w:r>
            <w:r>
              <w:rPr>
                <w:rFonts w:hint="default"/>
              </w:rPr>
              <w:t>问题类型管理</w:t>
            </w:r>
            <w:r>
              <w:rPr>
                <w:rFonts w:hint="eastAsia"/>
                <w:lang w:eastAsia="zh-CN"/>
              </w:rPr>
              <w:t>、</w:t>
            </w:r>
            <w:r>
              <w:rPr>
                <w:rFonts w:hint="default"/>
              </w:rPr>
              <w:t>员工账号管理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功能有关部分</w:t>
            </w:r>
          </w:p>
        </w:tc>
        <w:tc>
          <w:tcPr>
            <w:tcW w:w="3408" w:type="dxa"/>
            <w:vAlign w:val="top"/>
          </w:tcPr>
          <w:p>
            <w:pPr>
              <w:pStyle w:val="26"/>
              <w:bidi w:val="0"/>
              <w:rPr>
                <w:rFonts w:hint="default"/>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自定义角色</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服务篇评价</w:t>
            </w:r>
            <w:r>
              <w:rPr>
                <w:rFonts w:hint="eastAsia"/>
                <w:lang w:eastAsia="zh-CN"/>
              </w:rPr>
              <w:t>、</w:t>
            </w:r>
            <w:r>
              <w:rPr>
                <w:rFonts w:hint="eastAsia"/>
                <w:lang w:val="en-US" w:eastAsia="zh-CN"/>
              </w:rPr>
              <w:t>企业入驻申请</w:t>
            </w:r>
            <w:r>
              <w:rPr>
                <w:rFonts w:hint="eastAsia"/>
                <w:lang w:eastAsia="zh-CN"/>
              </w:rPr>
              <w:t>、</w:t>
            </w:r>
            <w:r>
              <w:rPr>
                <w:rFonts w:hint="eastAsia"/>
                <w:lang w:val="en-US" w:eastAsia="zh-CN"/>
              </w:rPr>
              <w:t>发送消息</w:t>
            </w:r>
            <w:r>
              <w:rPr>
                <w:rFonts w:hint="eastAsia"/>
                <w:lang w:eastAsia="zh-CN"/>
              </w:rPr>
              <w:t>、</w:t>
            </w:r>
            <w:r>
              <w:rPr>
                <w:rFonts w:hint="default"/>
              </w:rPr>
              <w:t>员工账号管理</w:t>
            </w:r>
            <w:r>
              <w:rPr>
                <w:rFonts w:hint="eastAsia"/>
                <w:lang w:val="en-US" w:eastAsia="zh-CN"/>
              </w:rPr>
              <w:t>、</w:t>
            </w:r>
            <w:r>
              <w:rPr>
                <w:rFonts w:hint="default"/>
              </w:rPr>
              <w:t>问题类型管理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功能用例列表，提示框图，功能数据项描述以及相关特征的前后置条件。</w:t>
            </w:r>
          </w:p>
          <w:p>
            <w:pPr>
              <w:pStyle w:val="26"/>
              <w:bidi w:val="0"/>
              <w:rPr>
                <w:rFonts w:hint="default"/>
                <w:lang w:eastAsia="zh-CN"/>
              </w:rPr>
            </w:pPr>
            <w:r>
              <w:rPr>
                <w:rFonts w:hint="eastAsia"/>
              </w:rPr>
              <w:t>对应功能的静态、动态模型。</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r>
        <w:rPr>
          <w:rFonts w:hint="eastAsia"/>
          <w:lang w:val="en-US" w:eastAsia="zh-CN"/>
        </w:rPr>
        <w:t xml:space="preserve"> </w:t>
      </w:r>
      <w:bookmarkStart w:id="25" w:name="_Toc11587"/>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19960"/>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28382"/>
      <w:bookmarkStart w:id="29" w:name="_Toc3166"/>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30672"/>
      <w:r>
        <w:rPr>
          <w:rFonts w:hint="eastAsia"/>
        </w:rPr>
        <w:t>用户界面</w:t>
      </w:r>
      <w:bookmarkEnd w:id="30"/>
      <w:bookmarkEnd w:id="31"/>
    </w:p>
    <w:p>
      <w:pPr>
        <w:bidi w:val="0"/>
      </w:pPr>
      <w:r>
        <w:rPr>
          <w:rFonts w:hint="eastAsia"/>
          <w:lang w:val="en-US" w:eastAsia="zh-CN"/>
        </w:rPr>
        <w:t>客户端采用C/S架构，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lang w:val="en-US" w:eastAsia="zh-CN"/>
        </w:rPr>
        <w:t>服务端</w:t>
      </w:r>
      <w:r>
        <w:rPr>
          <w:rFonts w:hint="eastAsia"/>
        </w:rPr>
        <w:t>采用</w:t>
      </w:r>
      <w:r>
        <w:rPr>
          <w:rFonts w:hint="eastAsia"/>
          <w:lang w:val="en-US" w:eastAsia="zh-CN"/>
        </w:rPr>
        <w:t>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rPr>
        <w:t>管理员端采用B/</w:t>
      </w:r>
      <w:r>
        <w:t>S</w:t>
      </w:r>
      <w:r>
        <w:rPr>
          <w:rFonts w:hint="eastAsia"/>
        </w:rPr>
        <w:t>架构，窗口采用简约化风格，以</w:t>
      </w:r>
      <w:r>
        <w:rPr>
          <w:rFonts w:hint="eastAsia"/>
          <w:lang w:val="en-US" w:eastAsia="zh-CN"/>
        </w:rPr>
        <w:t>深</w:t>
      </w:r>
      <w:r>
        <w:rPr>
          <w:rFonts w:hint="eastAsia"/>
        </w:rPr>
        <w:t>蓝色和白色为主，支持任何大小的分辨率。</w:t>
      </w:r>
    </w:p>
    <w:p>
      <w:pPr>
        <w:pStyle w:val="4"/>
        <w:numPr>
          <w:ilvl w:val="2"/>
          <w:numId w:val="2"/>
        </w:numPr>
        <w:bidi w:val="0"/>
        <w:ind w:left="709" w:leftChars="0" w:hanging="709" w:firstLineChars="0"/>
      </w:pPr>
      <w:bookmarkStart w:id="32" w:name="_Toc11527"/>
      <w:bookmarkStart w:id="33" w:name="_Toc26880"/>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28589"/>
      <w:bookmarkStart w:id="35" w:name="_Toc17546"/>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3"/>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8827"/>
      <w:bookmarkStart w:id="37" w:name="_Toc1929"/>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416"/>
      <w:bookmarkStart w:id="39" w:name="_Toc21736"/>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应用服务器占用的内存应小于3GB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应用客户端的内存占用应小于2GB</w:t>
      </w:r>
    </w:p>
    <w:p>
      <w:pPr>
        <w:pStyle w:val="4"/>
        <w:numPr>
          <w:ilvl w:val="2"/>
          <w:numId w:val="2"/>
        </w:numPr>
        <w:bidi w:val="0"/>
        <w:ind w:left="709" w:leftChars="0" w:hanging="709" w:firstLineChars="0"/>
      </w:pPr>
      <w:bookmarkStart w:id="40" w:name="_Toc2161"/>
      <w:bookmarkStart w:id="41" w:name="_Toc9254"/>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6606"/>
      <w:bookmarkStart w:id="43" w:name="_Toc24839"/>
      <w:r>
        <w:rPr>
          <w:rFonts w:hint="eastAsia"/>
        </w:rPr>
        <w:t>产品功能</w:t>
      </w:r>
      <w:bookmarkEnd w:id="42"/>
      <w:bookmarkEnd w:id="43"/>
    </w:p>
    <w:p>
      <w:pPr>
        <w:pStyle w:val="4"/>
        <w:numPr>
          <w:ilvl w:val="2"/>
          <w:numId w:val="2"/>
        </w:numPr>
        <w:bidi w:val="0"/>
        <w:ind w:left="709" w:leftChars="0" w:hanging="709" w:firstLineChars="0"/>
      </w:pPr>
      <w:bookmarkStart w:id="44" w:name="_Toc30853"/>
      <w:r>
        <w:rPr>
          <w:rFonts w:hint="eastAsia"/>
          <w:lang w:val="en-US" w:eastAsia="zh-CN"/>
        </w:rPr>
        <w:t>客户端</w:t>
      </w:r>
      <w:bookmarkEnd w:id="44"/>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设置角色</w:t>
      </w:r>
    </w:p>
    <w:p>
      <w:pPr>
        <w:rPr>
          <w:rFonts w:hint="eastAsia"/>
          <w:lang w:val="en-US" w:eastAsia="zh-CN"/>
        </w:rPr>
      </w:pPr>
      <w:r>
        <w:rPr>
          <w:rFonts w:hint="eastAsia"/>
          <w:lang w:val="en-US" w:eastAsia="zh-CN"/>
        </w:rPr>
        <w:t>拥有权限的员工和管理者可以设置所属企业的员工角色，使不同的问题可以被分配到不同的部门。</w:t>
      </w:r>
    </w:p>
    <w:p>
      <w:pPr>
        <w:numPr>
          <w:ilvl w:val="3"/>
          <w:numId w:val="2"/>
        </w:numPr>
        <w:ind w:left="850" w:leftChars="0" w:hanging="850" w:firstLineChars="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自定义服务单类型</w:t>
      </w:r>
    </w:p>
    <w:p>
      <w:pPr>
        <w:bidi w:val="0"/>
        <w:rPr>
          <w:rFonts w:hint="default"/>
          <w:lang w:val="en-US" w:eastAsia="zh-CN"/>
        </w:rPr>
      </w:pPr>
      <w:r>
        <w:rPr>
          <w:rFonts w:hint="eastAsia"/>
          <w:lang w:val="en-US" w:eastAsia="zh-CN"/>
        </w:rPr>
        <w:t>通过设置，入驻企业可以自定义用户可以申请的服务单类型。</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ind w:left="850" w:leftChars="0" w:hanging="850" w:firstLineChars="0"/>
      </w:pPr>
      <w:r>
        <w:rPr>
          <w:rFonts w:hint="eastAsia"/>
        </w:rPr>
        <w:t>员工</w:t>
      </w:r>
      <w:r>
        <w:rPr>
          <w:rFonts w:hint="eastAsia"/>
          <w:lang w:val="en-US" w:eastAsia="zh-CN"/>
        </w:rPr>
        <w:t>管理</w:t>
      </w:r>
    </w:p>
    <w:p>
      <w:pPr>
        <w:bidi w:val="0"/>
      </w:pPr>
      <w:r>
        <w:rPr>
          <w:rFonts w:hint="eastAsia"/>
        </w:rPr>
        <w:t>管理</w:t>
      </w:r>
      <w:r>
        <w:rPr>
          <w:rFonts w:hint="eastAsia"/>
          <w:lang w:val="en-US" w:eastAsia="zh-CN"/>
        </w:rPr>
        <w:t>者</w:t>
      </w:r>
      <w:r>
        <w:rPr>
          <w:rFonts w:hint="eastAsia"/>
        </w:rPr>
        <w:t>查看员工列表，并进行相关操作，便于管理员管理员工的相关信息。</w:t>
      </w:r>
    </w:p>
    <w:p>
      <w:pPr>
        <w:pStyle w:val="5"/>
        <w:numPr>
          <w:ilvl w:val="3"/>
          <w:numId w:val="2"/>
        </w:numPr>
        <w:bidi w:val="0"/>
        <w:rPr>
          <w:rFonts w:hint="default"/>
          <w:lang w:val="en-US" w:eastAsia="zh-CN"/>
        </w:rPr>
      </w:pPr>
      <w:r>
        <w:rPr>
          <w:rFonts w:hint="eastAsia"/>
          <w:lang w:val="en-US" w:eastAsia="zh-CN"/>
        </w:rPr>
        <w:t>企业入驻</w:t>
      </w:r>
    </w:p>
    <w:p>
      <w:pPr>
        <w:bidi w:val="0"/>
        <w:rPr>
          <w:rFonts w:hint="eastAsia"/>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ind w:left="850" w:leftChars="0" w:hanging="850" w:firstLineChars="0"/>
        <w:rPr>
          <w:rFonts w:hint="default"/>
          <w:lang w:val="en-US" w:eastAsia="zh-CN"/>
        </w:rPr>
      </w:pPr>
      <w:r>
        <w:rPr>
          <w:rFonts w:hint="eastAsia"/>
          <w:lang w:val="en-US" w:eastAsia="zh-CN"/>
        </w:rPr>
        <w:t>消息发送</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default"/>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4"/>
        <w:numPr>
          <w:ilvl w:val="2"/>
          <w:numId w:val="2"/>
        </w:numPr>
        <w:bidi w:val="0"/>
        <w:ind w:left="709" w:leftChars="0" w:hanging="709" w:firstLineChars="0"/>
      </w:pPr>
      <w:bookmarkStart w:id="45" w:name="_Toc6145"/>
      <w:bookmarkStart w:id="46" w:name="_Toc7643"/>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0121"/>
      <w:bookmarkStart w:id="48" w:name="_Toc10199"/>
      <w:r>
        <w:rPr>
          <w:rFonts w:hint="eastAsia"/>
          <w:color w:val="000000" w:themeColor="text1"/>
          <w14:textFill>
            <w14:solidFill>
              <w14:schemeClr w14:val="tx1"/>
            </w14:solidFill>
          </w14:textFill>
        </w:rPr>
        <w:t>用户特征</w:t>
      </w:r>
      <w:bookmarkEnd w:id="47"/>
      <w:bookmarkEnd w:id="48"/>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2"/>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31675"/>
      <w:bookmarkStart w:id="50" w:name="_Toc9114"/>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3105"/>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100"/>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26335"/>
      <w:bookmarkStart w:id="56" w:name="_Toc3045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2306"/>
      <w:bookmarkStart w:id="58" w:name="_Toc31779"/>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0409"/>
      <w:bookmarkStart w:id="60" w:name="_Toc18697"/>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11190"/>
      <w:bookmarkStart w:id="62" w:name="_Toc12615"/>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24568"/>
      <w:bookmarkStart w:id="64" w:name="_Toc7986"/>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8356"/>
      <w:bookmarkStart w:id="66" w:name="_Toc2641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17720"/>
      <w:bookmarkStart w:id="68" w:name="_Toc2281"/>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6343"/>
      <w:bookmarkStart w:id="70" w:name="_Toc27092"/>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18952"/>
      <w:bookmarkStart w:id="72" w:name="_Toc6976"/>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bookmarkStart w:id="73" w:name="_Toc22313"/>
      <w:r>
        <w:rPr>
          <w:rFonts w:hint="eastAsia"/>
          <w:lang w:val="en-US" w:eastAsia="zh-CN"/>
        </w:rPr>
        <w:t>用户和企业均会涉及到的界面</w:t>
      </w:r>
      <w:bookmarkEnd w:id="73"/>
    </w:p>
    <w:p>
      <w:pPr>
        <w:rPr>
          <w:rFonts w:hint="default"/>
          <w:lang w:val="en-US" w:eastAsia="zh-CN"/>
        </w:rPr>
      </w:pPr>
      <w:r>
        <w:rPr>
          <w:rFonts w:hint="eastAsia"/>
          <w:lang w:val="en-US" w:eastAsia="zh-CN"/>
        </w:rPr>
        <w:t>本段主要说明用户与企业都会使用的功能及其界面。</w:t>
      </w:r>
    </w:p>
    <w:p>
      <w:pPr>
        <w:pStyle w:val="5"/>
        <w:numPr>
          <w:ilvl w:val="3"/>
          <w:numId w:val="13"/>
        </w:numPr>
        <w:bidi w:val="0"/>
        <w:ind w:left="850" w:leftChars="0" w:hanging="850" w:firstLineChars="0"/>
      </w:pPr>
      <w:bookmarkStart w:id="74" w:name="_Ref5024"/>
      <w:r>
        <w:rPr>
          <w:rFonts w:hint="eastAsia"/>
          <w:lang w:val="en-US" w:eastAsia="zh-CN"/>
        </w:rPr>
        <w:t>申请</w:t>
      </w:r>
      <w:bookmarkEnd w:id="74"/>
      <w:r>
        <w:rPr>
          <w:rFonts w:hint="eastAsia"/>
          <w:lang w:val="en-US" w:eastAsia="zh-CN"/>
        </w:rPr>
        <w:t>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3"/>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2"/>
              <w:widowControl w:val="0"/>
              <w:bidi w:val="0"/>
              <w:jc w:val="center"/>
              <w:rPr>
                <w:b/>
                <w:bCs/>
              </w:rPr>
            </w:pPr>
            <w:r>
              <w:rPr>
                <w:rFonts w:hint="eastAsia"/>
                <w:b/>
                <w:bCs/>
              </w:rPr>
              <w:t>名称</w:t>
            </w:r>
          </w:p>
        </w:tc>
        <w:tc>
          <w:tcPr>
            <w:tcW w:w="654" w:type="dxa"/>
            <w:vAlign w:val="center"/>
          </w:tcPr>
          <w:p>
            <w:pPr>
              <w:pStyle w:val="32"/>
              <w:widowControl w:val="0"/>
              <w:bidi w:val="0"/>
              <w:jc w:val="center"/>
              <w:rPr>
                <w:b/>
                <w:bCs/>
              </w:rPr>
            </w:pPr>
            <w:r>
              <w:rPr>
                <w:rFonts w:hint="eastAsia"/>
                <w:b/>
                <w:bCs/>
              </w:rPr>
              <w:t>类型</w:t>
            </w:r>
          </w:p>
        </w:tc>
        <w:tc>
          <w:tcPr>
            <w:tcW w:w="405" w:type="dxa"/>
            <w:vAlign w:val="center"/>
          </w:tcPr>
          <w:p>
            <w:pPr>
              <w:pStyle w:val="32"/>
              <w:widowControl w:val="0"/>
              <w:bidi w:val="0"/>
              <w:jc w:val="center"/>
              <w:rPr>
                <w:b/>
                <w:bCs/>
              </w:rPr>
            </w:pPr>
            <w:r>
              <w:rPr>
                <w:rFonts w:hint="eastAsia"/>
                <w:b/>
                <w:bCs/>
              </w:rPr>
              <w:t>精度</w:t>
            </w:r>
          </w:p>
        </w:tc>
        <w:tc>
          <w:tcPr>
            <w:tcW w:w="663" w:type="dxa"/>
            <w:vAlign w:val="center"/>
          </w:tcPr>
          <w:p>
            <w:pPr>
              <w:pStyle w:val="32"/>
              <w:widowControl w:val="0"/>
              <w:bidi w:val="0"/>
              <w:jc w:val="center"/>
              <w:rPr>
                <w:b/>
                <w:bCs/>
              </w:rPr>
            </w:pPr>
            <w:r>
              <w:rPr>
                <w:rFonts w:hint="eastAsia"/>
                <w:b/>
                <w:bCs/>
              </w:rPr>
              <w:t>有效范围</w:t>
            </w:r>
          </w:p>
        </w:tc>
        <w:tc>
          <w:tcPr>
            <w:tcW w:w="2052" w:type="dxa"/>
            <w:vAlign w:val="center"/>
          </w:tcPr>
          <w:p>
            <w:pPr>
              <w:pStyle w:val="32"/>
              <w:widowControl w:val="0"/>
              <w:bidi w:val="0"/>
              <w:jc w:val="center"/>
              <w:rPr>
                <w:b/>
                <w:bCs/>
              </w:rPr>
            </w:pPr>
            <w:r>
              <w:rPr>
                <w:rFonts w:hint="eastAsia"/>
                <w:b/>
                <w:bCs/>
              </w:rPr>
              <w:t>格式</w:t>
            </w:r>
          </w:p>
        </w:tc>
        <w:tc>
          <w:tcPr>
            <w:tcW w:w="698" w:type="dxa"/>
            <w:vAlign w:val="center"/>
          </w:tcPr>
          <w:p>
            <w:pPr>
              <w:pStyle w:val="32"/>
              <w:widowControl w:val="0"/>
              <w:bidi w:val="0"/>
              <w:jc w:val="center"/>
              <w:rPr>
                <w:b/>
                <w:bCs/>
              </w:rPr>
            </w:pPr>
            <w:r>
              <w:rPr>
                <w:rFonts w:hint="eastAsia"/>
                <w:b/>
                <w:bCs/>
              </w:rPr>
              <w:t>长度限制</w:t>
            </w:r>
          </w:p>
        </w:tc>
        <w:tc>
          <w:tcPr>
            <w:tcW w:w="776" w:type="dxa"/>
            <w:vAlign w:val="center"/>
          </w:tcPr>
          <w:p>
            <w:pPr>
              <w:pStyle w:val="32"/>
              <w:widowControl w:val="0"/>
              <w:bidi w:val="0"/>
              <w:jc w:val="center"/>
              <w:rPr>
                <w:b/>
                <w:bCs/>
              </w:rPr>
            </w:pPr>
            <w:r>
              <w:rPr>
                <w:rFonts w:hint="eastAsia"/>
                <w:b/>
                <w:bCs/>
              </w:rPr>
              <w:t>度量单位</w:t>
            </w:r>
          </w:p>
        </w:tc>
        <w:tc>
          <w:tcPr>
            <w:tcW w:w="431" w:type="dxa"/>
            <w:vAlign w:val="center"/>
          </w:tcPr>
          <w:p>
            <w:pPr>
              <w:pStyle w:val="32"/>
              <w:widowControl w:val="0"/>
              <w:bidi w:val="0"/>
              <w:jc w:val="center"/>
              <w:rPr>
                <w:b/>
                <w:bCs/>
              </w:rPr>
            </w:pPr>
            <w:r>
              <w:rPr>
                <w:rFonts w:hint="eastAsia"/>
                <w:b/>
                <w:bCs/>
              </w:rPr>
              <w:t>缺省</w:t>
            </w:r>
          </w:p>
        </w:tc>
        <w:tc>
          <w:tcPr>
            <w:tcW w:w="673" w:type="dxa"/>
            <w:vAlign w:val="center"/>
          </w:tcPr>
          <w:p>
            <w:pPr>
              <w:pStyle w:val="32"/>
              <w:widowControl w:val="0"/>
              <w:bidi w:val="0"/>
              <w:jc w:val="center"/>
              <w:rPr>
                <w:b/>
                <w:bCs/>
              </w:rPr>
            </w:pPr>
            <w:r>
              <w:rPr>
                <w:rFonts w:hint="eastAsia"/>
                <w:b/>
                <w:bCs/>
              </w:rPr>
              <w:t>是否可空</w:t>
            </w:r>
          </w:p>
        </w:tc>
        <w:tc>
          <w:tcPr>
            <w:tcW w:w="664" w:type="dxa"/>
            <w:vAlign w:val="center"/>
          </w:tcPr>
          <w:p>
            <w:pPr>
              <w:pStyle w:val="32"/>
              <w:widowControl w:val="0"/>
              <w:bidi w:val="0"/>
              <w:jc w:val="center"/>
              <w:rPr>
                <w:b/>
                <w:bCs/>
              </w:rPr>
            </w:pPr>
            <w:r>
              <w:rPr>
                <w:rFonts w:hint="eastAsia"/>
                <w:b/>
                <w:bCs/>
              </w:rPr>
              <w:t>数据来源</w:t>
            </w:r>
          </w:p>
        </w:tc>
        <w:tc>
          <w:tcPr>
            <w:tcW w:w="679" w:type="dxa"/>
            <w:vAlign w:val="center"/>
          </w:tcPr>
          <w:p>
            <w:pPr>
              <w:pStyle w:val="32"/>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lang w:val="en-US" w:eastAsia="zh-CN"/>
              </w:rPr>
            </w:pPr>
            <w:r>
              <w:rPr>
                <w:rFonts w:hint="eastAsia"/>
                <w:lang w:val="en-US" w:eastAsia="zh-CN"/>
              </w:rPr>
              <w:t>服务单编号</w:t>
            </w:r>
          </w:p>
        </w:tc>
        <w:tc>
          <w:tcPr>
            <w:tcW w:w="654" w:type="dxa"/>
          </w:tcPr>
          <w:p>
            <w:pPr>
              <w:pStyle w:val="32"/>
              <w:widowControl w:val="0"/>
              <w:bidi w:val="0"/>
              <w:jc w:val="both"/>
            </w:pPr>
            <w:r>
              <w:rPr>
                <w:rFonts w:hint="eastAsia"/>
              </w:rPr>
              <w:t>整型</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2"/>
              <w:widowControl w:val="0"/>
              <w:bidi w:val="0"/>
              <w:jc w:val="both"/>
            </w:pPr>
            <w:r>
              <w:rPr>
                <w:rFonts w:hint="eastAsia"/>
                <w:lang w:val="en-US" w:eastAsia="zh-CN"/>
              </w:rPr>
              <w:t>20</w:t>
            </w:r>
            <w:r>
              <w:rPr>
                <w:rFonts w:hint="eastAsia"/>
              </w:rPr>
              <w:t>位</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用户ID</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服务单类型</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^[0-9a-zA-Z\u4e00-\u9fa5]{1,20}$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rPr>
                <w:rFonts w:hint="default" w:eastAsia="宋体"/>
                <w:lang w:val="en-US" w:eastAsia="zh-CN"/>
              </w:rPr>
            </w:pPr>
            <w:r>
              <w:rPr>
                <w:rFonts w:hint="eastAsia"/>
                <w:lang w:val="en-US" w:eastAsia="zh-CN"/>
              </w:rPr>
              <w:t>空串</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用户选择</w:t>
            </w:r>
          </w:p>
        </w:tc>
        <w:tc>
          <w:tcPr>
            <w:tcW w:w="679" w:type="dxa"/>
          </w:tcPr>
          <w:p>
            <w:pPr>
              <w:pStyle w:val="32"/>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rPr>
                <w:rFonts w:hint="eastAsia"/>
                <w:lang w:val="en-US" w:eastAsia="zh-CN"/>
              </w:rPr>
            </w:pPr>
          </w:p>
        </w:tc>
      </w:tr>
    </w:tbl>
    <w:p>
      <w:pPr>
        <w:pStyle w:val="32"/>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b/>
        </w:rPr>
        <w:t>错误！未定义书签。</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b/>
        </w:rPr>
        <w:t>错误！未定义书签。</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8" name="图片 8" descr="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开启服务单_状态 1"/>
                    <pic:cNvPicPr>
                      <a:picLocks noChangeAspect="1"/>
                    </pic:cNvPicPr>
                  </pic:nvPicPr>
                  <pic:blipFill>
                    <a:blip r:embed="rId16"/>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428"/>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7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2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lang w:val="en-US" w:eastAsia="zh-CN"/>
              </w:rPr>
            </w:pPr>
            <w:r>
              <w:rPr>
                <w:rFonts w:hint="eastAsia" w:cs="Times New Roman"/>
                <w:sz w:val="21"/>
                <w:lang w:val="en-US" w:eastAsia="zh-CN" w:bidi="ar-SA"/>
              </w:rPr>
              <w:t>服务单ID</w:t>
            </w:r>
          </w:p>
        </w:tc>
        <w:tc>
          <w:tcPr>
            <w:tcW w:w="428" w:type="dxa"/>
            <w:vAlign w:val="top"/>
          </w:tcPr>
          <w:p>
            <w:pPr>
              <w:pStyle w:val="32"/>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2"/>
              <w:widowControl w:val="0"/>
              <w:bidi w:val="0"/>
              <w:jc w:val="both"/>
              <w:rPr>
                <w:rFonts w:hint="eastAsia"/>
              </w:rPr>
            </w:pPr>
            <w:r>
              <w:rPr>
                <w:rFonts w:hint="eastAsia" w:cs="Times New Roman"/>
                <w:sz w:val="21"/>
                <w:lang w:val="en-US" w:eastAsia="zh-CN" w:bidi="ar-SA"/>
              </w:rPr>
              <w:t>NA</w:t>
            </w:r>
          </w:p>
        </w:tc>
        <w:tc>
          <w:tcPr>
            <w:tcW w:w="667" w:type="dxa"/>
            <w:vAlign w:val="top"/>
          </w:tcPr>
          <w:p>
            <w:pPr>
              <w:pStyle w:val="32"/>
              <w:widowControl w:val="0"/>
              <w:bidi w:val="0"/>
              <w:jc w:val="both"/>
              <w:rPr>
                <w:rFonts w:hint="eastAsia"/>
              </w:rPr>
            </w:pPr>
            <w:r>
              <w:rPr>
                <w:rFonts w:hint="eastAsia"/>
                <w:lang w:val="en-US" w:eastAsia="zh-CN"/>
              </w:rPr>
              <w:t>NA</w:t>
            </w:r>
          </w:p>
        </w:tc>
        <w:tc>
          <w:tcPr>
            <w:tcW w:w="2612" w:type="dxa"/>
            <w:vAlign w:val="top"/>
          </w:tcPr>
          <w:p>
            <w:pPr>
              <w:pStyle w:val="32"/>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2"/>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2"/>
              <w:widowControl w:val="0"/>
              <w:bidi w:val="0"/>
              <w:jc w:val="both"/>
              <w:rPr>
                <w:rFonts w:hint="eastAsia"/>
              </w:rPr>
            </w:pPr>
            <w:r>
              <w:rPr>
                <w:rFonts w:hint="eastAsia"/>
                <w:lang w:val="en-US" w:eastAsia="zh-CN"/>
              </w:rPr>
              <w:t>NA</w:t>
            </w:r>
          </w:p>
        </w:tc>
        <w:tc>
          <w:tcPr>
            <w:tcW w:w="431" w:type="dxa"/>
            <w:vAlign w:val="top"/>
          </w:tcPr>
          <w:p>
            <w:pPr>
              <w:pStyle w:val="32"/>
              <w:widowControl w:val="0"/>
              <w:bidi w:val="0"/>
              <w:jc w:val="both"/>
              <w:rPr>
                <w:rFonts w:hint="eastAsia"/>
              </w:rPr>
            </w:pPr>
            <w:r>
              <w:rPr>
                <w:rFonts w:hint="eastAsia" w:cs="Times New Roman"/>
                <w:sz w:val="21"/>
                <w:lang w:val="en-US" w:eastAsia="zh-CN" w:bidi="ar-SA"/>
              </w:rPr>
              <w:t>无</w:t>
            </w:r>
          </w:p>
        </w:tc>
        <w:tc>
          <w:tcPr>
            <w:tcW w:w="656" w:type="dxa"/>
            <w:vAlign w:val="top"/>
          </w:tcPr>
          <w:p>
            <w:pPr>
              <w:pStyle w:val="32"/>
              <w:widowControl w:val="0"/>
              <w:bidi w:val="0"/>
              <w:jc w:val="both"/>
              <w:rPr>
                <w:rFonts w:hint="eastAsi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lang w:val="en-US" w:eastAsia="zh-CN"/>
              </w:rPr>
            </w:pPr>
            <w:r>
              <w:rPr>
                <w:rFonts w:hint="eastAsia"/>
                <w:lang w:val="en-US" w:eastAsia="zh-CN"/>
              </w:rPr>
              <w:t>系统输入</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428" w:type="dxa"/>
            <w:vAlign w:val="top"/>
          </w:tcPr>
          <w:p>
            <w:pPr>
              <w:pStyle w:val="32"/>
              <w:widowControl w:val="0"/>
              <w:bidi w:val="0"/>
              <w:jc w:val="both"/>
              <w:rPr>
                <w:rFonts w:eastAsia="Times New Roman"/>
                <w:color w:val="FF0000"/>
                <w:szCs w:val="22"/>
              </w:rPr>
            </w:pPr>
            <w:r>
              <w:rPr>
                <w:rFonts w:hint="eastAsia"/>
              </w:rPr>
              <w:t>字符串</w:t>
            </w:r>
          </w:p>
        </w:tc>
        <w:tc>
          <w:tcPr>
            <w:tcW w:w="525" w:type="dxa"/>
            <w:vAlign w:val="top"/>
          </w:tcPr>
          <w:p>
            <w:pPr>
              <w:pStyle w:val="32"/>
              <w:widowControl w:val="0"/>
              <w:bidi w:val="0"/>
              <w:jc w:val="both"/>
              <w:rPr>
                <w:rFonts w:eastAsia="Times New Roman"/>
                <w:color w:val="FF0000"/>
                <w:szCs w:val="22"/>
              </w:rPr>
            </w:pPr>
            <w:r>
              <w:rPr>
                <w:rFonts w:hint="eastAsia"/>
              </w:rPr>
              <w:t>NA</w:t>
            </w:r>
          </w:p>
        </w:tc>
        <w:tc>
          <w:tcPr>
            <w:tcW w:w="667" w:type="dxa"/>
            <w:vAlign w:val="top"/>
          </w:tcPr>
          <w:p>
            <w:pPr>
              <w:pStyle w:val="32"/>
              <w:widowControl w:val="0"/>
              <w:bidi w:val="0"/>
              <w:jc w:val="both"/>
              <w:rPr>
                <w:rFonts w:eastAsia="Times New Roman"/>
                <w:color w:val="FF0000"/>
                <w:szCs w:val="22"/>
              </w:rPr>
            </w:pPr>
            <w:r>
              <w:rPr>
                <w:rFonts w:hint="eastAsia"/>
              </w:rPr>
              <w:t>NA</w:t>
            </w:r>
          </w:p>
        </w:tc>
        <w:tc>
          <w:tcPr>
            <w:tcW w:w="2612" w:type="dxa"/>
            <w:vAlign w:val="top"/>
          </w:tcPr>
          <w:p>
            <w:pPr>
              <w:pStyle w:val="32"/>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431" w:type="dxa"/>
            <w:vAlign w:val="top"/>
          </w:tcPr>
          <w:p>
            <w:pPr>
              <w:pStyle w:val="32"/>
              <w:widowControl w:val="0"/>
              <w:bidi w:val="0"/>
              <w:jc w:val="both"/>
              <w:rPr>
                <w:rFonts w:eastAsia="Times New Roman"/>
                <w:color w:val="FF0000"/>
              </w:rPr>
            </w:pPr>
            <w:r>
              <w:rPr>
                <w:rFonts w:hint="eastAsia"/>
              </w:rPr>
              <w:t>无</w:t>
            </w:r>
          </w:p>
        </w:tc>
        <w:tc>
          <w:tcPr>
            <w:tcW w:w="656" w:type="dxa"/>
            <w:vAlign w:val="top"/>
          </w:tcPr>
          <w:p>
            <w:pPr>
              <w:pStyle w:val="32"/>
              <w:widowControl w:val="0"/>
              <w:bidi w:val="0"/>
              <w:jc w:val="both"/>
              <w:rPr>
                <w:rFonts w:eastAsia="Times New Roman"/>
                <w:color w:val="FF0000"/>
              </w:rPr>
            </w:pPr>
            <w:r>
              <w:rPr>
                <w:rFonts w:hint="eastAsia"/>
              </w:rPr>
              <w:t>是</w:t>
            </w:r>
          </w:p>
        </w:tc>
        <w:tc>
          <w:tcPr>
            <w:tcW w:w="698" w:type="dxa"/>
            <w:vAlign w:val="top"/>
          </w:tcPr>
          <w:p>
            <w:pPr>
              <w:pStyle w:val="32"/>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42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2"/>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6" w:name="_Ref1945"/>
      <w:r>
        <w:rPr>
          <w:rFonts w:hint="eastAsia"/>
          <w:lang w:val="en-US" w:eastAsia="zh-CN"/>
        </w:rPr>
        <w:t>关闭服务单</w:t>
      </w:r>
      <w:bookmarkEnd w:id="76"/>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2"/>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2"/>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2"/>
              <w:widowControl w:val="0"/>
              <w:bidi w:val="0"/>
              <w:jc w:val="both"/>
              <w:rPr>
                <w:rFonts w:eastAsia="Times New Roman"/>
                <w:color w:val="FF0000"/>
              </w:rPr>
            </w:pPr>
            <w:r>
              <w:rPr>
                <w:rFonts w:hint="eastAsia"/>
                <w:lang w:val="en-US" w:eastAsia="zh-CN"/>
              </w:rPr>
              <w:t>NA</w:t>
            </w:r>
          </w:p>
        </w:tc>
        <w:tc>
          <w:tcPr>
            <w:tcW w:w="397"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2"/>
              <w:widowControl w:val="0"/>
              <w:bidi w:val="0"/>
              <w:jc w:val="both"/>
              <w:rPr>
                <w:rFonts w:eastAsia="Times New Roman"/>
                <w:color w:val="FF0000"/>
                <w:szCs w:val="22"/>
              </w:rPr>
            </w:pPr>
            <w:r>
              <w:rPr>
                <w:rFonts w:hint="eastAsia"/>
              </w:rPr>
              <w:t>字符串</w:t>
            </w:r>
          </w:p>
        </w:tc>
        <w:tc>
          <w:tcPr>
            <w:tcW w:w="367" w:type="dxa"/>
            <w:vAlign w:val="top"/>
          </w:tcPr>
          <w:p>
            <w:pPr>
              <w:pStyle w:val="32"/>
              <w:widowControl w:val="0"/>
              <w:bidi w:val="0"/>
              <w:jc w:val="both"/>
              <w:rPr>
                <w:rFonts w:eastAsia="Times New Roman"/>
                <w:color w:val="FF0000"/>
                <w:szCs w:val="22"/>
              </w:rPr>
            </w:pPr>
            <w:r>
              <w:rPr>
                <w:rFonts w:hint="eastAsia"/>
              </w:rPr>
              <w:t>NA</w:t>
            </w:r>
          </w:p>
        </w:tc>
        <w:tc>
          <w:tcPr>
            <w:tcW w:w="676" w:type="dxa"/>
            <w:vAlign w:val="top"/>
          </w:tcPr>
          <w:p>
            <w:pPr>
              <w:pStyle w:val="32"/>
              <w:widowControl w:val="0"/>
              <w:bidi w:val="0"/>
              <w:jc w:val="both"/>
              <w:rPr>
                <w:rFonts w:eastAsia="Times New Roman"/>
                <w:color w:val="FF0000"/>
                <w:szCs w:val="22"/>
              </w:rPr>
            </w:pPr>
            <w:r>
              <w:rPr>
                <w:rFonts w:hint="eastAsia"/>
              </w:rPr>
              <w:t>NA</w:t>
            </w:r>
          </w:p>
        </w:tc>
        <w:tc>
          <w:tcPr>
            <w:tcW w:w="2690" w:type="dxa"/>
            <w:vAlign w:val="top"/>
          </w:tcPr>
          <w:p>
            <w:pPr>
              <w:pStyle w:val="32"/>
              <w:widowControl w:val="0"/>
              <w:bidi w:val="0"/>
              <w:jc w:val="both"/>
              <w:rPr>
                <w:rFonts w:eastAsia="Times New Roman"/>
                <w:color w:val="FF0000"/>
                <w:szCs w:val="22"/>
              </w:rPr>
            </w:pPr>
            <w:r>
              <w:rPr>
                <w:rFonts w:hint="eastAsia"/>
              </w:rPr>
              <w:t>^[1-9]\d*$</w:t>
            </w:r>
          </w:p>
        </w:tc>
        <w:tc>
          <w:tcPr>
            <w:tcW w:w="672"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397" w:type="dxa"/>
            <w:vAlign w:val="top"/>
          </w:tcPr>
          <w:p>
            <w:pPr>
              <w:pStyle w:val="32"/>
              <w:widowControl w:val="0"/>
              <w:bidi w:val="0"/>
              <w:jc w:val="both"/>
              <w:rPr>
                <w:rFonts w:eastAsia="Times New Roman"/>
                <w:color w:val="FF0000"/>
              </w:rPr>
            </w:pPr>
            <w:r>
              <w:rPr>
                <w:rFonts w:hint="eastAsia"/>
              </w:rPr>
              <w:t>无</w:t>
            </w:r>
          </w:p>
        </w:tc>
        <w:tc>
          <w:tcPr>
            <w:tcW w:w="698" w:type="dxa"/>
            <w:vAlign w:val="top"/>
          </w:tcPr>
          <w:p>
            <w:pPr>
              <w:pStyle w:val="32"/>
              <w:widowControl w:val="0"/>
              <w:bidi w:val="0"/>
              <w:jc w:val="both"/>
              <w:rPr>
                <w:rFonts w:eastAsia="Times New Roman"/>
                <w:color w:val="FF0000"/>
              </w:rPr>
            </w:pPr>
            <w:r>
              <w:rPr>
                <w:rFonts w:hint="eastAsia"/>
              </w:rPr>
              <w:t>是</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hint="eastAsia"/>
                <w:lang w:val="en-US" w:eastAsia="zh-CN"/>
              </w:rPr>
            </w:pPr>
            <w:r>
              <w:rPr>
                <w:rFonts w:hint="eastAsia"/>
                <w:lang w:val="en-US" w:eastAsia="zh-CN"/>
              </w:rPr>
              <w:t>服务单状态</w:t>
            </w:r>
          </w:p>
        </w:tc>
        <w:tc>
          <w:tcPr>
            <w:tcW w:w="638" w:type="dxa"/>
            <w:vAlign w:val="top"/>
          </w:tcPr>
          <w:p>
            <w:pPr>
              <w:pStyle w:val="32"/>
              <w:widowControl w:val="0"/>
              <w:bidi w:val="0"/>
              <w:jc w:val="both"/>
              <w:rPr>
                <w:rFonts w:hint="eastAsia"/>
              </w:rPr>
            </w:pPr>
            <w:r>
              <w:rPr>
                <w:rFonts w:hint="eastAsia"/>
              </w:rPr>
              <w:t>整型</w:t>
            </w:r>
          </w:p>
        </w:tc>
        <w:tc>
          <w:tcPr>
            <w:tcW w:w="367" w:type="dxa"/>
            <w:vAlign w:val="top"/>
          </w:tcPr>
          <w:p>
            <w:pPr>
              <w:pStyle w:val="32"/>
              <w:widowControl w:val="0"/>
              <w:bidi w:val="0"/>
              <w:jc w:val="both"/>
              <w:rPr>
                <w:rFonts w:hint="eastAsia"/>
              </w:rPr>
            </w:pPr>
            <w:r>
              <w:rPr>
                <w:rFonts w:hint="eastAsia"/>
              </w:rPr>
              <w:t>NA</w:t>
            </w:r>
          </w:p>
        </w:tc>
        <w:tc>
          <w:tcPr>
            <w:tcW w:w="676" w:type="dxa"/>
            <w:vAlign w:val="top"/>
          </w:tcPr>
          <w:p>
            <w:pPr>
              <w:pStyle w:val="32"/>
              <w:widowControl w:val="0"/>
              <w:bidi w:val="0"/>
              <w:jc w:val="both"/>
              <w:rPr>
                <w:rFonts w:hint="eastAsia"/>
              </w:rPr>
            </w:pPr>
            <w:r>
              <w:rPr>
                <w:rFonts w:hint="eastAsia"/>
              </w:rPr>
              <w:t>NA</w:t>
            </w:r>
          </w:p>
        </w:tc>
        <w:tc>
          <w:tcPr>
            <w:tcW w:w="2690" w:type="dxa"/>
            <w:vAlign w:val="top"/>
          </w:tcPr>
          <w:p>
            <w:pPr>
              <w:pStyle w:val="32"/>
              <w:widowControl w:val="0"/>
              <w:bidi w:val="0"/>
              <w:jc w:val="both"/>
              <w:rPr>
                <w:rFonts w:hint="eastAsia"/>
              </w:rPr>
            </w:pPr>
            <w:r>
              <w:rPr>
                <w:rFonts w:hint="eastAsia"/>
              </w:rPr>
              <w:t>^[1-9]\d*$</w:t>
            </w:r>
          </w:p>
        </w:tc>
        <w:tc>
          <w:tcPr>
            <w:tcW w:w="672"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rPr>
            </w:pPr>
            <w:r>
              <w:rPr>
                <w:rFonts w:hint="eastAsia"/>
              </w:rPr>
              <w:t>NA</w:t>
            </w:r>
          </w:p>
        </w:tc>
        <w:tc>
          <w:tcPr>
            <w:tcW w:w="397" w:type="dxa"/>
            <w:vAlign w:val="top"/>
          </w:tcPr>
          <w:p>
            <w:pPr>
              <w:pStyle w:val="32"/>
              <w:widowControl w:val="0"/>
              <w:bidi w:val="0"/>
              <w:jc w:val="both"/>
              <w:rPr>
                <w:rFonts w:hint="eastAsia"/>
              </w:rPr>
            </w:pPr>
            <w:r>
              <w:rPr>
                <w:rFonts w:hint="eastAsia"/>
                <w:lang w:val="en-US" w:eastAsia="zh-CN"/>
              </w:rPr>
              <w:t>1</w:t>
            </w:r>
          </w:p>
        </w:tc>
        <w:tc>
          <w:tcPr>
            <w:tcW w:w="698" w:type="dxa"/>
            <w:vAlign w:val="top"/>
          </w:tcPr>
          <w:p>
            <w:pPr>
              <w:pStyle w:val="32"/>
              <w:widowControl w:val="0"/>
              <w:bidi w:val="0"/>
              <w:jc w:val="both"/>
              <w:rPr>
                <w:rFonts w:hint="eastAsia"/>
              </w:rPr>
            </w:pPr>
            <w:r>
              <w:rPr>
                <w:rFonts w:hint="eastAsia" w:cs="Times New Roman"/>
                <w:sz w:val="21"/>
                <w:lang w:val="en-US" w:eastAsia="zh-CN" w:bidi="ar-SA"/>
              </w:rPr>
              <w:t>否</w:t>
            </w:r>
          </w:p>
        </w:tc>
        <w:tc>
          <w:tcPr>
            <w:tcW w:w="672" w:type="dxa"/>
            <w:vAlign w:val="top"/>
          </w:tcPr>
          <w:p>
            <w:pPr>
              <w:pStyle w:val="32"/>
              <w:widowControl w:val="0"/>
              <w:bidi w:val="0"/>
              <w:jc w:val="both"/>
              <w:rPr>
                <w:rFonts w:hint="eastAsia"/>
                <w:lang w:val="en-US" w:eastAsia="zh-CN"/>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5"/>
        <w:numPr>
          <w:ilvl w:val="3"/>
          <w:numId w:val="13"/>
        </w:numPr>
        <w:bidi w:val="0"/>
        <w:ind w:left="850" w:leftChars="0" w:hanging="850" w:firstLineChars="0"/>
        <w:rPr>
          <w:rFonts w:hint="default"/>
          <w:lang w:val="en-US" w:eastAsia="zh-CN"/>
        </w:rPr>
      </w:pPr>
      <w:r>
        <w:rPr>
          <w:rFonts w:hint="eastAsia"/>
          <w:lang w:val="en-US" w:eastAsia="zh-CN"/>
        </w:rPr>
        <w:t>发送消息</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发送消息</w:t>
      </w:r>
    </w:p>
    <w:p>
      <w:pPr>
        <w:pStyle w:val="6"/>
        <w:numPr>
          <w:ilvl w:val="4"/>
          <w:numId w:val="13"/>
        </w:numPr>
        <w:bidi w:val="0"/>
        <w:ind w:left="991" w:leftChars="0" w:hanging="991" w:firstLineChars="0"/>
        <w:outlineLvl w:val="9"/>
      </w:pPr>
      <w:r>
        <w:rPr>
          <w:rFonts w:hint="eastAsia"/>
        </w:rPr>
        <w:t>窗口标识符：</w:t>
      </w:r>
    </w:p>
    <w:p>
      <w:pPr>
        <w:rPr>
          <w:rFonts w:hint="default" w:eastAsia="宋体"/>
          <w:lang w:val="en-US" w:eastAsia="zh-CN"/>
        </w:rPr>
      </w:pPr>
      <w:r>
        <w:rPr>
          <w:rFonts w:hint="eastAsia"/>
          <w:lang w:val="en-US" w:eastAsia="zh-CN"/>
        </w:rPr>
        <w:t>SendMessage</w:t>
      </w:r>
    </w:p>
    <w:p>
      <w:pPr>
        <w:pStyle w:val="6"/>
        <w:numPr>
          <w:ilvl w:val="4"/>
          <w:numId w:val="13"/>
        </w:numPr>
        <w:bidi w:val="0"/>
        <w:ind w:left="991" w:leftChars="0" w:hanging="991" w:firstLineChars="0"/>
        <w:outlineLvl w:val="9"/>
      </w:pPr>
      <w:r>
        <w:rPr>
          <w:rFonts w:hint="eastAsia"/>
        </w:rPr>
        <w:t>目的：</w:t>
      </w:r>
    </w:p>
    <w:p>
      <w:pPr>
        <w:ind w:left="0" w:leftChars="0" w:firstLine="420" w:firstLineChars="0"/>
        <w:rPr>
          <w:rFonts w:hint="default" w:eastAsia="宋体"/>
          <w:lang w:val="en-US" w:eastAsia="zh-CN"/>
        </w:rPr>
      </w:pPr>
      <w:r>
        <w:rPr>
          <w:rFonts w:hint="eastAsia"/>
          <w:lang w:val="en-US" w:eastAsia="zh-CN"/>
        </w:rPr>
        <w:t>异步进行用户发送消息的合法性审查，防止违反相关法律法规的言论和行为，并及时给予相关用户处罚。</w:t>
      </w:r>
    </w:p>
    <w:p>
      <w:pPr>
        <w:pStyle w:val="6"/>
        <w:numPr>
          <w:ilvl w:val="4"/>
          <w:numId w:val="13"/>
        </w:numPr>
        <w:bidi w:val="0"/>
        <w:ind w:left="991" w:leftChars="0" w:hanging="991" w:firstLineChars="0"/>
        <w:outlineLvl w:val="9"/>
      </w:pPr>
      <w:r>
        <w:rPr>
          <w:rFonts w:hint="eastAsia"/>
        </w:rPr>
        <w:t>界面布局：</w:t>
      </w:r>
    </w:p>
    <w:p>
      <w:pPr>
        <w:pStyle w:val="10"/>
        <w:jc w:val="center"/>
      </w:pPr>
      <w:r>
        <w:drawing>
          <wp:inline distT="0" distB="0" distL="114300" distR="114300">
            <wp:extent cx="5273040" cy="3761105"/>
            <wp:effectExtent l="0" t="0" r="38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3040" cy="3761105"/>
                    </a:xfrm>
                    <a:prstGeom prst="rect">
                      <a:avLst/>
                    </a:prstGeom>
                    <a:noFill/>
                    <a:ln>
                      <a:noFill/>
                    </a:ln>
                  </pic:spPr>
                </pic:pic>
              </a:graphicData>
            </a:graphic>
          </wp:inline>
        </w:drawing>
      </w:r>
    </w:p>
    <w:p>
      <w:pPr>
        <w:pStyle w:val="1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发送消息界面布局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77" w:name="_Ref573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发送消息数据项</w:t>
      </w:r>
      <w:bookmarkEnd w:id="77"/>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消息Id</w:t>
            </w:r>
          </w:p>
        </w:tc>
        <w:tc>
          <w:tcPr>
            <w:tcW w:w="64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71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类型</w:t>
            </w:r>
          </w:p>
        </w:tc>
        <w:tc>
          <w:tcPr>
            <w:tcW w:w="64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数值</w:t>
            </w:r>
          </w:p>
        </w:tc>
        <w:tc>
          <w:tcPr>
            <w:tcW w:w="580"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0-2^32</w:t>
            </w:r>
          </w:p>
        </w:tc>
        <w:tc>
          <w:tcPr>
            <w:tcW w:w="19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71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4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580"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NA</w:t>
            </w:r>
          </w:p>
        </w:tc>
        <w:tc>
          <w:tcPr>
            <w:tcW w:w="65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NA</w:t>
            </w:r>
          </w:p>
        </w:tc>
        <w:tc>
          <w:tcPr>
            <w:tcW w:w="198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71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0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8"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7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系统输出</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FF0000"/>
                <w:sz w:val="21"/>
                <w:lang w:val="en-US" w:eastAsia="zh-CN" w:bidi="ar-SA"/>
              </w:rPr>
            </w:pPr>
            <w:r>
              <w:rPr>
                <w:rFonts w:hint="eastAsia"/>
                <w:lang w:val="en-US" w:eastAsia="zh-CN"/>
              </w:rPr>
              <w:t>发送者ID</w:t>
            </w:r>
          </w:p>
        </w:tc>
        <w:tc>
          <w:tcPr>
            <w:tcW w:w="647"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rPr>
              <w:t>字符串</w:t>
            </w:r>
          </w:p>
        </w:tc>
        <w:tc>
          <w:tcPr>
            <w:tcW w:w="580"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65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198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71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70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43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67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73"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系统输出</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回复</w:t>
            </w:r>
          </w:p>
        </w:tc>
        <w:tc>
          <w:tcPr>
            <w:tcW w:w="647"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714"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是</w:t>
            </w:r>
          </w:p>
        </w:tc>
        <w:tc>
          <w:tcPr>
            <w:tcW w:w="773" w:type="dxa"/>
            <w:vAlign w:val="top"/>
          </w:tcPr>
          <w:p>
            <w:pPr>
              <w:pStyle w:val="32"/>
              <w:widowControl w:val="0"/>
              <w:bidi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用户选择</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消息</w:t>
            </w:r>
          </w:p>
        </w:tc>
        <w:tc>
          <w:tcPr>
            <w:tcW w:w="64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8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5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198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^[0-9a-zA-Z\u4e00-\u9fa5]{1,20}$</w:t>
            </w:r>
          </w:p>
        </w:tc>
        <w:tc>
          <w:tcPr>
            <w:tcW w:w="71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default"/>
              </w:rPr>
              <w:t>40</w:t>
            </w:r>
            <w:r>
              <w:rPr>
                <w:rFonts w:hint="eastAsia"/>
              </w:rPr>
              <w:t>0字</w:t>
            </w:r>
          </w:p>
        </w:tc>
        <w:tc>
          <w:tcPr>
            <w:tcW w:w="70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43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67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7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用户输入</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bl>
    <w:p>
      <w:pPr>
        <w:bidi w:val="0"/>
        <w:rPr>
          <w:rFonts w:hint="default"/>
          <w:lang w:val="en-US" w:eastAsia="zh-CN"/>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“回复”项存储该条消息回复的哪一条消息，为一个消息ID</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系统在对话框中显示已经发送的消息。</w:t>
      </w:r>
    </w:p>
    <w:p>
      <w:pPr>
        <w:pStyle w:val="6"/>
        <w:numPr>
          <w:ilvl w:val="4"/>
          <w:numId w:val="13"/>
        </w:numPr>
        <w:bidi w:val="0"/>
        <w:ind w:left="991" w:leftChars="0" w:hanging="991" w:firstLineChars="0"/>
        <w:outlineLvl w:val="9"/>
      </w:pPr>
      <w:r>
        <w:rPr>
          <w:rFonts w:hint="eastAsia"/>
        </w:rPr>
        <w:t>命令的执行方式：</w:t>
      </w:r>
    </w:p>
    <w:p>
      <w:pPr>
        <w:bidi w:val="0"/>
        <w:rPr>
          <w:rFonts w:hint="default" w:eastAsia="宋体"/>
          <w:lang w:val="en-US" w:eastAsia="zh-CN"/>
        </w:rPr>
      </w:pPr>
      <w:r>
        <w:rPr>
          <w:rFonts w:hint="eastAsia"/>
          <w:lang w:val="en-US" w:eastAsia="zh-CN"/>
        </w:rPr>
        <w:t>用户点击“发送”按钮或按下回车。</w:t>
      </w:r>
    </w:p>
    <w:p>
      <w:pPr>
        <w:pStyle w:val="5"/>
        <w:numPr>
          <w:ilvl w:val="3"/>
          <w:numId w:val="13"/>
        </w:numPr>
        <w:bidi w:val="0"/>
        <w:ind w:left="850" w:leftChars="0" w:hanging="850" w:firstLineChars="0"/>
        <w:rPr>
          <w:rFonts w:hint="default"/>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TicketTypeSelection</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员工或用户设置问题类型，以实现分部门推送服务单的功能；一般来说，用户只允许在提交服务单时设置一次服务单类型。</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20"/>
                    <a:stretch>
                      <a:fillRect/>
                    </a:stretch>
                  </pic:blipFill>
                  <pic:spPr>
                    <a:xfrm>
                      <a:off x="0" y="0"/>
                      <a:ext cx="5267960" cy="377190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选择问题类型</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78" w:name="_Ref1049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w:t>
      </w:r>
      <w:r>
        <w:rPr>
          <w:rFonts w:hint="eastAsia"/>
          <w:lang w:val="en-US" w:eastAsia="zh-CN"/>
        </w:rPr>
        <w:t>选择问题类型</w:t>
      </w:r>
      <w:r>
        <w:rPr>
          <w:rFonts w:hint="eastAsia"/>
          <w:lang w:eastAsia="zh-CN"/>
        </w:rPr>
        <w:t>数据项</w:t>
      </w:r>
      <w:bookmarkEnd w:id="78"/>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647"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80"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654" w:type="dxa"/>
            <w:vAlign w:val="top"/>
          </w:tcPr>
          <w:p>
            <w:pPr>
              <w:pStyle w:val="32"/>
              <w:widowControl w:val="0"/>
              <w:bidi w:val="0"/>
              <w:jc w:val="both"/>
              <w:rPr>
                <w:rFonts w:eastAsia="Times New Roman"/>
                <w:color w:val="FF0000"/>
              </w:rPr>
            </w:pPr>
            <w:r>
              <w:rPr>
                <w:rFonts w:hint="eastAsia"/>
                <w:lang w:val="en-US" w:eastAsia="zh-CN"/>
              </w:rPr>
              <w:t>NA</w:t>
            </w:r>
          </w:p>
        </w:tc>
        <w:tc>
          <w:tcPr>
            <w:tcW w:w="198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714"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702" w:type="dxa"/>
            <w:vAlign w:val="top"/>
          </w:tcPr>
          <w:p>
            <w:pPr>
              <w:pStyle w:val="32"/>
              <w:widowControl w:val="0"/>
              <w:bidi w:val="0"/>
              <w:jc w:val="both"/>
              <w:rPr>
                <w:rFonts w:eastAsia="Times New Roman"/>
                <w:color w:val="FF0000"/>
              </w:rPr>
            </w:pPr>
            <w:r>
              <w:rPr>
                <w:rFonts w:hint="eastAsia"/>
                <w:lang w:val="en-US" w:eastAsia="zh-CN"/>
              </w:rPr>
              <w:t>NA</w:t>
            </w:r>
          </w:p>
        </w:tc>
        <w:tc>
          <w:tcPr>
            <w:tcW w:w="43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7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73" w:type="dxa"/>
            <w:vAlign w:val="top"/>
          </w:tcPr>
          <w:p>
            <w:pPr>
              <w:pStyle w:val="32"/>
              <w:widowControl w:val="0"/>
              <w:bidi w:val="0"/>
              <w:jc w:val="both"/>
              <w:rPr>
                <w:rFonts w:eastAsia="Times New Roman"/>
                <w:color w:val="FF0000"/>
              </w:rPr>
            </w:pPr>
            <w:r>
              <w:rPr>
                <w:rFonts w:hint="eastAsia"/>
                <w:lang w:val="en-US" w:eastAsia="zh-CN"/>
              </w:rPr>
              <w:t>系统输出</w:t>
            </w:r>
          </w:p>
        </w:tc>
        <w:tc>
          <w:tcPr>
            <w:tcW w:w="674"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服务单类型</w:t>
            </w:r>
          </w:p>
        </w:tc>
        <w:tc>
          <w:tcPr>
            <w:tcW w:w="647" w:type="dxa"/>
            <w:vAlign w:val="top"/>
          </w:tcPr>
          <w:p>
            <w:pPr>
              <w:pStyle w:val="32"/>
              <w:widowControl w:val="0"/>
              <w:bidi w:val="0"/>
              <w:jc w:val="both"/>
              <w:rPr>
                <w:rFonts w:hint="eastAsia"/>
              </w:rPr>
            </w:pPr>
            <w:r>
              <w:rPr>
                <w:rFonts w:hint="eastAsia"/>
              </w:rPr>
              <w:t>字符串</w:t>
            </w:r>
          </w:p>
        </w:tc>
        <w:tc>
          <w:tcPr>
            <w:tcW w:w="580" w:type="dxa"/>
            <w:vAlign w:val="top"/>
          </w:tcPr>
          <w:p>
            <w:pPr>
              <w:pStyle w:val="32"/>
              <w:widowControl w:val="0"/>
              <w:bidi w:val="0"/>
              <w:jc w:val="both"/>
              <w:rPr>
                <w:rFonts w:hint="eastAsia"/>
              </w:rPr>
            </w:pPr>
            <w:r>
              <w:rPr>
                <w:rFonts w:hint="eastAsia"/>
              </w:rPr>
              <w:t>NA</w:t>
            </w:r>
          </w:p>
        </w:tc>
        <w:tc>
          <w:tcPr>
            <w:tcW w:w="654" w:type="dxa"/>
            <w:vAlign w:val="top"/>
          </w:tcPr>
          <w:p>
            <w:pPr>
              <w:pStyle w:val="32"/>
              <w:widowControl w:val="0"/>
              <w:bidi w:val="0"/>
              <w:jc w:val="both"/>
              <w:rPr>
                <w:rFonts w:hint="eastAsia"/>
              </w:rPr>
            </w:pPr>
            <w:r>
              <w:rPr>
                <w:rFonts w:hint="eastAsia"/>
              </w:rPr>
              <w:t>NA</w:t>
            </w:r>
          </w:p>
        </w:tc>
        <w:tc>
          <w:tcPr>
            <w:tcW w:w="1983" w:type="dxa"/>
            <w:vAlign w:val="top"/>
          </w:tcPr>
          <w:p>
            <w:pPr>
              <w:pStyle w:val="32"/>
              <w:widowControl w:val="0"/>
              <w:bidi w:val="0"/>
              <w:jc w:val="both"/>
              <w:rPr>
                <w:rFonts w:hint="eastAsia"/>
              </w:rPr>
            </w:pPr>
            <w:r>
              <w:rPr>
                <w:rFonts w:hint="eastAsia"/>
              </w:rPr>
              <w:t>^[0-9a-zA-Z\u4e00-\u9fa5]{1,20}$</w:t>
            </w:r>
          </w:p>
        </w:tc>
        <w:tc>
          <w:tcPr>
            <w:tcW w:w="714" w:type="dxa"/>
            <w:vAlign w:val="top"/>
          </w:tcPr>
          <w:p>
            <w:pPr>
              <w:pStyle w:val="32"/>
              <w:widowControl w:val="0"/>
              <w:bidi w:val="0"/>
              <w:jc w:val="both"/>
              <w:rPr>
                <w:rFonts w:hint="eastAsia"/>
              </w:rPr>
            </w:pPr>
            <w:r>
              <w:rPr>
                <w:rFonts w:hint="eastAsia"/>
              </w:rPr>
              <w:t>20字</w:t>
            </w:r>
          </w:p>
        </w:tc>
        <w:tc>
          <w:tcPr>
            <w:tcW w:w="702" w:type="dxa"/>
            <w:vAlign w:val="top"/>
          </w:tcPr>
          <w:p>
            <w:pPr>
              <w:pStyle w:val="32"/>
              <w:widowControl w:val="0"/>
              <w:bidi w:val="0"/>
              <w:jc w:val="both"/>
              <w:rPr>
                <w:rFonts w:hint="eastAsia"/>
              </w:rPr>
            </w:pPr>
            <w:r>
              <w:rPr>
                <w:rFonts w:hint="eastAsia"/>
              </w:rPr>
              <w:t>NA</w:t>
            </w:r>
          </w:p>
        </w:tc>
        <w:tc>
          <w:tcPr>
            <w:tcW w:w="435" w:type="dxa"/>
            <w:vAlign w:val="top"/>
          </w:tcPr>
          <w:p>
            <w:pPr>
              <w:pStyle w:val="32"/>
              <w:widowControl w:val="0"/>
              <w:bidi w:val="0"/>
              <w:jc w:val="both"/>
              <w:rPr>
                <w:rFonts w:hint="eastAsia"/>
              </w:rPr>
            </w:pPr>
            <w:r>
              <w:rPr>
                <w:rFonts w:hint="eastAsia"/>
              </w:rPr>
              <w:t>无</w:t>
            </w:r>
          </w:p>
        </w:tc>
        <w:tc>
          <w:tcPr>
            <w:tcW w:w="678" w:type="dxa"/>
            <w:vAlign w:val="top"/>
          </w:tcPr>
          <w:p>
            <w:pPr>
              <w:pStyle w:val="32"/>
              <w:widowControl w:val="0"/>
              <w:bidi w:val="0"/>
              <w:jc w:val="both"/>
              <w:rPr>
                <w:rFonts w:hint="eastAsia"/>
              </w:rPr>
            </w:pPr>
            <w:r>
              <w:rPr>
                <w:rFonts w:hint="eastAsia"/>
              </w:rPr>
              <w:t>是</w:t>
            </w:r>
          </w:p>
        </w:tc>
        <w:tc>
          <w:tcPr>
            <w:tcW w:w="773" w:type="dxa"/>
            <w:vAlign w:val="top"/>
          </w:tcPr>
          <w:p>
            <w:pPr>
              <w:pStyle w:val="32"/>
              <w:widowControl w:val="0"/>
              <w:bidi w:val="0"/>
              <w:jc w:val="both"/>
              <w:rPr>
                <w:rFonts w:hint="eastAsia"/>
                <w:lang w:val="en-US" w:eastAsia="zh-CN"/>
              </w:rPr>
            </w:pPr>
            <w:r>
              <w:rPr>
                <w:rFonts w:hint="eastAsia"/>
                <w:lang w:val="en-US" w:eastAsia="zh-CN"/>
              </w:rPr>
              <w:t>用户选择</w:t>
            </w:r>
          </w:p>
        </w:tc>
        <w:tc>
          <w:tcPr>
            <w:tcW w:w="674" w:type="dxa"/>
            <w:vAlign w:val="top"/>
          </w:tcPr>
          <w:p>
            <w:pPr>
              <w:pStyle w:val="32"/>
              <w:widowControl w:val="0"/>
              <w:bidi w:val="0"/>
              <w:jc w:val="both"/>
              <w:rPr>
                <w:rFonts w:hint="default" w:eastAsia="宋体"/>
                <w:color w:val="FF0000"/>
                <w:lang w:val="en-US" w:eastAsia="zh-CN"/>
              </w:rPr>
            </w:pPr>
            <w:r>
              <w:rPr>
                <w:rFonts w:hint="eastAsia"/>
                <w:color w:val="auto"/>
                <w:lang w:val="en-US" w:eastAsia="zh-CN"/>
              </w:rPr>
              <w:t>企业提供</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将作为提交服务单、转发服务单、重开服务单的输入。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系统弹出窗口，表示问题类型已被设置。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拥有权限的企业员工或用户在对应界面与系统交互。</w:t>
      </w:r>
    </w:p>
    <w:p>
      <w:pPr>
        <w:pStyle w:val="4"/>
        <w:numPr>
          <w:ilvl w:val="2"/>
          <w:numId w:val="13"/>
        </w:numPr>
        <w:bidi w:val="0"/>
        <w:rPr>
          <w:rFonts w:hint="default"/>
          <w:lang w:val="en-US" w:eastAsia="zh-CN"/>
        </w:rPr>
      </w:pPr>
      <w:bookmarkStart w:id="79" w:name="_Toc3285"/>
      <w:r>
        <w:rPr>
          <w:rFonts w:hint="eastAsia"/>
          <w:lang w:val="en-US" w:eastAsia="zh-CN"/>
        </w:rPr>
        <w:t>用户相关的界面</w:t>
      </w:r>
      <w:bookmarkEnd w:id="79"/>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1"/>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22"/>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服务评价数据项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2"/>
              <w:widowControl w:val="0"/>
              <w:bidi w:val="0"/>
              <w:jc w:val="both"/>
              <w:rPr>
                <w:rFonts w:eastAsia="Times New Roman"/>
                <w:color w:val="FF0000"/>
              </w:rPr>
            </w:pPr>
            <w:r>
              <w:rPr>
                <w:rFonts w:hint="eastAsia"/>
                <w:lang w:val="en-US" w:eastAsia="zh-CN"/>
              </w:rPr>
              <w:t>NA</w:t>
            </w:r>
          </w:p>
        </w:tc>
        <w:tc>
          <w:tcPr>
            <w:tcW w:w="234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2"/>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4"/>
        <w:numPr>
          <w:ilvl w:val="2"/>
          <w:numId w:val="13"/>
        </w:numPr>
        <w:bidi w:val="0"/>
        <w:ind w:left="0" w:leftChars="0" w:firstLine="0" w:firstLineChars="0"/>
        <w:rPr>
          <w:rFonts w:hint="default"/>
          <w:lang w:val="en-US" w:eastAsia="zh-CN"/>
        </w:rPr>
      </w:pPr>
      <w:bookmarkStart w:id="80" w:name="_Toc25035"/>
      <w:r>
        <w:rPr>
          <w:rFonts w:hint="eastAsia"/>
          <w:lang w:val="en-US" w:eastAsia="zh-CN"/>
        </w:rPr>
        <w:t>企业相关界面</w:t>
      </w:r>
      <w:bookmarkEnd w:id="80"/>
    </w:p>
    <w:p>
      <w:pPr>
        <w:pStyle w:val="5"/>
        <w:numPr>
          <w:ilvl w:val="3"/>
          <w:numId w:val="13"/>
        </w:numPr>
        <w:bidi w:val="0"/>
        <w:ind w:left="850" w:leftChars="0" w:hanging="850" w:firstLineChars="0"/>
        <w:rPr>
          <w:rFonts w:hint="default"/>
          <w:lang w:val="en-US" w:eastAsia="zh-CN"/>
        </w:rPr>
      </w:pPr>
      <w:r>
        <w:rPr>
          <w:rFonts w:hint="eastAsia"/>
          <w:lang w:val="en-US" w:eastAsia="zh-CN"/>
        </w:rPr>
        <w:t>企业入驻申请</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7325" cy="3773170"/>
            <wp:effectExtent l="0" t="0" r="9525" b="1778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23"/>
                    <a:stretch>
                      <a:fillRect/>
                    </a:stretch>
                  </pic:blipFill>
                  <pic:spPr>
                    <a:xfrm>
                      <a:off x="0" y="0"/>
                      <a:ext cx="5267325" cy="377317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81"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企业入驻申请数据项</w:t>
      </w:r>
      <w:bookmarkEnd w:id="81"/>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^((https|http|ftp|rtsp|mms)?:\/\/)[^\s]</w:t>
            </w:r>
            <w:r>
              <w:rPr>
                <w:rFonts w:hint="eastAsia"/>
                <w:color w:val="000000" w:themeColor="text1"/>
                <w:lang w:val="en-US" w:eastAsia="zh-CN"/>
                <w14:textFill>
                  <w14:solidFill>
                    <w14:schemeClr w14:val="tx1"/>
                  </w14:solidFill>
                </w14:textFill>
              </w:rPr>
              <w:t>{1,100}$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rFonts w:hint="eastAsia"/>
          <w:lang w:val="en-US" w:eastAsia="zh-CN"/>
        </w:rPr>
        <w:t>企业入驻审批</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bookmarkStart w:id="82" w:name="_Ref3671"/>
      <w:r>
        <w:rPr>
          <w:rFonts w:hint="eastAsia"/>
          <w:lang w:val="en-US" w:eastAsia="zh-CN"/>
        </w:rPr>
        <w:t>企业入驻审批</w:t>
      </w:r>
      <w:bookmarkEnd w:id="82"/>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入驻审批</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Settlement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软件运营商需要审核入驻企业的营业资质、经营范围等信息，确保没有违反国家相关法律法规的企业或诈骗组织利用本产品进行活动。</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lang w:val="en-US" w:eastAsia="zh-CN"/>
        </w:rPr>
      </w:pPr>
      <w:r>
        <w:drawing>
          <wp:inline distT="0" distB="0" distL="114300" distR="114300">
            <wp:extent cx="5267960" cy="3735705"/>
            <wp:effectExtent l="0" t="0" r="8890" b="171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4"/>
                    <a:stretch>
                      <a:fillRect/>
                    </a:stretch>
                  </pic:blipFill>
                  <pic:spPr>
                    <a:xfrm>
                      <a:off x="0" y="0"/>
                      <a:ext cx="526796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企业入驻审批</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企业入驻申请数据项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^((https|http|ftp|rtsp|mms)?:\/\/)[^\s]</w:t>
            </w:r>
            <w:r>
              <w:rPr>
                <w:rFonts w:hint="eastAsia"/>
                <w:color w:val="000000" w:themeColor="text1"/>
                <w:lang w:val="en-US" w:eastAsia="zh-CN"/>
                <w14:textFill>
                  <w14:solidFill>
                    <w14:schemeClr w14:val="tx1"/>
                  </w14:solidFill>
                </w14:textFill>
              </w:rPr>
              <w:t>{1,100}$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w:t>
      </w:r>
      <w:r>
        <w:rPr>
          <w:rFonts w:hint="eastAsia"/>
          <w:lang w:val="en-US" w:eastAsia="zh-CN"/>
        </w:rPr>
        <w:fldChar w:fldCharType="begin"/>
      </w:r>
      <w:r>
        <w:rPr>
          <w:rFonts w:hint="eastAsia"/>
          <w:lang w:val="en-US" w:eastAsia="zh-CN"/>
        </w:rPr>
        <w:instrText xml:space="preserve"> REF _Toc4264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的输出，并将作为其他企业相关功能的输入。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投诉信息查看</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投诉信息查看</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企业查看用户的投诉信息，能够分析用户的痛点问题，并做出改进。</w:t>
      </w:r>
    </w:p>
    <w:p>
      <w:pPr>
        <w:pStyle w:val="6"/>
        <w:numPr>
          <w:ilvl w:val="4"/>
          <w:numId w:val="13"/>
        </w:numPr>
        <w:bidi w:val="0"/>
        <w:ind w:left="991" w:leftChars="0" w:hanging="991" w:firstLineChars="0"/>
        <w:outlineLvl w:val="9"/>
      </w:pPr>
      <w:r>
        <w:rPr>
          <w:rFonts w:hint="eastAsia"/>
        </w:rPr>
        <w:t>界面布局：</w:t>
      </w:r>
    </w:p>
    <w:p>
      <w:pPr>
        <w:pStyle w:val="36"/>
        <w:bidi w:val="0"/>
        <w:rPr>
          <w:rFonts w:hint="default"/>
          <w:lang w:val="en-US" w:eastAsia="zh-CN"/>
        </w:rPr>
      </w:pPr>
      <w:bookmarkStart w:id="83" w:name="_Toc10855"/>
      <w:r>
        <w:rPr>
          <w:rFonts w:hint="eastAsia"/>
          <w:lang w:val="en-US" w:eastAsia="zh-CN"/>
        </w:rPr>
        <w:t>TBD</w:t>
      </w:r>
      <w:bookmarkEnd w:id="83"/>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w:t>
      </w:r>
      <w:r>
        <w:rPr>
          <w:rFonts w:hint="eastAsia"/>
          <w:lang w:val="en-US" w:eastAsia="zh-CN"/>
        </w:rPr>
        <w:fldChar w:fldCharType="begin"/>
      </w:r>
      <w:r>
        <w:rPr>
          <w:rFonts w:hint="eastAsia"/>
          <w:lang w:val="en-US" w:eastAsia="zh-CN"/>
        </w:rPr>
        <w:instrText xml:space="preserve"> REF _Toc9522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系统显示用户投诉信息汇总的界面。</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rPr>
          <w:rFonts w:hint="default"/>
          <w:lang w:val="en-US"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4"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4"/>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2"/>
              <w:widowControl w:val="0"/>
              <w:bidi w:val="0"/>
              <w:jc w:val="both"/>
              <w:rPr>
                <w:rFonts w:eastAsia="Times New Roman"/>
                <w:color w:val="FF0000"/>
              </w:rPr>
            </w:pPr>
            <w:r>
              <w:rPr>
                <w:rFonts w:hint="eastAsia"/>
              </w:rPr>
              <w:t>字符串</w:t>
            </w:r>
          </w:p>
        </w:tc>
        <w:tc>
          <w:tcPr>
            <w:tcW w:w="537" w:type="dxa"/>
            <w:vAlign w:val="top"/>
          </w:tcPr>
          <w:p>
            <w:pPr>
              <w:pStyle w:val="32"/>
              <w:widowControl w:val="0"/>
              <w:bidi w:val="0"/>
              <w:jc w:val="both"/>
              <w:rPr>
                <w:rFonts w:eastAsia="Times New Roman"/>
                <w:color w:val="FF0000"/>
              </w:rPr>
            </w:pPr>
            <w:r>
              <w:rPr>
                <w:rFonts w:hint="eastAsia"/>
              </w:rPr>
              <w:t>NA</w:t>
            </w:r>
          </w:p>
        </w:tc>
        <w:tc>
          <w:tcPr>
            <w:tcW w:w="638" w:type="dxa"/>
            <w:vAlign w:val="top"/>
          </w:tcPr>
          <w:p>
            <w:pPr>
              <w:pStyle w:val="32"/>
              <w:widowControl w:val="0"/>
              <w:bidi w:val="0"/>
              <w:jc w:val="both"/>
              <w:rPr>
                <w:rFonts w:eastAsia="Times New Roman"/>
                <w:color w:val="FF0000"/>
              </w:rPr>
            </w:pPr>
            <w:r>
              <w:rPr>
                <w:rFonts w:hint="eastAsia"/>
              </w:rPr>
              <w:t>NA</w:t>
            </w:r>
          </w:p>
        </w:tc>
        <w:tc>
          <w:tcPr>
            <w:tcW w:w="2541" w:type="dxa"/>
            <w:vAlign w:val="top"/>
          </w:tcPr>
          <w:p>
            <w:pPr>
              <w:pStyle w:val="32"/>
              <w:widowControl w:val="0"/>
              <w:bidi w:val="0"/>
              <w:jc w:val="both"/>
              <w:rPr>
                <w:rFonts w:eastAsia="Times New Roman"/>
                <w:color w:val="FF0000"/>
              </w:rPr>
            </w:pPr>
            <w:r>
              <w:rPr>
                <w:rFonts w:hint="eastAsia"/>
              </w:rPr>
              <w:t>^[0-9a-zA-Z]*$</w:t>
            </w:r>
          </w:p>
        </w:tc>
        <w:tc>
          <w:tcPr>
            <w:tcW w:w="683" w:type="dxa"/>
            <w:vAlign w:val="top"/>
          </w:tcPr>
          <w:p>
            <w:pPr>
              <w:pStyle w:val="32"/>
              <w:widowControl w:val="0"/>
              <w:bidi w:val="0"/>
              <w:jc w:val="both"/>
              <w:rPr>
                <w:rFonts w:eastAsia="Times New Roman"/>
                <w:color w:val="FF0000"/>
              </w:rPr>
            </w:pPr>
            <w:r>
              <w:rPr>
                <w:rFonts w:hint="eastAsia"/>
              </w:rPr>
              <w:t>20字</w:t>
            </w:r>
          </w:p>
        </w:tc>
        <w:tc>
          <w:tcPr>
            <w:tcW w:w="672" w:type="dxa"/>
            <w:vAlign w:val="top"/>
          </w:tcPr>
          <w:p>
            <w:pPr>
              <w:pStyle w:val="32"/>
              <w:widowControl w:val="0"/>
              <w:bidi w:val="0"/>
              <w:jc w:val="both"/>
              <w:rPr>
                <w:rFonts w:eastAsia="Times New Roman"/>
                <w:color w:val="FF0000"/>
              </w:rPr>
            </w:pPr>
            <w:r>
              <w:rPr>
                <w:rFonts w:hint="eastAsia"/>
              </w:rPr>
              <w:t>NA</w:t>
            </w:r>
          </w:p>
        </w:tc>
        <w:tc>
          <w:tcPr>
            <w:tcW w:w="403" w:type="dxa"/>
            <w:vAlign w:val="top"/>
          </w:tcPr>
          <w:p>
            <w:pPr>
              <w:pStyle w:val="32"/>
              <w:widowControl w:val="0"/>
              <w:bidi w:val="0"/>
              <w:jc w:val="both"/>
              <w:rPr>
                <w:rFonts w:eastAsia="Times New Roman"/>
                <w:color w:val="FF0000"/>
              </w:rPr>
            </w:pPr>
            <w:r>
              <w:rPr>
                <w:rFonts w:hint="eastAsia"/>
              </w:rPr>
              <w:t>无</w:t>
            </w:r>
          </w:p>
        </w:tc>
        <w:tc>
          <w:tcPr>
            <w:tcW w:w="63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2"/>
              <w:widowControl w:val="0"/>
              <w:bidi w:val="0"/>
              <w:jc w:val="both"/>
              <w:rPr>
                <w:rFonts w:eastAsia="Times New Roman"/>
                <w:color w:val="FF0000"/>
              </w:rPr>
            </w:pPr>
            <w:r>
              <w:rPr>
                <w:rFonts w:hint="eastAsia"/>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2"/>
              <w:widowControl w:val="0"/>
              <w:bidi w:val="0"/>
              <w:jc w:val="both"/>
              <w:rPr>
                <w:rFonts w:eastAsia="Times New Roman"/>
                <w:color w:val="auto"/>
              </w:rPr>
            </w:pPr>
            <w:r>
              <w:rPr>
                <w:rFonts w:hint="eastAsia"/>
                <w:color w:val="auto"/>
              </w:rPr>
              <w:t>^[0-9a-zA-Z]*$</w:t>
            </w:r>
          </w:p>
        </w:tc>
        <w:tc>
          <w:tcPr>
            <w:tcW w:w="68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rPr>
          <w:rFonts w:hint="eastAsia"/>
          <w:lang w:val="en-US"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员工管理</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StaffRoleManage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管理者设置员工角色，以实现划分部门的功能。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7960" cy="3750945"/>
            <wp:effectExtent l="0" t="0" r="8890" b="1905"/>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26"/>
                    <a:stretch>
                      <a:fillRect/>
                    </a:stretch>
                  </pic:blipFill>
                  <pic:spPr>
                    <a:xfrm>
                      <a:off x="0" y="0"/>
                      <a:ext cx="5267960" cy="375094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5" w:name="_Ref3226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w:t>
      </w:r>
      <w:r>
        <w:rPr>
          <w:rFonts w:hint="eastAsia"/>
          <w:lang w:val="en-US" w:eastAsia="zh-CN"/>
        </w:rPr>
        <w:t>员工管理</w:t>
      </w:r>
      <w:r>
        <w:rPr>
          <w:rFonts w:hint="eastAsia"/>
          <w:lang w:eastAsia="zh-CN"/>
        </w:rPr>
        <w:t>数据项</w:t>
      </w:r>
      <w:bookmarkEnd w:id="8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7"/>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6"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自定义角色数据项</w:t>
      </w:r>
      <w:bookmarkEnd w:id="86"/>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r>
        <w:rPr>
          <w:rFonts w:hint="eastAsia"/>
          <w:lang w:val="en-US" w:eastAsia="zh-CN"/>
        </w:rPr>
        <w:t>服务单权限覆写</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AuthOverwrite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numPr>
          <w:ilvl w:val="4"/>
          <w:numId w:val="13"/>
        </w:numPr>
        <w:bidi w:val="0"/>
        <w:ind w:left="991" w:leftChars="0" w:hanging="991" w:firstLineChars="0"/>
        <w:outlineLvl w:val="9"/>
      </w:pPr>
      <w:r>
        <w:rPr>
          <w:rFonts w:hint="eastAsia"/>
        </w:rPr>
        <w:t>界面布局：</w:t>
      </w:r>
    </w:p>
    <w:p>
      <w:pPr>
        <w:pStyle w:val="36"/>
        <w:bidi w:val="0"/>
        <w:rPr>
          <w:rFonts w:hint="default"/>
          <w:lang w:val="en-US" w:eastAsia="zh-CN"/>
        </w:rPr>
      </w:pPr>
      <w:bookmarkStart w:id="87" w:name="_Toc15818"/>
      <w:r>
        <w:rPr>
          <w:rFonts w:hint="eastAsia"/>
          <w:lang w:val="en-US" w:eastAsia="zh-CN"/>
        </w:rPr>
        <w:t>TBD</w:t>
      </w:r>
      <w:bookmarkEnd w:id="87"/>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w:t>
      </w:r>
      <w:r>
        <w:rPr>
          <w:rFonts w:hint="eastAsia"/>
          <w:lang w:val="en-US" w:eastAsia="zh-CN"/>
        </w:rPr>
        <w:t>权限覆写</w:t>
      </w:r>
      <w:bookmarkStart w:id="116" w:name="_GoBack"/>
      <w:bookmarkEnd w:id="116"/>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自定义角色数据项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自定义服务单类型</w:t>
      </w:r>
    </w:p>
    <w:p>
      <w:pPr>
        <w:pStyle w:val="6"/>
        <w:numPr>
          <w:ilvl w:val="4"/>
          <w:numId w:val="13"/>
        </w:numPr>
        <w:bidi w:val="0"/>
        <w:ind w:left="991" w:leftChars="0" w:hanging="991" w:firstLineChars="0"/>
        <w:outlineLvl w:val="9"/>
      </w:pPr>
      <w:r>
        <w:rPr>
          <w:rFonts w:hint="eastAsia"/>
        </w:rPr>
        <w:t>窗口标题：</w:t>
      </w:r>
    </w:p>
    <w:p>
      <w:pPr>
        <w:bidi w:val="0"/>
        <w:ind w:left="0" w:leftChars="0" w:firstLine="420" w:firstLineChars="0"/>
        <w:rPr>
          <w:rFonts w:hint="default" w:eastAsia="宋体"/>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窗口标识符：</w:t>
      </w:r>
    </w:p>
    <w:p>
      <w:pPr>
        <w:bidi w:val="0"/>
        <w:ind w:left="0" w:leftChars="0" w:firstLine="420" w:firstLineChars="0"/>
        <w:rPr>
          <w:rFonts w:hint="default" w:eastAsia="宋体"/>
          <w:lang w:val="en-US" w:eastAsia="zh-CN"/>
        </w:rPr>
      </w:pPr>
      <w:r>
        <w:rPr>
          <w:rFonts w:hint="eastAsia"/>
          <w:lang w:val="en-US" w:eastAsia="zh-CN"/>
        </w:rPr>
        <w:t>TicketTypeManage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受信任的员工或企业管理人员设置问题类型及可见权限，以实现分部门推送服务单的功能。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675" cy="3749040"/>
            <wp:effectExtent l="0" t="0" r="3175" b="3810"/>
            <wp:docPr id="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4"/>
                    <pic:cNvPicPr>
                      <a:picLocks noChangeAspect="1"/>
                    </pic:cNvPicPr>
                  </pic:nvPicPr>
                  <pic:blipFill>
                    <a:blip r:embed="rId28"/>
                    <a:stretch>
                      <a:fillRect/>
                    </a:stretch>
                  </pic:blipFill>
                  <pic:spPr>
                    <a:xfrm>
                      <a:off x="0" y="0"/>
                      <a:ext cx="5273675" cy="374904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w:t>
      </w:r>
      <w:r>
        <w:rPr>
          <w:rFonts w:hint="eastAsia"/>
          <w:lang w:val="en-US" w:eastAsia="zh-CN"/>
        </w:rPr>
        <w:t>选择问题类型</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88" w:name="_Ref3128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自定义服务单数据项</w:t>
      </w:r>
      <w:bookmarkEnd w:id="88"/>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71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服务单类型</w:t>
            </w:r>
          </w:p>
        </w:tc>
        <w:tc>
          <w:tcPr>
            <w:tcW w:w="64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^[0-9a-zA-Z\u4e00-\u9fa5]{1,20}$</w:t>
            </w:r>
          </w:p>
        </w:tc>
        <w:tc>
          <w:tcPr>
            <w:tcW w:w="71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是</w:t>
            </w:r>
          </w:p>
        </w:tc>
        <w:tc>
          <w:tcPr>
            <w:tcW w:w="773"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7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权限字符</w:t>
            </w:r>
          </w:p>
        </w:tc>
        <w:tc>
          <w:tcPr>
            <w:tcW w:w="64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数值</w:t>
            </w:r>
          </w:p>
        </w:tc>
        <w:tc>
          <w:tcPr>
            <w:tcW w:w="580"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0-2^32</w:t>
            </w:r>
          </w:p>
        </w:tc>
        <w:tc>
          <w:tcPr>
            <w:tcW w:w="198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NA</w:t>
            </w:r>
          </w:p>
        </w:tc>
        <w:tc>
          <w:tcPr>
            <w:tcW w:w="71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NA</w:t>
            </w:r>
          </w:p>
        </w:tc>
        <w:tc>
          <w:tcPr>
            <w:tcW w:w="70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0</w:t>
            </w:r>
          </w:p>
        </w:tc>
        <w:tc>
          <w:tcPr>
            <w:tcW w:w="67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7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将作为申请服务总单、</w:t>
      </w:r>
      <w:r>
        <w:rPr>
          <w:rFonts w:hint="eastAsia"/>
          <w:lang w:val="en-US" w:eastAsia="zh-CN"/>
        </w:rPr>
        <w:fldChar w:fldCharType="begin"/>
      </w:r>
      <w:r>
        <w:rPr>
          <w:rFonts w:hint="eastAsia"/>
          <w:lang w:val="en-US" w:eastAsia="zh-CN"/>
        </w:rPr>
        <w:instrText xml:space="preserve"> REF _Ref1929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、转发服务单的输入。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系统弹出消息提示框，标识服务单类型已经被设置。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bookmarkStart w:id="89" w:name="_Toc12521"/>
      <w:r>
        <w:rPr>
          <w:rFonts w:hint="eastAsia"/>
          <w:lang w:val="en-US" w:eastAsia="zh-CN"/>
        </w:rPr>
        <w:t>运营维护人员相关界面</w:t>
      </w:r>
      <w:bookmarkEnd w:id="89"/>
    </w:p>
    <w:p>
      <w:pPr>
        <w:pStyle w:val="5"/>
        <w:numPr>
          <w:ilvl w:val="3"/>
          <w:numId w:val="13"/>
        </w:numPr>
        <w:bidi w:val="0"/>
        <w:ind w:left="850" w:leftChars="0" w:hanging="850" w:firstLineChars="0"/>
        <w:rPr>
          <w:rFonts w:hint="default"/>
          <w:lang w:val="en-US" w:eastAsia="zh-CN"/>
        </w:rPr>
      </w:pPr>
      <w:r>
        <w:rPr>
          <w:rFonts w:hint="eastAsia"/>
          <w:lang w:val="en-US" w:eastAsia="zh-CN"/>
        </w:rPr>
        <w:t>查看日志</w:t>
      </w:r>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90" w:name="_Toc27521"/>
      <w:bookmarkStart w:id="91" w:name="_Toc16706"/>
      <w:r>
        <w:rPr>
          <w:rFonts w:hint="eastAsia"/>
        </w:rPr>
        <w:t>功能需求</w:t>
      </w:r>
      <w:bookmarkEnd w:id="90"/>
      <w:bookmarkEnd w:id="91"/>
    </w:p>
    <w:p>
      <w:pPr>
        <w:pStyle w:val="4"/>
        <w:numPr>
          <w:ilvl w:val="2"/>
          <w:numId w:val="13"/>
        </w:numPr>
        <w:bidi w:val="0"/>
        <w:ind w:left="0" w:leftChars="0" w:firstLine="0" w:firstLineChars="0"/>
      </w:pPr>
      <w:bookmarkStart w:id="92" w:name="_Toc8612"/>
      <w:bookmarkStart w:id="93" w:name="_Toc18902"/>
      <w:r>
        <w:rPr>
          <w:rFonts w:hint="eastAsia"/>
        </w:rPr>
        <w:t>用例列表</w:t>
      </w:r>
      <w:bookmarkEnd w:id="92"/>
      <w:bookmarkEnd w:id="93"/>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用例列表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jc w:val="center"/>
              <w:rPr>
                <w:rFonts w:eastAsia="Times New Roman"/>
                <w:b/>
                <w:bCs/>
              </w:rPr>
            </w:pPr>
            <w:r>
              <w:rPr>
                <w:rFonts w:hint="eastAsia" w:eastAsia="Times New Roman"/>
                <w:b/>
                <w:bCs/>
              </w:rPr>
              <w:t>序号</w:t>
            </w:r>
          </w:p>
        </w:tc>
        <w:tc>
          <w:tcPr>
            <w:tcW w:w="4807" w:type="dxa"/>
          </w:tcPr>
          <w:p>
            <w:pPr>
              <w:pStyle w:val="32"/>
              <w:widowControl w:val="0"/>
              <w:jc w:val="center"/>
              <w:rPr>
                <w:rFonts w:eastAsia="Times New Roman"/>
                <w:b/>
                <w:bCs/>
              </w:rPr>
            </w:pPr>
            <w:r>
              <w:rPr>
                <w:rFonts w:hint="eastAsia" w:eastAsia="Times New Roman"/>
                <w:b/>
                <w:bCs/>
              </w:rPr>
              <w:t>用例名</w:t>
            </w:r>
          </w:p>
        </w:tc>
        <w:tc>
          <w:tcPr>
            <w:tcW w:w="2265" w:type="dxa"/>
          </w:tcPr>
          <w:p>
            <w:pPr>
              <w:pStyle w:val="32"/>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1</w:t>
            </w:r>
          </w:p>
        </w:tc>
        <w:tc>
          <w:tcPr>
            <w:tcW w:w="4807" w:type="dxa"/>
          </w:tcPr>
          <w:p>
            <w:pPr>
              <w:pStyle w:val="32"/>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2"/>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2</w:t>
            </w:r>
          </w:p>
        </w:tc>
        <w:tc>
          <w:tcPr>
            <w:tcW w:w="4807" w:type="dxa"/>
          </w:tcPr>
          <w:p>
            <w:pPr>
              <w:pStyle w:val="32"/>
              <w:widowControl w:val="0"/>
              <w:bidi w:val="0"/>
              <w:jc w:val="both"/>
              <w:rPr>
                <w:rFonts w:hint="default" w:eastAsia="宋体"/>
                <w:lang w:val="en-US" w:eastAsia="zh-CN"/>
              </w:rPr>
            </w:pPr>
            <w:r>
              <w:rPr>
                <w:rFonts w:hint="eastAsia"/>
                <w:lang w:val="en-US" w:eastAsia="zh-CN"/>
              </w:rPr>
              <w:t>SubmitTicket</w:t>
            </w:r>
          </w:p>
        </w:tc>
        <w:tc>
          <w:tcPr>
            <w:tcW w:w="2265" w:type="dxa"/>
          </w:tcPr>
          <w:p>
            <w:pPr>
              <w:pStyle w:val="32"/>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3</w:t>
            </w:r>
          </w:p>
        </w:tc>
        <w:tc>
          <w:tcPr>
            <w:tcW w:w="4807" w:type="dxa"/>
          </w:tcPr>
          <w:p>
            <w:pPr>
              <w:pStyle w:val="32"/>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2"/>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rPr>
            </w:pPr>
            <w:r>
              <w:rPr>
                <w:rFonts w:hint="default"/>
                <w:lang w:val="en-US"/>
              </w:rPr>
              <w:t>4</w:t>
            </w:r>
          </w:p>
        </w:tc>
        <w:tc>
          <w:tcPr>
            <w:tcW w:w="4807" w:type="dxa"/>
          </w:tcPr>
          <w:p>
            <w:pPr>
              <w:pStyle w:val="32"/>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2"/>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5</w:t>
            </w:r>
          </w:p>
        </w:tc>
        <w:tc>
          <w:tcPr>
            <w:tcW w:w="4807" w:type="dxa"/>
          </w:tcPr>
          <w:p>
            <w:pPr>
              <w:pStyle w:val="32"/>
              <w:widowControl w:val="0"/>
              <w:bidi w:val="0"/>
              <w:jc w:val="both"/>
              <w:rPr>
                <w:rFonts w:hint="default"/>
                <w:lang w:val="en-US" w:eastAsia="zh-CN"/>
              </w:rPr>
            </w:pPr>
            <w:r>
              <w:rPr>
                <w:rFonts w:hint="eastAsia"/>
                <w:lang w:val="en-US" w:eastAsia="zh-CN"/>
              </w:rPr>
              <w:t>DeleteTicket</w:t>
            </w:r>
          </w:p>
        </w:tc>
        <w:tc>
          <w:tcPr>
            <w:tcW w:w="2265" w:type="dxa"/>
          </w:tcPr>
          <w:p>
            <w:pPr>
              <w:pStyle w:val="32"/>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eastAsia="宋体"/>
                <w:lang w:val="en-US" w:eastAsia="zh-CN"/>
              </w:rPr>
            </w:pPr>
            <w:r>
              <w:rPr>
                <w:rFonts w:hint="eastAsia"/>
                <w:lang w:val="en-US" w:eastAsia="zh-CN"/>
              </w:rPr>
              <w:t>6</w:t>
            </w:r>
          </w:p>
        </w:tc>
        <w:tc>
          <w:tcPr>
            <w:tcW w:w="4807" w:type="dxa"/>
          </w:tcPr>
          <w:p>
            <w:pPr>
              <w:pStyle w:val="32"/>
              <w:widowControl w:val="0"/>
              <w:bidi w:val="0"/>
              <w:jc w:val="both"/>
              <w:rPr>
                <w:rFonts w:hint="default" w:eastAsia="宋体"/>
                <w:lang w:val="en-US" w:eastAsia="zh-CN"/>
              </w:rPr>
            </w:pPr>
            <w:r>
              <w:rPr>
                <w:rFonts w:hint="eastAsia"/>
                <w:lang w:val="en-US" w:eastAsia="zh-CN"/>
              </w:rPr>
              <w:t>SelectTicketType</w:t>
            </w:r>
          </w:p>
        </w:tc>
        <w:tc>
          <w:tcPr>
            <w:tcW w:w="2265" w:type="dxa"/>
          </w:tcPr>
          <w:p>
            <w:pPr>
              <w:pStyle w:val="32"/>
              <w:widowControl w:val="0"/>
              <w:bidi w:val="0"/>
              <w:jc w:val="both"/>
              <w:rPr>
                <w:rFonts w:hint="default" w:eastAsia="宋体"/>
                <w:lang w:val="en-US" w:eastAsia="zh-CN"/>
              </w:rPr>
            </w:pPr>
            <w:r>
              <w:rPr>
                <w:rFonts w:hint="eastAsia"/>
                <w:lang w:val="en-US" w:eastAsia="zh-CN"/>
              </w:rPr>
              <w:t>STT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bookmarkStart w:id="94" w:name="_Toc27621"/>
            <w:r>
              <w:rPr>
                <w:rFonts w:hint="eastAsia"/>
                <w:lang w:val="en-US" w:eastAsia="zh-CN"/>
              </w:rPr>
              <w:t>7</w:t>
            </w:r>
          </w:p>
        </w:tc>
        <w:tc>
          <w:tcPr>
            <w:tcW w:w="4807" w:type="dxa"/>
            <w:vAlign w:val="top"/>
          </w:tcPr>
          <w:p>
            <w:pPr>
              <w:pStyle w:val="32"/>
              <w:widowControl w:val="0"/>
              <w:tabs>
                <w:tab w:val="center" w:pos="2295"/>
              </w:tabs>
              <w:bidi w:val="0"/>
              <w:jc w:val="both"/>
              <w:rPr>
                <w:rFonts w:hint="eastAsia"/>
                <w:lang w:val="en-US" w:eastAsia="zh-CN"/>
              </w:rPr>
            </w:pPr>
            <w:r>
              <w:rPr>
                <w:rFonts w:hint="eastAsia"/>
                <w:lang w:val="en-US" w:eastAsia="zh-CN"/>
              </w:rPr>
              <w:t>SetReply</w:t>
            </w:r>
            <w:r>
              <w:rPr>
                <w:rFonts w:hint="eastAsia"/>
                <w:lang w:val="en-US" w:eastAsia="zh-CN"/>
              </w:rPr>
              <w:tab/>
            </w:r>
          </w:p>
        </w:tc>
        <w:tc>
          <w:tcPr>
            <w:tcW w:w="2265" w:type="dxa"/>
            <w:vAlign w:val="top"/>
          </w:tcPr>
          <w:p>
            <w:pPr>
              <w:pStyle w:val="32"/>
              <w:widowControl w:val="0"/>
              <w:bidi w:val="0"/>
              <w:jc w:val="both"/>
              <w:rPr>
                <w:rFonts w:hint="default"/>
                <w:lang w:val="en-US" w:eastAsia="zh-CN"/>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8</w:t>
            </w:r>
          </w:p>
        </w:tc>
        <w:tc>
          <w:tcPr>
            <w:tcW w:w="4807" w:type="dxa"/>
          </w:tcPr>
          <w:p>
            <w:pPr>
              <w:pStyle w:val="32"/>
              <w:widowControl w:val="0"/>
              <w:bidi w:val="0"/>
              <w:jc w:val="both"/>
              <w:rPr>
                <w:rFonts w:hint="default"/>
                <w:lang w:val="en-US" w:eastAsia="zh-CN"/>
              </w:rPr>
            </w:pPr>
            <w:r>
              <w:rPr>
                <w:rFonts w:hint="eastAsia"/>
                <w:lang w:val="en-US" w:eastAsia="zh-CN"/>
              </w:rPr>
              <w:t>StaffRoleManage</w:t>
            </w:r>
          </w:p>
        </w:tc>
        <w:tc>
          <w:tcPr>
            <w:tcW w:w="2265" w:type="dxa"/>
          </w:tcPr>
          <w:p>
            <w:pPr>
              <w:pStyle w:val="32"/>
              <w:widowControl w:val="0"/>
              <w:bidi w:val="0"/>
              <w:jc w:val="both"/>
              <w:rPr>
                <w:rFonts w:hint="default"/>
                <w:lang w:val="en-US" w:eastAsia="zh-CN"/>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9</w:t>
            </w:r>
          </w:p>
        </w:tc>
        <w:tc>
          <w:tcPr>
            <w:tcW w:w="4807" w:type="dxa"/>
          </w:tcPr>
          <w:p>
            <w:pPr>
              <w:pStyle w:val="32"/>
              <w:widowControl w:val="0"/>
              <w:tabs>
                <w:tab w:val="center" w:pos="2295"/>
              </w:tabs>
              <w:bidi w:val="0"/>
              <w:jc w:val="both"/>
              <w:rPr>
                <w:rFonts w:hint="default"/>
                <w:lang w:val="en-US" w:eastAsia="zh-CN"/>
              </w:rPr>
            </w:pPr>
            <w:r>
              <w:rPr>
                <w:rFonts w:hint="eastAsia"/>
                <w:lang w:val="en-US" w:eastAsia="zh-CN"/>
              </w:rPr>
              <w:t>CompanyRoleManage</w:t>
            </w:r>
          </w:p>
        </w:tc>
        <w:tc>
          <w:tcPr>
            <w:tcW w:w="2265" w:type="dxa"/>
          </w:tcPr>
          <w:p>
            <w:pPr>
              <w:pStyle w:val="32"/>
              <w:widowControl w:val="0"/>
              <w:bidi w:val="0"/>
              <w:jc w:val="both"/>
              <w:rPr>
                <w:rFonts w:hint="default"/>
                <w:lang w:val="en-US" w:eastAsia="zh-CN"/>
              </w:rPr>
            </w:pPr>
            <w:r>
              <w:rPr>
                <w:rFonts w:hint="eastAsia"/>
                <w:lang w:val="en-US" w:eastAsia="zh-CN"/>
              </w:rPr>
              <w:t>CRM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10</w:t>
            </w:r>
          </w:p>
        </w:tc>
        <w:tc>
          <w:tcPr>
            <w:tcW w:w="4807" w:type="dxa"/>
          </w:tcPr>
          <w:p>
            <w:pPr>
              <w:pStyle w:val="32"/>
              <w:widowControl w:val="0"/>
              <w:bidi w:val="0"/>
              <w:jc w:val="both"/>
              <w:rPr>
                <w:rFonts w:hint="default"/>
                <w:lang w:val="en-US" w:eastAsia="zh-CN"/>
              </w:rPr>
            </w:pPr>
            <w:r>
              <w:rPr>
                <w:rFonts w:hint="eastAsia"/>
                <w:lang w:val="en-US" w:eastAsia="zh-CN"/>
              </w:rPr>
              <w:t>Complaints</w:t>
            </w:r>
          </w:p>
        </w:tc>
        <w:tc>
          <w:tcPr>
            <w:tcW w:w="2265" w:type="dxa"/>
          </w:tcPr>
          <w:p>
            <w:pPr>
              <w:pStyle w:val="32"/>
              <w:widowControl w:val="0"/>
              <w:bidi w:val="0"/>
              <w:jc w:val="both"/>
              <w:rPr>
                <w:rFonts w:hint="default"/>
                <w:lang w:val="en-US" w:eastAsia="zh-CN"/>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11</w:t>
            </w:r>
          </w:p>
        </w:tc>
        <w:tc>
          <w:tcPr>
            <w:tcW w:w="4807" w:type="dxa"/>
          </w:tcPr>
          <w:p>
            <w:pPr>
              <w:pStyle w:val="32"/>
              <w:widowControl w:val="0"/>
              <w:bidi w:val="0"/>
              <w:jc w:val="both"/>
              <w:rPr>
                <w:rFonts w:hint="default"/>
                <w:lang w:val="en-US" w:eastAsia="zh-CN"/>
              </w:rPr>
            </w:pPr>
            <w:r>
              <w:rPr>
                <w:rFonts w:hint="eastAsia"/>
                <w:lang w:val="en-US" w:eastAsia="zh-CN"/>
              </w:rPr>
              <w:t>Feedback</w:t>
            </w:r>
          </w:p>
        </w:tc>
        <w:tc>
          <w:tcPr>
            <w:tcW w:w="2265" w:type="dxa"/>
          </w:tcPr>
          <w:p>
            <w:pPr>
              <w:pStyle w:val="32"/>
              <w:widowControl w:val="0"/>
              <w:bidi w:val="0"/>
              <w:jc w:val="both"/>
              <w:rPr>
                <w:rFonts w:hint="default"/>
                <w:lang w:val="en-US" w:eastAsia="zh-CN"/>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12</w:t>
            </w:r>
          </w:p>
        </w:tc>
        <w:tc>
          <w:tcPr>
            <w:tcW w:w="4807" w:type="dxa"/>
          </w:tcPr>
          <w:p>
            <w:pPr>
              <w:pStyle w:val="32"/>
              <w:widowControl w:val="0"/>
              <w:bidi w:val="0"/>
              <w:jc w:val="both"/>
              <w:rPr>
                <w:rFonts w:hint="default"/>
                <w:lang w:val="en-US" w:eastAsia="zh-CN"/>
              </w:rPr>
            </w:pPr>
            <w:r>
              <w:rPr>
                <w:rFonts w:hint="eastAsia"/>
                <w:lang w:val="en-US" w:eastAsia="zh-CN"/>
              </w:rPr>
              <w:t>EnterpriseImparting</w:t>
            </w:r>
          </w:p>
        </w:tc>
        <w:tc>
          <w:tcPr>
            <w:tcW w:w="2265" w:type="dxa"/>
          </w:tcPr>
          <w:p>
            <w:pPr>
              <w:pStyle w:val="32"/>
              <w:widowControl w:val="0"/>
              <w:bidi w:val="0"/>
              <w:jc w:val="both"/>
              <w:rPr>
                <w:rFonts w:hint="default"/>
                <w:lang w:val="en-US" w:eastAsia="zh-CN"/>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13</w:t>
            </w:r>
          </w:p>
        </w:tc>
        <w:tc>
          <w:tcPr>
            <w:tcW w:w="4807" w:type="dxa"/>
          </w:tcPr>
          <w:p>
            <w:pPr>
              <w:pStyle w:val="32"/>
              <w:widowControl w:val="0"/>
              <w:bidi w:val="0"/>
              <w:jc w:val="both"/>
              <w:rPr>
                <w:rFonts w:hint="default"/>
                <w:lang w:val="en-US" w:eastAsia="zh-CN"/>
              </w:rPr>
            </w:pPr>
            <w:r>
              <w:rPr>
                <w:rFonts w:hint="eastAsia"/>
                <w:lang w:val="en-US" w:eastAsia="zh-CN"/>
              </w:rPr>
              <w:t>TicketTypeManage</w:t>
            </w:r>
          </w:p>
        </w:tc>
        <w:tc>
          <w:tcPr>
            <w:tcW w:w="2265" w:type="dxa"/>
          </w:tcPr>
          <w:p>
            <w:pPr>
              <w:pStyle w:val="32"/>
              <w:widowControl w:val="0"/>
              <w:bidi w:val="0"/>
              <w:jc w:val="both"/>
              <w:rPr>
                <w:rFonts w:hint="default"/>
                <w:lang w:val="en-US" w:eastAsia="zh-CN"/>
              </w:rPr>
            </w:pPr>
            <w:r>
              <w:rPr>
                <w:rFonts w:hint="eastAsia"/>
                <w:lang w:val="en-US" w:eastAsia="zh-CN"/>
              </w:rPr>
              <w:t>TTM</w:t>
            </w:r>
          </w:p>
        </w:tc>
      </w:tr>
    </w:tbl>
    <w:p>
      <w:pPr>
        <w:pStyle w:val="4"/>
        <w:numPr>
          <w:ilvl w:val="2"/>
          <w:numId w:val="13"/>
        </w:numPr>
        <w:ind w:left="0" w:leftChars="0" w:firstLine="0" w:firstLineChars="0"/>
        <w:rPr>
          <w:rFonts w:hint="eastAsia"/>
        </w:rPr>
      </w:pPr>
      <w:bookmarkStart w:id="95" w:name="_Toc812"/>
      <w:r>
        <w:rPr>
          <w:rFonts w:hint="eastAsia"/>
        </w:rPr>
        <w:t>详细用例</w:t>
      </w:r>
      <w:bookmarkEnd w:id="94"/>
      <w:bookmarkEnd w:id="95"/>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申请服务单用例表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lang w:val="en-US" w:eastAsia="zh-CN"/>
              </w:rPr>
            </w:pPr>
            <w:r>
              <w:rPr>
                <w:rFonts w:hint="eastAsia"/>
                <w:lang w:val="en-US" w:eastAsia="zh-CN"/>
              </w:rPr>
              <w:t>2022年7月12日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both"/>
              <w:rPr>
                <w:rFonts w:eastAsia="Times New Roman"/>
              </w:rPr>
            </w:pPr>
          </w:p>
        </w:tc>
        <w:tc>
          <w:tcPr>
            <w:tcW w:w="2130" w:type="dxa"/>
          </w:tcPr>
          <w:p>
            <w:pPr>
              <w:pStyle w:val="32"/>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bl>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30"/>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用例标识符</w:t>
            </w:r>
          </w:p>
        </w:tc>
        <w:tc>
          <w:tcPr>
            <w:tcW w:w="6393" w:type="dxa"/>
            <w:gridSpan w:val="3"/>
          </w:tcPr>
          <w:p>
            <w:pPr>
              <w:pStyle w:val="32"/>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用例名</w:t>
            </w:r>
          </w:p>
        </w:tc>
        <w:tc>
          <w:tcPr>
            <w:tcW w:w="6393" w:type="dxa"/>
            <w:gridSpan w:val="3"/>
          </w:tcPr>
          <w:p>
            <w:pPr>
              <w:pStyle w:val="32"/>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用例的创建者</w:t>
            </w:r>
          </w:p>
        </w:tc>
        <w:tc>
          <w:tcPr>
            <w:tcW w:w="2131"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用例的创建时间</w:t>
            </w:r>
          </w:p>
        </w:tc>
        <w:tc>
          <w:tcPr>
            <w:tcW w:w="2131" w:type="dxa"/>
          </w:tcPr>
          <w:p>
            <w:pPr>
              <w:pStyle w:val="32"/>
              <w:widowControl w:val="0"/>
              <w:jc w:val="center"/>
              <w:rPr>
                <w:rFonts w:hint="default" w:eastAsia="宋体"/>
                <w:lang w:val="en-US" w:eastAsia="zh-C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操作者</w:t>
            </w:r>
          </w:p>
        </w:tc>
        <w:tc>
          <w:tcPr>
            <w:tcW w:w="6393" w:type="dxa"/>
            <w:gridSpan w:val="3"/>
          </w:tcPr>
          <w:p>
            <w:pPr>
              <w:pStyle w:val="32"/>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描述</w:t>
            </w:r>
          </w:p>
        </w:tc>
        <w:tc>
          <w:tcPr>
            <w:tcW w:w="6393" w:type="dxa"/>
            <w:gridSpan w:val="3"/>
          </w:tcPr>
          <w:p>
            <w:pPr>
              <w:pStyle w:val="32"/>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pStyle w:val="32"/>
              <w:widowControl w:val="0"/>
              <w:jc w:val="center"/>
              <w:rPr>
                <w:rFonts w:eastAsia="Times New Roman"/>
                <w:b/>
                <w:bCs/>
              </w:rPr>
            </w:pPr>
            <w:r>
              <w:rPr>
                <w:rFonts w:hint="eastAsia" w:eastAsia="Times New Roman"/>
                <w:b/>
                <w:bCs/>
              </w:rPr>
              <w:t>前置条件</w:t>
            </w:r>
          </w:p>
        </w:tc>
        <w:tc>
          <w:tcPr>
            <w:tcW w:w="6393" w:type="dxa"/>
            <w:gridSpan w:val="3"/>
          </w:tcPr>
          <w:p>
            <w:pPr>
              <w:pStyle w:val="32"/>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pStyle w:val="32"/>
              <w:widowControl w:val="0"/>
              <w:jc w:val="center"/>
              <w:rPr>
                <w:rFonts w:eastAsia="Times New Roman"/>
                <w:b/>
                <w:bCs/>
              </w:rPr>
            </w:pPr>
            <w:r>
              <w:rPr>
                <w:rFonts w:hint="eastAsia" w:eastAsia="Times New Roman"/>
                <w:b/>
                <w:bCs/>
              </w:rPr>
              <w:t>后置条件</w:t>
            </w:r>
          </w:p>
        </w:tc>
        <w:tc>
          <w:tcPr>
            <w:tcW w:w="6393" w:type="dxa"/>
            <w:gridSpan w:val="3"/>
          </w:tcPr>
          <w:p>
            <w:pPr>
              <w:pStyle w:val="32"/>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服务单</w:t>
            </w:r>
            <w:r>
              <w:rPr>
                <w:rFonts w:hint="eastAsia"/>
              </w:rPr>
              <w: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主事件流</w:t>
            </w:r>
          </w:p>
        </w:tc>
        <w:tc>
          <w:tcPr>
            <w:tcW w:w="2131"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eastAsia="Times New Roman"/>
              </w:rPr>
              <w:t>1</w:t>
            </w:r>
            <w:r>
              <w:rPr>
                <w:rFonts w:eastAsia="Times New Roman"/>
              </w:rPr>
              <w:t>.</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eastAsia" w:eastAsia="宋体"/>
                <w:lang w:eastAsia="zh-CN"/>
              </w:rPr>
            </w:pPr>
            <w:r>
              <w:rPr>
                <w:rFonts w:hint="eastAsia" w:eastAsia="Times New Roman"/>
              </w:rPr>
              <w:t>2</w:t>
            </w:r>
            <w:r>
              <w:rPr>
                <w:rFonts w:eastAsia="Times New Roman"/>
              </w:rPr>
              <w:t>.</w:t>
            </w:r>
            <w:r>
              <w:rPr>
                <w:rFonts w:hint="eastAsia"/>
                <w:lang w:val="en-US" w:eastAsia="zh-CN"/>
              </w:rPr>
              <w:t>若员工角色未设置，进入子事件流a；若员工角色已设置，</w:t>
            </w:r>
            <w:r>
              <w:rPr>
                <w:rFonts w:hint="eastAsia" w:eastAsia="Times New Roman"/>
              </w:rPr>
              <w:t>系统</w:t>
            </w:r>
            <w:r>
              <w:rPr>
                <w:rFonts w:hint="eastAsia"/>
                <w:lang w:val="en-US" w:eastAsia="zh-CN"/>
              </w:rPr>
              <w:t>更新频道的权限，设置员工可见。系统更新服务单信息表(服务单InfoList)中的信息</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2"/>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lang w:val="en-US" w:eastAsia="zh-CN"/>
              </w:rPr>
              <w:t>1 系统设置频道对用户可见，对其他人不可见，并将信息写入服务单信息表(服务单InfoList)中。</w:t>
            </w:r>
          </w:p>
        </w:tc>
      </w:tr>
    </w:tbl>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568575" cy="488950"/>
            <wp:effectExtent l="0" t="0" r="3175" b="6350"/>
            <wp:docPr id="4" name="图片 4" descr="未指定该分类角色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指定该分类角色_状态 1"/>
                    <pic:cNvPicPr>
                      <a:picLocks noChangeAspect="1"/>
                    </pic:cNvPicPr>
                  </pic:nvPicPr>
                  <pic:blipFill>
                    <a:blip r:embed="rId31"/>
                    <a:stretch>
                      <a:fillRect/>
                    </a:stretch>
                  </pic:blipFill>
                  <pic:spPr>
                    <a:xfrm>
                      <a:off x="0" y="0"/>
                      <a:ext cx="2568575" cy="48895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未指定分类角色</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3"/>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关闭服务单用例表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员工或用户关闭已经处理完成的服务单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Kook并处于服务单频道</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rPr>
            </w:pPr>
            <w:r>
              <w:rPr>
                <w:rFonts w:hint="eastAsia" w:eastAsia="Times New Roma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向操作者弹框提示是否确认关闭服务单。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点击确认信息，若点击取消，进入子事件流b。</w:t>
            </w:r>
          </w:p>
        </w:tc>
        <w:tc>
          <w:tcPr>
            <w:tcW w:w="4262" w:type="dxa"/>
            <w:gridSpan w:val="2"/>
          </w:tcPr>
          <w:p>
            <w:pPr>
              <w:pStyle w:val="32"/>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服务单设置为关闭状态，若员工角色未设置，进入子事件流a；若员工角色已设置，更新频道内角色权限使得员工和用户不可见并将信息写入服务单信息表(ticketInfoList)中。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系统设置频道对所有人不可见，将信息写入服务单信息表(ticketInfoList)中。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bookmarkStart w:id="96" w:name="_Toc14419"/>
            <w:r>
              <w:rPr>
                <w:rFonts w:hint="eastAsia"/>
                <w:b/>
                <w:bCs/>
                <w:lang w:val="en-US" w:eastAsia="zh-CN"/>
              </w:rPr>
              <w:t>子事件流b</w:t>
            </w:r>
          </w:p>
        </w:tc>
        <w:tc>
          <w:tcPr>
            <w:tcW w:w="6392" w:type="dxa"/>
            <w:gridSpan w:val="3"/>
          </w:tcPr>
          <w:p>
            <w:pPr>
              <w:pStyle w:val="32"/>
              <w:widowControl w:val="0"/>
              <w:numPr>
                <w:ilvl w:val="0"/>
                <w:numId w:val="0"/>
              </w:numPr>
              <w:jc w:val="both"/>
              <w:rPr>
                <w:rFonts w:hint="default"/>
                <w:lang w:val="en-US" w:eastAsia="zh-CN"/>
              </w:rPr>
            </w:pPr>
            <w:r>
              <w:rPr>
                <w:rFonts w:hint="eastAsia"/>
                <w:lang w:val="en-US" w:eastAsia="zh-CN"/>
              </w:rPr>
              <w:t>1 系统不做出任何更改，返回用户端主界面。</w:t>
            </w:r>
          </w:p>
        </w:tc>
      </w:tr>
    </w:tbl>
    <w:p>
      <w:pPr>
        <w:bidi w:val="0"/>
        <w:ind w:left="0" w:leftChars="0" w:firstLine="0" w:firstLineChars="0"/>
        <w:jc w:val="both"/>
      </w:pP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5" name="图片 5"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关闭服务单</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查询服务单信息表(ticketInfoList)，更新对应服务单的状态，若服务单所在分类不存在，进入子事件流a；若对应分类存在，更新权限使得对双方可见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系统弹出提示框提示频道不存在，返回主事件流1。</w:t>
            </w:r>
          </w:p>
        </w:tc>
      </w:tr>
    </w:tbl>
    <w:p>
      <w:pPr>
        <w:ind w:left="0" w:leftChars="0" w:firstLine="0" w:firstLineChars="0"/>
        <w:rPr>
          <w:rFonts w:hint="eastAsia"/>
          <w:lang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查询服务单信息表(ticketInfoList)，更新对应服务单的状态字，若对应服务单不存在，进入子事件流a；若对应服务单存在，更新权限使得该服务单不可见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系统弹出提示框说明频道不存在，返回主事件流1。</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自定义回复用例表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管理者设置企业内员工的角色及权限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员工信息表(StaffInfoList)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员工管理</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查询当前企业中的所有员工，将其列出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管理者点击对应员工条目中的下拉按钮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系统查询企业中的所有角色，放入一个下拉列表中，并将其显示出来。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管理者在下拉列表中选择员工的角色。</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员工信息表(StaffInfoList)中查询对应员工的数据，若查询失败，进入子事件流a；若成功，系统更新数据并返回企业设置界面。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default"/>
                <w:lang w:val="en-US" w:eastAsia="zh-CN"/>
              </w:rPr>
            </w:pPr>
            <w:r>
              <w:rPr>
                <w:rFonts w:hint="eastAsia"/>
                <w:lang w:val="en-US" w:eastAsia="zh-CN"/>
              </w:rPr>
              <w:t>系统弹出角色不存在提示框，返回主事件流2</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员工管理</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w:t>
      </w:r>
      <w:r>
        <w:rPr>
          <w:rFonts w:hint="eastAsia"/>
          <w:lang w:val="en-US" w:eastAsia="zh-CN"/>
        </w:rPr>
        <w:t>员工管理</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StaffRoleManage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管理者设置企业内员工的角色及权限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员工信息表(StaffInfoList)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员工管理</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查询当前企业中的所有员工，将其列出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管理者点击对应员工条目中的下拉按钮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系统查询企业中的所有角色，放入一个下拉列表中，并将其显示出来。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管理者在下拉列表中选择员工的角色。</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员工信息表(StaffInfoList)中查询对应员工的数据，若查询失败，进入子事件流a；若成功，系统更新数据并返回企业设置界面。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default"/>
                <w:lang w:val="en-US" w:eastAsia="zh-CN"/>
              </w:rPr>
            </w:pPr>
            <w:r>
              <w:rPr>
                <w:rFonts w:hint="eastAsia"/>
                <w:lang w:val="en-US" w:eastAsia="zh-CN"/>
              </w:rPr>
              <w:t>系统弹出角色不存在提示框，返回主事件流2</w:t>
            </w:r>
          </w:p>
        </w:tc>
      </w:tr>
    </w:tbl>
    <w:p>
      <w:pPr>
        <w:ind w:left="0" w:leftChars="0" w:firstLine="0" w:firstLineChars="0"/>
        <w:jc w:val="center"/>
        <w:rPr>
          <w:rFonts w:hint="eastAsia"/>
          <w:lang w:eastAsia="zh-CN"/>
        </w:rPr>
      </w:pPr>
      <w:r>
        <w:rPr>
          <w:rFonts w:hint="eastAsia"/>
          <w:lang w:eastAsia="zh-CN"/>
        </w:rPr>
        <w:drawing>
          <wp:inline distT="0" distB="0" distL="114300" distR="114300">
            <wp:extent cx="2714625" cy="1524000"/>
            <wp:effectExtent l="0" t="0" r="9525" b="0"/>
            <wp:docPr id="6" name="图片 6" descr="角色不存在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角色不存在_状态 1"/>
                    <pic:cNvPicPr>
                      <a:picLocks noChangeAspect="1"/>
                    </pic:cNvPicPr>
                  </pic:nvPicPr>
                  <pic:blipFill>
                    <a:blip r:embed="rId32"/>
                    <a:stretch>
                      <a:fillRect/>
                    </a:stretch>
                  </pic:blipFill>
                  <pic:spPr>
                    <a:xfrm>
                      <a:off x="0" y="0"/>
                      <a:ext cx="2714625" cy="1524000"/>
                    </a:xfrm>
                    <a:prstGeom prst="rect">
                      <a:avLst/>
                    </a:prstGeom>
                  </pic:spPr>
                </pic:pic>
              </a:graphicData>
            </a:graphic>
          </wp:inline>
        </w:drawing>
      </w:r>
    </w:p>
    <w:p>
      <w:pPr>
        <w:pStyle w:val="10"/>
        <w:ind w:left="0" w:leftChars="0" w:firstLine="0" w:firstLineChars="0"/>
        <w:jc w:val="center"/>
        <w:rPr>
          <w:rFonts w:hint="eastAsia" w:ascii="宋体" w:hAnsi="宋体" w:cs="宋体"/>
          <w:color w:val="000000"/>
          <w:kern w:val="0"/>
          <w:sz w:val="28"/>
          <w:szCs w:val="28"/>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角色不存在</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numPr>
                <w:ilvl w:val="0"/>
                <w:numId w:val="0"/>
              </w:numPr>
              <w:ind w:leftChars="0"/>
              <w:jc w:val="both"/>
              <w:rPr>
                <w:rFonts w:hint="default"/>
                <w:lang w:val="en-US" w:eastAsia="zh-CN"/>
              </w:rPr>
            </w:pPr>
          </w:p>
        </w:tc>
      </w:tr>
    </w:tbl>
    <w:p>
      <w:pPr>
        <w:pStyle w:val="10"/>
        <w:jc w:val="both"/>
        <w:rPr>
          <w:rFonts w:hint="eastAsia" w:eastAsia="宋体"/>
          <w:lang w:val="en-US" w:eastAsia="zh-CN"/>
        </w:rPr>
      </w:pPr>
    </w:p>
    <w:p>
      <w:pPr>
        <w:pStyle w:val="5"/>
        <w:numPr>
          <w:ilvl w:val="3"/>
          <w:numId w:val="13"/>
        </w:numPr>
        <w:bidi w:val="0"/>
        <w:rPr>
          <w:rFonts w:hint="default"/>
          <w:lang w:val="en-US"/>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SEQ 表 \* ARABIC </w:instrText>
      </w:r>
      <w:r>
        <w:fldChar w:fldCharType="separate"/>
      </w:r>
      <w:r>
        <w:t>30</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eastAsia" w:eastAsia="宋体"/>
                <w:lang w:val="en-US" w:eastAsia="zh-CN"/>
              </w:rPr>
            </w:pPr>
            <w:r>
              <w:rPr>
                <w:rFonts w:hint="eastAsia"/>
                <w:lang w:val="en-US" w:eastAsia="zh-CN"/>
              </w:rPr>
              <w:t>C</w:t>
            </w:r>
            <w:r>
              <w:rPr>
                <w:rFonts w:hint="eastAsia"/>
              </w:rPr>
              <w:t>omplaint</w:t>
            </w:r>
            <w:r>
              <w:rPr>
                <w:rFonts w:hint="eastAsia"/>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用户对不满意的服务进行投诉，或向企业反馈信息。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系统在投诉信息表（c</w:t>
            </w:r>
            <w:r>
              <w:rPr>
                <w:rFonts w:hint="eastAsia"/>
              </w:rPr>
              <w:t>omplaints</w:t>
            </w:r>
            <w:r>
              <w:rPr>
                <w:rFonts w:hint="eastAsia"/>
                <w:lang w:val="en-US" w:eastAsia="zh-CN"/>
              </w:rPr>
              <w:t>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用户点击服务端首页（serviceInterface）的“投诉”按钮。</w:t>
            </w:r>
          </w:p>
        </w:tc>
        <w:tc>
          <w:tcPr>
            <w:tcW w:w="3835" w:type="dxa"/>
            <w:gridSpan w:val="3"/>
            <w:noWrap w:val="0"/>
            <w:vAlign w:val="top"/>
          </w:tcPr>
          <w:p>
            <w:pPr>
              <w:pStyle w:val="32"/>
              <w:bidi w:val="0"/>
              <w:rPr>
                <w:rFonts w:hint="default"/>
              </w:rPr>
            </w:pPr>
            <w:r>
              <w:rPr>
                <w:rFonts w:hint="eastAsia"/>
              </w:rPr>
              <w:t>2</w:t>
            </w:r>
            <w:r>
              <w:rPr>
                <w:rFonts w:hint="eastAsia"/>
                <w:lang w:val="en-US" w:eastAsia="zh-CN"/>
              </w:rPr>
              <w:t xml:space="preserve"> 系统弹出投诉服务侧边栏(complaintSideBar)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lang w:val="en-US" w:eastAsia="zh-CN"/>
              </w:rPr>
              <w:t>3 用户填写投诉信息，并点击确认按钮</w:t>
            </w:r>
          </w:p>
        </w:tc>
        <w:tc>
          <w:tcPr>
            <w:tcW w:w="3835" w:type="dxa"/>
            <w:gridSpan w:val="3"/>
            <w:noWrap w:val="0"/>
            <w:vAlign w:val="top"/>
          </w:tcPr>
          <w:p>
            <w:pPr>
              <w:pStyle w:val="32"/>
              <w:bidi w:val="0"/>
              <w:rPr>
                <w:rFonts w:hint="default"/>
                <w:lang w:val="en-US" w:eastAsia="zh-CN"/>
              </w:rPr>
            </w:pPr>
            <w:r>
              <w:rPr>
                <w:rFonts w:hint="eastAsia"/>
                <w:lang w:val="en-US" w:eastAsia="zh-CN"/>
              </w:rPr>
              <w:t>4 系统向投诉信息表(c</w:t>
            </w:r>
            <w:r>
              <w:rPr>
                <w:rFonts w:hint="eastAsia"/>
              </w:rPr>
              <w:t>omplaints</w:t>
            </w:r>
            <w:r>
              <w:rPr>
                <w:rFonts w:hint="eastAsia"/>
                <w:lang w:val="en-US" w:eastAsia="zh-CN"/>
              </w:rPr>
              <w:t>InfoList)中写入一条新的数据，若失败，进入子事件流a,成功则弹出操作成功对话框，并返回客户端首页。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服务评价用例表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用户对客户服务流程进行评价。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用户成功登录，系统处于客户端首页（ClientMain），打开一条已经完成但尚未评价的服务单。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系统在反馈信息表（feedbackInfoList）中写入一条新数据，系统处于客户端主界面。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用户点击评价信息消息中的按钮</w:t>
            </w:r>
          </w:p>
        </w:tc>
        <w:tc>
          <w:tcPr>
            <w:tcW w:w="3835" w:type="dxa"/>
            <w:gridSpan w:val="3"/>
            <w:noWrap w:val="0"/>
            <w:vAlign w:val="top"/>
          </w:tcPr>
          <w:p>
            <w:pPr>
              <w:pStyle w:val="32"/>
              <w:bidi w:val="0"/>
              <w:rPr>
                <w:rFonts w:hint="default" w:eastAsia="宋体"/>
                <w:lang w:val="en-US" w:eastAsia="zh-CN"/>
              </w:rPr>
            </w:pPr>
            <w:r>
              <w:rPr>
                <w:rFonts w:hint="eastAsia"/>
              </w:rPr>
              <w:t>2</w:t>
            </w:r>
            <w:r>
              <w:rPr>
                <w:rFonts w:hint="eastAsia"/>
                <w:lang w:val="en-US" w:eastAsia="zh-CN"/>
              </w:rPr>
              <w:t xml:space="preserve"> 系统向反馈信息表(feedbackInfoList)中写入一条新的数据，系统位于客户端主界面</w:t>
            </w:r>
            <w:r>
              <w:rPr>
                <w:rFonts w:hint="eastAsia"/>
              </w:rPr>
              <w:t>。</w:t>
            </w:r>
            <w:r>
              <w:rPr>
                <w:rFonts w:hint="eastAsia"/>
                <w:lang w:val="en-US" w:eastAsia="zh-CN"/>
              </w:rPr>
              <w:t>若失败，进入子事件流a。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企业入驻审批</w:t>
      </w:r>
    </w:p>
    <w:p>
      <w:pPr>
        <w:pStyle w:val="10"/>
        <w:rPr>
          <w:rFonts w:hint="eastAsia" w:eastAsia="宋体"/>
          <w:lang w:eastAsia="zh-CN"/>
        </w:rPr>
      </w:pPr>
      <w:r>
        <w:t xml:space="preserve">表 </w:t>
      </w:r>
      <w:r>
        <w:fldChar w:fldCharType="begin"/>
      </w:r>
      <w:r>
        <w:instrText xml:space="preserve"> SEQ 表 \* ARABIC </w:instrText>
      </w:r>
      <w:r>
        <w:fldChar w:fldCharType="separate"/>
      </w:r>
      <w:r>
        <w:t>32</w:t>
      </w:r>
      <w:r>
        <w:fldChar w:fldCharType="end"/>
      </w:r>
      <w:r>
        <w:rPr>
          <w:rFonts w:hint="eastAsia"/>
          <w:lang w:eastAsia="zh-CN"/>
        </w:rPr>
        <w:t xml:space="preserve"> 企业入驻审批用例表</w:t>
      </w:r>
    </w:p>
    <w:tbl>
      <w:tblPr>
        <w:tblStyle w:val="2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用例标识符</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用例名称</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用例创建者</w:t>
            </w:r>
          </w:p>
        </w:tc>
        <w:tc>
          <w:tcPr>
            <w:tcW w:w="251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2"/>
              <w:widowControl w:val="0"/>
              <w:bidi w:val="0"/>
              <w:jc w:val="both"/>
              <w:rPr>
                <w:rFonts w:hint="default"/>
              </w:rPr>
            </w:pPr>
            <w:r>
              <w:rPr>
                <w:rFonts w:hint="eastAsia"/>
              </w:rPr>
              <w:t>用例最后修改者</w:t>
            </w:r>
          </w:p>
        </w:tc>
        <w:tc>
          <w:tcPr>
            <w:tcW w:w="189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用例创建时间</w:t>
            </w:r>
          </w:p>
        </w:tc>
        <w:tc>
          <w:tcPr>
            <w:tcW w:w="2518" w:type="dxa"/>
            <w:gridSpan w:val="2"/>
            <w:noWrap w:val="0"/>
            <w:vAlign w:val="top"/>
          </w:tcPr>
          <w:p>
            <w:pPr>
              <w:pStyle w:val="32"/>
              <w:widowControl w:val="0"/>
              <w:bidi w:val="0"/>
              <w:jc w:val="both"/>
              <w:rPr>
                <w:rFonts w:hint="default"/>
              </w:rPr>
            </w:pPr>
            <w:r>
              <w:rPr>
                <w:rFonts w:hint="eastAsia"/>
                <w:lang w:val="en-US" w:eastAsia="zh-CN"/>
              </w:rPr>
              <w:t>2022年9月20日</w:t>
            </w:r>
          </w:p>
        </w:tc>
        <w:tc>
          <w:tcPr>
            <w:tcW w:w="1999" w:type="dxa"/>
            <w:noWrap w:val="0"/>
            <w:vAlign w:val="top"/>
          </w:tcPr>
          <w:p>
            <w:pPr>
              <w:pStyle w:val="32"/>
              <w:widowControl w:val="0"/>
              <w:bidi w:val="0"/>
              <w:jc w:val="both"/>
              <w:rPr>
                <w:rFonts w:hint="default"/>
              </w:rPr>
            </w:pPr>
            <w:r>
              <w:rPr>
                <w:rFonts w:hint="eastAsia"/>
              </w:rPr>
              <w:t>用例最后修改时间</w:t>
            </w:r>
          </w:p>
        </w:tc>
        <w:tc>
          <w:tcPr>
            <w:tcW w:w="1898" w:type="dxa"/>
            <w:gridSpan w:val="2"/>
            <w:noWrap w:val="0"/>
            <w:vAlign w:val="top"/>
          </w:tcPr>
          <w:p>
            <w:pPr>
              <w:pStyle w:val="32"/>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2"/>
              <w:widowControl w:val="0"/>
              <w:bidi w:val="0"/>
              <w:jc w:val="both"/>
              <w:rPr>
                <w:rFonts w:hint="default"/>
                <w:b/>
                <w:bCs/>
              </w:rPr>
            </w:pPr>
            <w:r>
              <w:rPr>
                <w:rFonts w:hint="eastAsia"/>
                <w:b/>
                <w:bCs/>
              </w:rPr>
              <w:t>操作者</w:t>
            </w:r>
          </w:p>
        </w:tc>
        <w:tc>
          <w:tcPr>
            <w:tcW w:w="6393" w:type="dxa"/>
            <w:gridSpan w:val="4"/>
            <w:noWrap w:val="0"/>
            <w:vAlign w:val="top"/>
          </w:tcPr>
          <w:p>
            <w:pPr>
              <w:pStyle w:val="32"/>
              <w:widowControl w:val="0"/>
              <w:bidi w:val="0"/>
              <w:jc w:val="both"/>
              <w:rPr>
                <w:rFonts w:hint="eastAsia"/>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2"/>
              <w:widowControl w:val="0"/>
              <w:bidi w:val="0"/>
              <w:jc w:val="both"/>
              <w:rPr>
                <w:rFonts w:hint="default"/>
                <w:b/>
                <w:bCs/>
              </w:rPr>
            </w:pPr>
            <w:r>
              <w:rPr>
                <w:rFonts w:hint="eastAsia"/>
                <w:b/>
                <w:bCs/>
              </w:rPr>
              <w:t>描述</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2"/>
              <w:widowControl w:val="0"/>
              <w:bidi w:val="0"/>
              <w:jc w:val="both"/>
              <w:rPr>
                <w:rFonts w:hint="default"/>
                <w:b/>
                <w:bCs/>
              </w:rPr>
            </w:pPr>
            <w:r>
              <w:rPr>
                <w:rFonts w:hint="eastAsia"/>
                <w:b/>
                <w:bCs/>
              </w:rPr>
              <w:t>前置条件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管理员成功登录，系统处于管理端首页（ClientMain）。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2"/>
              <w:widowControl w:val="0"/>
              <w:bidi w:val="0"/>
              <w:jc w:val="both"/>
              <w:rPr>
                <w:rFonts w:hint="default"/>
                <w:b/>
                <w:bCs/>
              </w:rPr>
            </w:pPr>
            <w:r>
              <w:rPr>
                <w:rFonts w:hint="eastAsia"/>
                <w:b/>
                <w:bCs/>
              </w:rPr>
              <w:t>后置条件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系统向企业信息表（companyInfoList）中写入一条新的数据，返回管理端首页(ClientMain)。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2"/>
              <w:widowControl w:val="0"/>
              <w:bidi w:val="0"/>
              <w:jc w:val="both"/>
              <w:rPr>
                <w:rFonts w:hint="default"/>
                <w:b/>
                <w:bCs/>
              </w:rPr>
            </w:pPr>
            <w:r>
              <w:rPr>
                <w:rFonts w:hint="eastAsia"/>
                <w:b/>
                <w:bCs/>
              </w:rPr>
              <w:t>主事件流</w:t>
            </w:r>
          </w:p>
        </w:tc>
        <w:tc>
          <w:tcPr>
            <w:tcW w:w="2034" w:type="dxa"/>
            <w:noWrap w:val="0"/>
            <w:vAlign w:val="top"/>
          </w:tcPr>
          <w:p>
            <w:pPr>
              <w:pStyle w:val="32"/>
              <w:widowControl w:val="0"/>
              <w:bidi w:val="0"/>
              <w:jc w:val="center"/>
              <w:rPr>
                <w:rFonts w:hint="eastAsia"/>
                <w:b/>
                <w:bCs/>
                <w:lang w:val="en-US" w:eastAsia="zh-CN"/>
              </w:rPr>
            </w:pPr>
            <w:r>
              <w:rPr>
                <w:rFonts w:hint="eastAsia"/>
                <w:b/>
                <w:bCs/>
                <w:lang w:val="en-US" w:eastAsia="zh-CN"/>
              </w:rPr>
              <w:t>管理员</w:t>
            </w:r>
          </w:p>
        </w:tc>
        <w:tc>
          <w:tcPr>
            <w:tcW w:w="4359" w:type="dxa"/>
            <w:gridSpan w:val="3"/>
            <w:noWrap w:val="0"/>
            <w:vAlign w:val="top"/>
          </w:tcPr>
          <w:p>
            <w:pPr>
              <w:pStyle w:val="32"/>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lang w:val="en-US" w:eastAsia="zh-CN"/>
              </w:rPr>
            </w:pPr>
            <w:r>
              <w:rPr>
                <w:rFonts w:hint="default"/>
              </w:rPr>
              <w:t>1</w:t>
            </w:r>
            <w:r>
              <w:rPr>
                <w:rFonts w:hint="eastAsia"/>
                <w:lang w:val="en-US" w:eastAsia="zh-CN"/>
              </w:rPr>
              <w:t xml:space="preserve"> 管理员点击管理端首页（ClientMain）的企业入驻审批按钮</w:t>
            </w:r>
          </w:p>
        </w:tc>
        <w:tc>
          <w:tcPr>
            <w:tcW w:w="4359" w:type="dxa"/>
            <w:gridSpan w:val="3"/>
            <w:noWrap w:val="0"/>
            <w:vAlign w:val="top"/>
          </w:tcPr>
          <w:p>
            <w:pPr>
              <w:pStyle w:val="32"/>
              <w:widowControl w:val="0"/>
              <w:bidi w:val="0"/>
              <w:jc w:val="both"/>
              <w:rPr>
                <w:rFonts w:hint="default"/>
                <w:lang w:val="en-US" w:eastAsia="zh-CN"/>
              </w:rPr>
            </w:pPr>
            <w:r>
              <w:rPr>
                <w:rFonts w:hint="eastAsia"/>
                <w:lang w:val="en-US" w:eastAsia="zh-CN"/>
              </w:rPr>
              <w:t>2 系统进入企业入驻审批界面（EnterpriseImpartingView）。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eastAsia="宋体"/>
                <w:lang w:val="en-US" w:eastAsia="zh-CN"/>
              </w:rPr>
            </w:pPr>
            <w:r>
              <w:rPr>
                <w:rFonts w:hint="eastAsia"/>
                <w:lang w:val="en-US" w:eastAsia="zh-CN"/>
              </w:rPr>
              <w:t>3 管理员审查信息，并对企业入驻给出意见，并点击“同意”或“否决”按钮。</w:t>
            </w:r>
          </w:p>
        </w:tc>
        <w:tc>
          <w:tcPr>
            <w:tcW w:w="4359" w:type="dxa"/>
            <w:gridSpan w:val="3"/>
            <w:noWrap w:val="0"/>
            <w:vAlign w:val="top"/>
          </w:tcPr>
          <w:p>
            <w:pPr>
              <w:pStyle w:val="32"/>
              <w:widowControl w:val="0"/>
              <w:numPr>
                <w:ilvl w:val="0"/>
                <w:numId w:val="0"/>
              </w:numPr>
              <w:bidi w:val="0"/>
              <w:ind w:leftChars="0"/>
              <w:jc w:val="both"/>
              <w:rPr>
                <w:rFonts w:hint="default"/>
                <w:lang w:val="en-US" w:eastAsia="zh-CN"/>
              </w:rPr>
            </w:pPr>
            <w:r>
              <w:rPr>
                <w:rFonts w:hint="eastAsia"/>
                <w:lang w:val="en-US" w:eastAsia="zh-CN"/>
              </w:rPr>
              <w:t>4 若同意入驻，系统向企业信息表(CompanyInfoList)中写入一条新的数据，向企业留下的联系邮箱中发送一封邮件并返回管理端首页。否则进入子事件流a。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子事件流a</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系统向企业留下的联系邮箱中发送入驻失败通知邮件，并返回管理端首页(ClientMain)。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异常处理</w:t>
            </w:r>
          </w:p>
        </w:tc>
        <w:tc>
          <w:tcPr>
            <w:tcW w:w="6393" w:type="dxa"/>
            <w:gridSpan w:val="4"/>
            <w:noWrap w:val="0"/>
            <w:vAlign w:val="top"/>
          </w:tcPr>
          <w:p>
            <w:pPr>
              <w:pStyle w:val="32"/>
              <w:widowControl w:val="0"/>
              <w:bidi w:val="0"/>
              <w:jc w:val="both"/>
              <w:rPr>
                <w:rFonts w:hint="default"/>
              </w:rPr>
            </w:pPr>
          </w:p>
        </w:tc>
      </w:tr>
    </w:tbl>
    <w:p>
      <w:pPr>
        <w:rPr>
          <w:rFonts w:hint="eastAsia"/>
          <w:lang w:val="en-US" w:eastAsia="zh-CN"/>
        </w:rPr>
      </w:pPr>
    </w:p>
    <w:p>
      <w:pPr>
        <w:rPr>
          <w:rFonts w:hint="eastAsia"/>
          <w:lang w:val="en-US" w:eastAsia="zh-CN"/>
        </w:rPr>
      </w:pPr>
    </w:p>
    <w:p>
      <w:pPr>
        <w:ind w:left="0" w:leftChars="0" w:firstLine="0" w:firstLineChars="0"/>
        <w:rPr>
          <w:rFonts w:hint="eastAsia"/>
          <w:lang w:eastAsia="zh-CN"/>
        </w:rPr>
      </w:pPr>
    </w:p>
    <w:p>
      <w:pPr>
        <w:pStyle w:val="2"/>
        <w:numPr>
          <w:ilvl w:val="0"/>
          <w:numId w:val="13"/>
        </w:numPr>
        <w:ind w:left="425" w:leftChars="0" w:hanging="425" w:firstLineChars="0"/>
        <w:rPr>
          <w:color w:val="000000" w:themeColor="text1"/>
          <w14:textFill>
            <w14:solidFill>
              <w14:schemeClr w14:val="tx1"/>
            </w14:solidFill>
          </w14:textFill>
        </w:rPr>
      </w:pPr>
      <w:bookmarkStart w:id="97" w:name="_Toc7716"/>
      <w:r>
        <w:rPr>
          <w:rFonts w:hint="eastAsia"/>
          <w:color w:val="000000" w:themeColor="text1"/>
          <w14:textFill>
            <w14:solidFill>
              <w14:schemeClr w14:val="tx1"/>
            </w14:solidFill>
          </w14:textFill>
        </w:rPr>
        <w:t>需求模型</w:t>
      </w:r>
      <w:bookmarkEnd w:id="96"/>
      <w:bookmarkEnd w:id="97"/>
    </w:p>
    <w:p>
      <w:pPr>
        <w:pStyle w:val="3"/>
        <w:numPr>
          <w:ilvl w:val="1"/>
          <w:numId w:val="13"/>
        </w:numPr>
        <w:ind w:left="0" w:leftChars="0" w:firstLine="0" w:firstLineChars="0"/>
        <w:rPr>
          <w:rFonts w:hint="default"/>
          <w:lang w:val="en-US" w:eastAsia="zh-CN"/>
        </w:rPr>
      </w:pPr>
      <w:bookmarkStart w:id="98" w:name="_Toc15849"/>
      <w:bookmarkStart w:id="99" w:name="_Toc30658"/>
      <w:r>
        <w:rPr>
          <w:rFonts w:hint="eastAsia"/>
        </w:rPr>
        <w:t>静态模型</w:t>
      </w:r>
      <w:bookmarkEnd w:id="98"/>
      <w:bookmarkEnd w:id="99"/>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3"/>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100" w:name="_Toc26425"/>
      <w:bookmarkStart w:id="101" w:name="_Toc11530"/>
      <w:r>
        <w:rPr>
          <w:rFonts w:hint="eastAsia"/>
        </w:rPr>
        <w:t>动态模型</w:t>
      </w:r>
      <w:bookmarkEnd w:id="100"/>
      <w:bookmarkEnd w:id="101"/>
    </w:p>
    <w:p>
      <w:pPr>
        <w:pStyle w:val="4"/>
        <w:numPr>
          <w:ilvl w:val="2"/>
          <w:numId w:val="13"/>
        </w:numPr>
        <w:bidi w:val="0"/>
        <w:ind w:left="0" w:leftChars="0" w:firstLine="0" w:firstLineChars="0"/>
        <w:rPr>
          <w:rFonts w:hint="default"/>
          <w:lang w:val="en-US" w:eastAsia="zh-CN"/>
        </w:rPr>
      </w:pPr>
      <w:bookmarkStart w:id="102" w:name="_Toc16826"/>
      <w:r>
        <w:rPr>
          <w:rFonts w:hint="eastAsia"/>
          <w:lang w:val="en-US" w:eastAsia="zh-CN"/>
        </w:rPr>
        <w:t>申请服务单</w:t>
      </w:r>
      <w:bookmarkEnd w:id="102"/>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4"/>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03" w:name="_Toc13628"/>
      <w:r>
        <w:rPr>
          <w:rFonts w:hint="eastAsia"/>
          <w:lang w:val="en-US" w:eastAsia="zh-CN"/>
        </w:rPr>
        <w:t>提交服务单</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5"/>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04" w:name="_Toc6258"/>
      <w:r>
        <w:rPr>
          <w:rFonts w:hint="eastAsia"/>
          <w:lang w:val="en-US" w:eastAsia="zh-CN"/>
        </w:rPr>
        <w:t>关闭服务单</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6"/>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05" w:name="_Toc32336"/>
      <w:r>
        <w:rPr>
          <w:rFonts w:hint="eastAsia"/>
          <w:lang w:val="en-US" w:eastAsia="zh-CN"/>
        </w:rPr>
        <w:t>重开服务单</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37"/>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6" w:name="_Toc1059"/>
      <w:r>
        <w:rPr>
          <w:rFonts w:hint="eastAsia"/>
          <w:lang w:val="en-US" w:eastAsia="zh-CN"/>
        </w:rPr>
        <w:t>删除服务单</w:t>
      </w:r>
      <w:bookmarkEnd w:id="106"/>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38"/>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7" w:name="_Toc23187"/>
      <w:r>
        <w:rPr>
          <w:rFonts w:hint="eastAsia"/>
          <w:lang w:val="en-US" w:eastAsia="zh-CN"/>
        </w:rPr>
        <w:t>选择问题类型</w:t>
      </w:r>
      <w:bookmarkEnd w:id="107"/>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39"/>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8" w:name="_Toc13567"/>
      <w:r>
        <w:rPr>
          <w:rFonts w:hint="eastAsia"/>
          <w:lang w:val="en-US" w:eastAsia="zh-CN"/>
        </w:rPr>
        <w:t>自定义回复</w:t>
      </w:r>
      <w:bookmarkEnd w:id="108"/>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40"/>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9" w:name="_Toc3126"/>
      <w:r>
        <w:rPr>
          <w:rFonts w:hint="eastAsia"/>
          <w:lang w:val="en-US" w:eastAsia="zh-CN"/>
        </w:rPr>
        <w:t>员工管理</w:t>
      </w:r>
      <w:bookmarkEnd w:id="109"/>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1"/>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0" w:name="_Toc5134"/>
      <w:r>
        <w:rPr>
          <w:rFonts w:hint="eastAsia"/>
          <w:lang w:val="en-US" w:eastAsia="zh-CN"/>
        </w:rPr>
        <w:t>自定义角色</w:t>
      </w:r>
      <w:bookmarkEnd w:id="110"/>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2"/>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1" w:name="_Toc20798"/>
      <w:r>
        <w:rPr>
          <w:rFonts w:hint="eastAsia"/>
          <w:lang w:val="en-US" w:eastAsia="zh-CN"/>
        </w:rPr>
        <w:t>投诉服务</w:t>
      </w:r>
      <w:bookmarkEnd w:id="111"/>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3"/>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2" w:name="_Toc25591"/>
      <w:r>
        <w:rPr>
          <w:rFonts w:hint="eastAsia"/>
          <w:lang w:val="en-US" w:eastAsia="zh-CN"/>
        </w:rPr>
        <w:t>服务评价</w:t>
      </w:r>
      <w:bookmarkEnd w:id="112"/>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4"/>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3" w:name="_Toc13214"/>
      <w:r>
        <w:rPr>
          <w:rFonts w:hint="eastAsia"/>
          <w:lang w:val="en-US" w:eastAsia="zh-CN"/>
        </w:rPr>
        <w:t>企业入驻申请</w:t>
      </w:r>
      <w:bookmarkEnd w:id="113"/>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5"/>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4" w:name="_Toc14626"/>
      <w:r>
        <w:rPr>
          <w:rFonts w:hint="eastAsia"/>
          <w:lang w:val="en-US" w:eastAsia="zh-CN"/>
        </w:rPr>
        <w:t>自定义服务单类型</w:t>
      </w:r>
      <w:bookmarkEnd w:id="114"/>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6"/>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5" w:name="_Toc26460"/>
      <w:r>
        <w:rPr>
          <w:rFonts w:hint="eastAsia"/>
          <w:lang w:val="en-US" w:eastAsia="zh-CN"/>
        </w:rPr>
        <w:t>发送消息</w:t>
      </w:r>
      <w:bookmarkEnd w:id="115"/>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47"/>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4"/>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5A92D8E"/>
    <w:rsid w:val="05C54514"/>
    <w:rsid w:val="068F3663"/>
    <w:rsid w:val="069E745F"/>
    <w:rsid w:val="06A34F14"/>
    <w:rsid w:val="06A426A3"/>
    <w:rsid w:val="07E125CE"/>
    <w:rsid w:val="09783B2E"/>
    <w:rsid w:val="09C96AEF"/>
    <w:rsid w:val="09FA7720"/>
    <w:rsid w:val="0A694300"/>
    <w:rsid w:val="0A883B2D"/>
    <w:rsid w:val="0ACA5202"/>
    <w:rsid w:val="0BDF7F14"/>
    <w:rsid w:val="0C495111"/>
    <w:rsid w:val="0CE86CD0"/>
    <w:rsid w:val="0D815E60"/>
    <w:rsid w:val="0DC713E5"/>
    <w:rsid w:val="0E311059"/>
    <w:rsid w:val="0EA000EC"/>
    <w:rsid w:val="0EAA351E"/>
    <w:rsid w:val="0F946A78"/>
    <w:rsid w:val="108A2474"/>
    <w:rsid w:val="10DD50AF"/>
    <w:rsid w:val="11480CCC"/>
    <w:rsid w:val="114C4231"/>
    <w:rsid w:val="13224CFC"/>
    <w:rsid w:val="138633A6"/>
    <w:rsid w:val="13921DC8"/>
    <w:rsid w:val="1503389A"/>
    <w:rsid w:val="15121CC7"/>
    <w:rsid w:val="16B965DF"/>
    <w:rsid w:val="16C652E7"/>
    <w:rsid w:val="174669BC"/>
    <w:rsid w:val="17825960"/>
    <w:rsid w:val="17DA4A5F"/>
    <w:rsid w:val="17F74188"/>
    <w:rsid w:val="18375B2E"/>
    <w:rsid w:val="189850FE"/>
    <w:rsid w:val="19AC7BCB"/>
    <w:rsid w:val="19B17A41"/>
    <w:rsid w:val="1AC4344A"/>
    <w:rsid w:val="1BDE7C98"/>
    <w:rsid w:val="1D724738"/>
    <w:rsid w:val="1DE228BA"/>
    <w:rsid w:val="1ED80A68"/>
    <w:rsid w:val="1F061249"/>
    <w:rsid w:val="1FD81610"/>
    <w:rsid w:val="216E32E3"/>
    <w:rsid w:val="230703E6"/>
    <w:rsid w:val="23475E03"/>
    <w:rsid w:val="236478D2"/>
    <w:rsid w:val="23973171"/>
    <w:rsid w:val="26000498"/>
    <w:rsid w:val="26E4308A"/>
    <w:rsid w:val="27C37CA2"/>
    <w:rsid w:val="2876003D"/>
    <w:rsid w:val="28DF0B9D"/>
    <w:rsid w:val="2BEA55EB"/>
    <w:rsid w:val="2BF64687"/>
    <w:rsid w:val="2C410BAD"/>
    <w:rsid w:val="2C5615C8"/>
    <w:rsid w:val="2D4E4DBA"/>
    <w:rsid w:val="2D8D2D7E"/>
    <w:rsid w:val="2E5C472D"/>
    <w:rsid w:val="2E785C55"/>
    <w:rsid w:val="2EB021A6"/>
    <w:rsid w:val="2ECB1A8A"/>
    <w:rsid w:val="30A03E69"/>
    <w:rsid w:val="30FD09E8"/>
    <w:rsid w:val="315B2B1F"/>
    <w:rsid w:val="32211541"/>
    <w:rsid w:val="33987EE3"/>
    <w:rsid w:val="34497951"/>
    <w:rsid w:val="34526057"/>
    <w:rsid w:val="34752511"/>
    <w:rsid w:val="34AA5B88"/>
    <w:rsid w:val="36274EBB"/>
    <w:rsid w:val="3631157E"/>
    <w:rsid w:val="36712C85"/>
    <w:rsid w:val="36E063BF"/>
    <w:rsid w:val="376134D1"/>
    <w:rsid w:val="37761087"/>
    <w:rsid w:val="37BA648F"/>
    <w:rsid w:val="37DD41E0"/>
    <w:rsid w:val="380339C3"/>
    <w:rsid w:val="383C3B07"/>
    <w:rsid w:val="39856D8B"/>
    <w:rsid w:val="398F5688"/>
    <w:rsid w:val="3A3A2895"/>
    <w:rsid w:val="3A73433C"/>
    <w:rsid w:val="3AD1678A"/>
    <w:rsid w:val="3BB27CF0"/>
    <w:rsid w:val="3C4F69FB"/>
    <w:rsid w:val="3CC81056"/>
    <w:rsid w:val="3D0B6B21"/>
    <w:rsid w:val="3D1A69A2"/>
    <w:rsid w:val="3EAE0EEB"/>
    <w:rsid w:val="3EFF7C2E"/>
    <w:rsid w:val="3F6C50B0"/>
    <w:rsid w:val="407176EE"/>
    <w:rsid w:val="42A6083D"/>
    <w:rsid w:val="42CD61D3"/>
    <w:rsid w:val="42F95BBB"/>
    <w:rsid w:val="4504721B"/>
    <w:rsid w:val="4606139E"/>
    <w:rsid w:val="49431DC2"/>
    <w:rsid w:val="49914393"/>
    <w:rsid w:val="4BA319CF"/>
    <w:rsid w:val="4CBD5E9A"/>
    <w:rsid w:val="4D61283B"/>
    <w:rsid w:val="4D9C5D37"/>
    <w:rsid w:val="4E516306"/>
    <w:rsid w:val="4E670B09"/>
    <w:rsid w:val="4E87691A"/>
    <w:rsid w:val="4E884CC1"/>
    <w:rsid w:val="4ECB0EF7"/>
    <w:rsid w:val="4EE70CA7"/>
    <w:rsid w:val="4EF92E4C"/>
    <w:rsid w:val="4F11263C"/>
    <w:rsid w:val="4FBA06E5"/>
    <w:rsid w:val="4FDE25D1"/>
    <w:rsid w:val="50F6531B"/>
    <w:rsid w:val="518B1268"/>
    <w:rsid w:val="51954DE5"/>
    <w:rsid w:val="52253A71"/>
    <w:rsid w:val="528F3FAF"/>
    <w:rsid w:val="537717C0"/>
    <w:rsid w:val="539772D2"/>
    <w:rsid w:val="54180AC5"/>
    <w:rsid w:val="54B604B2"/>
    <w:rsid w:val="55C809EF"/>
    <w:rsid w:val="561E176A"/>
    <w:rsid w:val="56EB3F83"/>
    <w:rsid w:val="56FA77B5"/>
    <w:rsid w:val="57DB4F4E"/>
    <w:rsid w:val="58302B4D"/>
    <w:rsid w:val="58A0569A"/>
    <w:rsid w:val="58CF3F20"/>
    <w:rsid w:val="593C319A"/>
    <w:rsid w:val="599E3ADB"/>
    <w:rsid w:val="5A072800"/>
    <w:rsid w:val="5A717730"/>
    <w:rsid w:val="5AEE08E4"/>
    <w:rsid w:val="5B2E1D3E"/>
    <w:rsid w:val="5B7B5F8C"/>
    <w:rsid w:val="5BCA360B"/>
    <w:rsid w:val="5CBD4BD7"/>
    <w:rsid w:val="5FD541FF"/>
    <w:rsid w:val="602E0DC2"/>
    <w:rsid w:val="61552C68"/>
    <w:rsid w:val="61723186"/>
    <w:rsid w:val="649E3C9F"/>
    <w:rsid w:val="65422660"/>
    <w:rsid w:val="66116DCF"/>
    <w:rsid w:val="664A4766"/>
    <w:rsid w:val="67D82F00"/>
    <w:rsid w:val="69035C8F"/>
    <w:rsid w:val="6A0D4404"/>
    <w:rsid w:val="6A6517A9"/>
    <w:rsid w:val="6A800652"/>
    <w:rsid w:val="6B1316B3"/>
    <w:rsid w:val="6B9A58F8"/>
    <w:rsid w:val="6B9E7877"/>
    <w:rsid w:val="6B9F6288"/>
    <w:rsid w:val="6D6E5A65"/>
    <w:rsid w:val="6EB72210"/>
    <w:rsid w:val="6F6443E9"/>
    <w:rsid w:val="6F946904"/>
    <w:rsid w:val="6FA05CB2"/>
    <w:rsid w:val="719D7CB5"/>
    <w:rsid w:val="71E82C9B"/>
    <w:rsid w:val="720566B3"/>
    <w:rsid w:val="728E7483"/>
    <w:rsid w:val="72E54D74"/>
    <w:rsid w:val="74244FC4"/>
    <w:rsid w:val="74654888"/>
    <w:rsid w:val="749E7744"/>
    <w:rsid w:val="74B9554F"/>
    <w:rsid w:val="758177B4"/>
    <w:rsid w:val="77E677D8"/>
    <w:rsid w:val="78225B57"/>
    <w:rsid w:val="7824006C"/>
    <w:rsid w:val="784047BA"/>
    <w:rsid w:val="785261FE"/>
    <w:rsid w:val="78B75B50"/>
    <w:rsid w:val="79CF69D2"/>
    <w:rsid w:val="7AE375FD"/>
    <w:rsid w:val="7B190E1F"/>
    <w:rsid w:val="7BDF725C"/>
    <w:rsid w:val="7C0D3C45"/>
    <w:rsid w:val="7D104A9D"/>
    <w:rsid w:val="7DAE2D99"/>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5"/>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29"/>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1"/>
    <w:qFormat/>
    <w:uiPriority w:val="0"/>
    <w:rPr>
      <w:sz w:val="18"/>
      <w:szCs w:val="18"/>
    </w:rPr>
  </w:style>
  <w:style w:type="paragraph" w:styleId="15">
    <w:name w:val="footer"/>
    <w:basedOn w:val="1"/>
    <w:link w:val="28"/>
    <w:qFormat/>
    <w:uiPriority w:val="0"/>
    <w:pPr>
      <w:tabs>
        <w:tab w:val="center" w:pos="4153"/>
        <w:tab w:val="right" w:pos="8306"/>
      </w:tabs>
      <w:snapToGrid w:val="0"/>
      <w:jc w:val="left"/>
    </w:pPr>
    <w:rPr>
      <w:sz w:val="18"/>
      <w:szCs w:val="18"/>
    </w:rPr>
  </w:style>
  <w:style w:type="paragraph" w:styleId="16">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annotation subject"/>
    <w:basedOn w:val="12"/>
    <w:next w:val="12"/>
    <w:link w:val="30"/>
    <w:qFormat/>
    <w:uiPriority w:val="0"/>
    <w:rPr>
      <w:b/>
      <w:bCs/>
    </w:rPr>
  </w:style>
  <w:style w:type="table" w:styleId="22">
    <w:name w:val="Table Grid"/>
    <w:basedOn w:val="21"/>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annotation reference"/>
    <w:basedOn w:val="23"/>
    <w:qFormat/>
    <w:uiPriority w:val="0"/>
    <w:rPr>
      <w:sz w:val="21"/>
      <w:szCs w:val="21"/>
    </w:rPr>
  </w:style>
  <w:style w:type="character" w:styleId="25">
    <w:name w:val="footnote reference"/>
    <w:basedOn w:val="23"/>
    <w:qFormat/>
    <w:uiPriority w:val="0"/>
    <w:rPr>
      <w:vertAlign w:val="superscript"/>
    </w:rPr>
  </w:style>
  <w:style w:type="paragraph" w:customStyle="1" w:styleId="26">
    <w:name w:val="表单内容"/>
    <w:basedOn w:val="1"/>
    <w:next w:val="1"/>
    <w:qFormat/>
    <w:uiPriority w:val="0"/>
    <w:pPr>
      <w:ind w:firstLine="0" w:firstLineChars="0"/>
      <w:jc w:val="left"/>
    </w:pPr>
    <w:rPr>
      <w:rFonts w:asciiTheme="minorAscii" w:hAnsiTheme="minorAscii"/>
      <w:sz w:val="18"/>
      <w:szCs w:val="22"/>
    </w:rPr>
  </w:style>
  <w:style w:type="character" w:customStyle="1" w:styleId="27">
    <w:name w:val="页眉 字符"/>
    <w:basedOn w:val="23"/>
    <w:link w:val="16"/>
    <w:qFormat/>
    <w:uiPriority w:val="0"/>
    <w:rPr>
      <w:rFonts w:ascii="Calibri" w:hAnsi="Calibri"/>
      <w:kern w:val="2"/>
      <w:sz w:val="18"/>
      <w:szCs w:val="18"/>
    </w:rPr>
  </w:style>
  <w:style w:type="character" w:customStyle="1" w:styleId="28">
    <w:name w:val="页脚 字符"/>
    <w:basedOn w:val="23"/>
    <w:link w:val="15"/>
    <w:qFormat/>
    <w:uiPriority w:val="0"/>
    <w:rPr>
      <w:rFonts w:ascii="Calibri" w:hAnsi="Calibri"/>
      <w:kern w:val="2"/>
      <w:sz w:val="18"/>
      <w:szCs w:val="18"/>
    </w:rPr>
  </w:style>
  <w:style w:type="character" w:customStyle="1" w:styleId="29">
    <w:name w:val="批注文字 字符"/>
    <w:basedOn w:val="23"/>
    <w:link w:val="12"/>
    <w:qFormat/>
    <w:uiPriority w:val="0"/>
    <w:rPr>
      <w:rFonts w:ascii="Calibri" w:hAnsi="Calibri"/>
      <w:kern w:val="2"/>
      <w:sz w:val="21"/>
      <w:szCs w:val="21"/>
    </w:rPr>
  </w:style>
  <w:style w:type="character" w:customStyle="1" w:styleId="30">
    <w:name w:val="批注主题 字符"/>
    <w:basedOn w:val="29"/>
    <w:link w:val="20"/>
    <w:qFormat/>
    <w:uiPriority w:val="0"/>
    <w:rPr>
      <w:rFonts w:ascii="Calibri" w:hAnsi="Calibri"/>
      <w:b/>
      <w:bCs/>
      <w:kern w:val="2"/>
      <w:sz w:val="21"/>
      <w:szCs w:val="21"/>
    </w:rPr>
  </w:style>
  <w:style w:type="character" w:customStyle="1" w:styleId="31">
    <w:name w:val="批注框文本 字符"/>
    <w:basedOn w:val="23"/>
    <w:link w:val="14"/>
    <w:qFormat/>
    <w:uiPriority w:val="0"/>
    <w:rPr>
      <w:rFonts w:ascii="Calibri" w:hAnsi="Calibri"/>
      <w:kern w:val="2"/>
      <w:sz w:val="18"/>
      <w:szCs w:val="18"/>
    </w:rPr>
  </w:style>
  <w:style w:type="paragraph" w:customStyle="1" w:styleId="32">
    <w:name w:val="表单项"/>
    <w:qFormat/>
    <w:uiPriority w:val="0"/>
    <w:rPr>
      <w:rFonts w:ascii="Times New Roman" w:hAnsi="Times New Roman" w:eastAsia="宋体" w:cs="Times New Roman"/>
      <w:sz w:val="21"/>
      <w:lang w:val="en-US" w:eastAsia="zh-CN" w:bidi="ar-SA"/>
    </w:rPr>
  </w:style>
  <w:style w:type="paragraph" w:customStyle="1" w:styleId="33">
    <w:name w:val="图表头"/>
    <w:basedOn w:val="1"/>
    <w:qFormat/>
    <w:uiPriority w:val="0"/>
    <w:pPr>
      <w:jc w:val="center"/>
    </w:pPr>
    <w:rPr>
      <w:sz w:val="21"/>
    </w:rPr>
  </w:style>
  <w:style w:type="paragraph" w:customStyle="1" w:styleId="34">
    <w:name w:val="参考文献"/>
    <w:basedOn w:val="1"/>
    <w:qFormat/>
    <w:uiPriority w:val="0"/>
    <w:pPr>
      <w:numPr>
        <w:ilvl w:val="0"/>
        <w:numId w:val="1"/>
      </w:numPr>
      <w:jc w:val="left"/>
    </w:pPr>
    <w:rPr>
      <w:rFonts w:hint="eastAsia"/>
      <w:sz w:val="24"/>
    </w:rPr>
  </w:style>
  <w:style w:type="character" w:customStyle="1" w:styleId="35">
    <w:name w:val="标题 4 Char"/>
    <w:link w:val="5"/>
    <w:qFormat/>
    <w:uiPriority w:val="0"/>
    <w:rPr>
      <w:rFonts w:ascii="Times New Roman" w:hAnsi="Times New Roman" w:eastAsia="宋体"/>
      <w:b/>
    </w:rPr>
  </w:style>
  <w:style w:type="paragraph" w:customStyle="1" w:styleId="36">
    <w:name w:val="TBD"/>
    <w:basedOn w:val="1"/>
    <w:next w:val="1"/>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84</Pages>
  <Words>16011</Words>
  <Characters>21331</Characters>
  <Lines>94</Lines>
  <Paragraphs>26</Paragraphs>
  <TotalTime>1</TotalTime>
  <ScaleCrop>false</ScaleCrop>
  <LinksUpToDate>false</LinksUpToDate>
  <CharactersWithSpaces>21913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2023-03-07T02:36:26Z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D7705E0CB67C496DB8984FDF180A36EE</vt:lpwstr>
  </property>
</Properties>
</file>