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23"/>
        <w:tblLook w:firstRow="1" w:lastRow="0" w:firstColumn="0" w:lastColumn="0" w:noHBand="0" w:noVBand="1"/>
      </w:tblPr>
      <w:tblGrid>
        <w:gridCol w:w="1894"/>
        <w:gridCol w:w="1271"/>
        <w:gridCol w:w="1282"/>
        <w:gridCol w:w="1262"/>
        <w:gridCol w:w="1271"/>
        <w:gridCol w:w="1282"/>
        <w:gridCol w:w="1262"/>
      </w:tblGrid>
      <w:tr>
        <w:trPr>
          <w:cantSplit/>
          <w:trHeight w:val="33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Taxon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Lower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Upper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Lower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Upper CI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0.217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0.223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0.231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Bivalvia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0.174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-0.022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-0.022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-0.023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-0.023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-0.022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-0.015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-0.025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Foraminifera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0.272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0.370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Gastropoda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-0.008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Mammalia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0.223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0.225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0.396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Reptilia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196"/>
        <w:tblLook w:firstRow="1" w:lastRow="0" w:firstColumn="0" w:lastColumn="0" w:noHBand="0" w:noVBand="1"/>
      </w:tblPr>
      <w:tblGrid>
        <w:gridCol w:w="1906"/>
        <w:gridCol w:w="987"/>
        <w:gridCol w:w="1081"/>
        <w:gridCol w:w="1142"/>
        <w:gridCol w:w="1081"/>
      </w:tblGrid>
      <w:tr>
        <w:trPr>
          <w:cantSplit/>
          <w:trHeight w:val="42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# Observations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Median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cooling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20000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-0.017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-0.017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95"/>
        <w:tblLook w:firstRow="1" w:lastRow="0" w:firstColumn="0" w:lastColumn="0" w:noHBand="0" w:noVBand="1"/>
      </w:tblPr>
      <w:tblGrid>
        <w:gridCol w:w="1894"/>
        <w:gridCol w:w="1089"/>
        <w:gridCol w:w="1612"/>
        <w:gridCol w:w="1089"/>
        <w:gridCol w:w="1612"/>
      </w:tblGrid>
      <w:tr>
        <w:trPr>
          <w:cantSplit/>
          <w:trHeight w:val="41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Taxon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BIC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Trend only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Change &amp; 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Trend only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Change &amp; Trend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32889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31471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32930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31512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Bivalvia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8698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8645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8734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8682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7766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7732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7802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7768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4014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3981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4046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4013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Foraminifera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2518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2481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2547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2510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Gastropoda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6475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6441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6510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6476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Mammalia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2914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2965</w:t>
            </w:r>
          </w:p>
        </w:tc>
        <w:tc>
          <w:tcPr>
            <w:tcBorders/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2943</w:t>
            </w:r>
          </w:p>
        </w:tc>
        <w:tc>
          <w:tcPr>
            <w:tcBorders/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2994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Reptilia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5718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5575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516"/>
        <w:tblLook w:firstRow="1" w:lastRow="0" w:firstColumn="0" w:lastColumn="0" w:noHBand="0" w:noVBand="1"/>
      </w:tblPr>
      <w:tblGrid>
        <w:gridCol w:w="1894"/>
        <w:gridCol w:w="2772"/>
        <w:gridCol w:w="1851"/>
      </w:tblGrid>
      <w:tr>
        <w:trPr>
          <w:cantSplit/>
          <w:trHeight w:val="42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Taxon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Durbin-Watson statistic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Bivalvia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Gastropoda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Mammalia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53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Reptilia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68"/>
        <w:tblLook w:firstRow="1" w:lastRow="0" w:firstColumn="0" w:lastColumn="0" w:noHBand="0" w:noVBand="1"/>
      </w:tblPr>
      <w:tblGrid>
        <w:gridCol w:w="1894"/>
        <w:gridCol w:w="1293"/>
        <w:gridCol w:w="2582"/>
        <w:gridCol w:w="2399"/>
      </w:tblGrid>
      <w:tr>
        <w:trPr>
          <w:cantSplit/>
          <w:trHeight w:val="47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Taxon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# Genera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Median duration [myr]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Mean duration [myr]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15.95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Bivalvia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43.96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39.44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25.07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Gastropoda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43.04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Mammalia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9.64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Reptilia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175"/>
        <w:tblLook w:firstRow="1" w:lastRow="0" w:firstColumn="0" w:lastColumn="0" w:noHBand="0" w:noVBand="1"/>
      </w:tblPr>
      <w:tblGrid>
        <w:gridCol w:w="1894"/>
        <w:gridCol w:w="1440"/>
        <w:gridCol w:w="1282"/>
        <w:gridCol w:w="1345"/>
        <w:gridCol w:w="1119"/>
        <w:gridCol w:w="1048"/>
        <w:gridCol w:w="1048"/>
      </w:tblGrid>
      <w:tr>
        <w:trPr>
          <w:cantSplit/>
          <w:trHeight w:val="47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Taxon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Ttrend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Std.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Pr(&gt;|z|)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BIC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31512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Bivalvia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8682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7768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4013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2510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Gastropoda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6476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Mammalia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2994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Reptilia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0e+00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5575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023"/>
        <w:tblLook w:firstRow="1" w:lastRow="0" w:firstColumn="0" w:lastColumn="0" w:noHBand="0" w:noVBand="1"/>
      </w:tblPr>
      <w:tblGrid>
        <w:gridCol w:w="1894"/>
        <w:gridCol w:w="1054"/>
        <w:gridCol w:w="1256"/>
        <w:gridCol w:w="959"/>
        <w:gridCol w:w="859"/>
      </w:tblGrid>
      <w:tr>
        <w:trPr>
          <w:cantSplit/>
          <w:trHeight w:val="46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Taxon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Ttrend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Tchange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463" w:hRule="auto"/>
        </w:trPr>
        <w:tc>
          <w:tcPr>
            <w:vMerge w:val="restart"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</w:t>
            </w:r>
          </w:p>
        </w:tc>
      </w:tr>
      <w:tr>
        <w:trPr>
          <w:cantSplit/>
          <w:trHeight w:val="421" w:hRule="auto"/>
        </w:trPr>
        <w:tc>
          <w:tcPr>
            <w:vMerge w:val="restart"/>
            <w:tcBorders>
              <w:bottom w:val="single" w:sz="8" w:space="0" w:color="7F7F7F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Bivalvia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21" w:hRule="auto"/>
        </w:trPr>
        <w:tc>
          <w:tcPr>
            <w:vMerge w:val="restart"/>
            <w:tcBorders>
              <w:bottom w:val="single" w:sz="8" w:space="0" w:color="7F7F7F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421" w:hRule="auto"/>
        </w:trPr>
        <w:tc>
          <w:tcPr>
            <w:vMerge w:val="restart"/>
            <w:tcBorders>
              <w:bottom w:val="single" w:sz="8" w:space="0" w:color="7F7F7F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23" w:hRule="auto"/>
        </w:trPr>
        <w:tc>
          <w:tcPr>
            <w:vMerge w:val="restart"/>
            <w:tcBorders>
              <w:bottom w:val="single" w:sz="8" w:space="0" w:color="7F7F7F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Foraminifera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</w:t>
            </w:r>
          </w:p>
        </w:tc>
      </w:tr>
      <w:tr>
        <w:trPr>
          <w:cantSplit/>
          <w:trHeight w:val="463" w:hRule="auto"/>
        </w:trPr>
        <w:tc>
          <w:tcPr>
            <w:vMerge w:val="restart"/>
            <w:tcBorders>
              <w:bottom w:val="single" w:sz="8" w:space="0" w:color="7F7F7F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Gastropoda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21" w:hRule="auto"/>
        </w:trPr>
        <w:tc>
          <w:tcPr>
            <w:vMerge w:val="restart"/>
            <w:tcBorders>
              <w:bottom w:val="single" w:sz="8" w:space="0" w:color="7F7F7F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Mammalia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0.60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63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Reptilia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/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</w:t>
            </w:r>
          </w:p>
        </w:tc>
      </w:tr>
      <w:tr>
        <w:trPr>
          <w:cantSplit/>
          <w:trHeight w:val="421" w:hRule="auto"/>
        </w:trPr>
        <w:tc>
          <w:tcPr>
            <w:vMerge/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7F7F7F"/>
            </w:tcBorders>
            <w:shd w:val="clear" w:color="auto" w:fill="B3E3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16" w:space="0" w:color="000000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16" w:space="0" w:color="000000"/>
              <w:top w:val="single" w:sz="8" w:space="0" w:color="7F7F7F"/>
            </w:tcBorders>
            <w:shd w:val="clear" w:color="auto" w:fill="FFD2A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</w:t>
            </w:r>
          </w:p>
        </w:tc>
        <w:tc>
          <w:tcPr>
            <w:tcBorders>
              <w:bottom w:val="single" w:sz="16" w:space="0" w:color="000000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  <w:top w:val="single" w:sz="8" w:space="0" w:color="7F7F7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0"/>
        <w:tblLook w:firstRow="1" w:lastRow="0" w:firstColumn="0" w:lastColumn="0" w:noHBand="0" w:noVBand="1"/>
      </w:tblPr>
      <w:tblGrid>
        <w:gridCol w:w="1481"/>
        <w:gridCol w:w="1081"/>
        <w:gridCol w:w="1741"/>
        <w:gridCol w:w="1732"/>
        <w:gridCol w:w="987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Simulation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Lower 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Upper 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Null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Blue Noise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0.013</w:t>
            </w:r>
          </w:p>
        </w:tc>
      </w:tr>
      <w:tr>
        <w:trPr>
          <w:cantSplit/>
          <w:trHeight w:val="42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Red Noise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4e301a883a6d.png"/>
<Relationship Id="rId8" Type="http://schemas.openxmlformats.org/officeDocument/2006/relationships/image" Target="media/file4e3079895b6e.png"/>
<Relationship Id="rId9" Type="http://schemas.openxmlformats.org/officeDocument/2006/relationships/image" Target="media/file4e304ab2f82.png"/>
<Relationship Id="rId10" Type="http://schemas.openxmlformats.org/officeDocument/2006/relationships/image" Target="media/file4e307c4e6824.png"/>
<Relationship Id="rId11" Type="http://schemas.openxmlformats.org/officeDocument/2006/relationships/image" Target="media/file4e3012a0dbc.png"/>
<Relationship Id="rId12" Type="http://schemas.openxmlformats.org/officeDocument/2006/relationships/image" Target="media/file4e30100c2fa0.png"/>
<Relationship Id="rId13" Type="http://schemas.openxmlformats.org/officeDocument/2006/relationships/image" Target="media/file4e304c6d5933.png"/>
<Relationship Id="rId14" Type="http://schemas.openxmlformats.org/officeDocument/2006/relationships/image" Target="media/file4e302a921ce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2020-10-02T07:47:01Z</dcterms:modified>
  <cp:category/>
</cp:coreProperties>
</file>