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4F0E3" w14:textId="24A956C1" w:rsidR="000B2137" w:rsidRPr="00964D58" w:rsidRDefault="00000000" w:rsidP="00C33098">
      <w:pPr>
        <w:spacing w:before="210" w:after="0" w:line="360" w:lineRule="auto"/>
        <w:rPr>
          <w:rFonts w:ascii="Times New Roman" w:hAnsi="Times New Roman" w:cs="Times New Roman"/>
        </w:rPr>
      </w:pPr>
      <w:bookmarkStart w:id="0" w:name="telecom_revenue_rca_dashboard_pro_6da4d6"/>
      <w:r w:rsidRPr="00964D58">
        <w:rPr>
          <w:rFonts w:ascii="Times New Roman" w:eastAsia="inter" w:hAnsi="Times New Roman" w:cs="Times New Roman"/>
          <w:b/>
          <w:color w:val="000000"/>
          <w:sz w:val="24"/>
        </w:rPr>
        <w:t xml:space="preserve">Telecom Revenue RCA Dashboard – Project Summary </w:t>
      </w:r>
      <w:bookmarkEnd w:id="0"/>
    </w:p>
    <w:p w14:paraId="454A38F0" w14:textId="244AD7AB" w:rsidR="000B2137" w:rsidRPr="00964D58" w:rsidRDefault="00000000">
      <w:pPr>
        <w:spacing w:before="315" w:after="105" w:line="360" w:lineRule="auto"/>
        <w:ind w:left="-30"/>
        <w:rPr>
          <w:rFonts w:ascii="Times New Roman" w:hAnsi="Times New Roman" w:cs="Times New Roman"/>
        </w:rPr>
      </w:pPr>
      <w:bookmarkStart w:id="1" w:name="bm_1_project_overview"/>
      <w:r w:rsidRPr="00964D58">
        <w:rPr>
          <w:rFonts w:ascii="Times New Roman" w:eastAsia="inter" w:hAnsi="Times New Roman" w:cs="Times New Roman"/>
          <w:b/>
          <w:color w:val="000000"/>
          <w:sz w:val="24"/>
        </w:rPr>
        <w:t>1. Project Overview</w:t>
      </w:r>
      <w:bookmarkEnd w:id="1"/>
    </w:p>
    <w:p w14:paraId="4B772E6C" w14:textId="0AD2941B" w:rsidR="000B2137" w:rsidRPr="00964D58" w:rsidRDefault="00000000">
      <w:pPr>
        <w:spacing w:after="210" w:line="360" w:lineRule="auto"/>
        <w:rPr>
          <w:rFonts w:ascii="Times New Roman" w:hAnsi="Times New Roman" w:cs="Times New Roman"/>
        </w:rPr>
      </w:pPr>
      <w:r w:rsidRPr="00964D58">
        <w:rPr>
          <w:rFonts w:ascii="Times New Roman" w:eastAsia="inter" w:hAnsi="Times New Roman" w:cs="Times New Roman"/>
          <w:color w:val="000000"/>
        </w:rPr>
        <w:t xml:space="preserve">This project is a Python and </w:t>
      </w:r>
      <w:proofErr w:type="spellStart"/>
      <w:r w:rsidRPr="00964D58">
        <w:rPr>
          <w:rFonts w:ascii="Times New Roman" w:eastAsia="inter" w:hAnsi="Times New Roman" w:cs="Times New Roman"/>
          <w:color w:val="000000"/>
        </w:rPr>
        <w:t>Streamlit</w:t>
      </w:r>
      <w:proofErr w:type="spellEnd"/>
      <w:r w:rsidRPr="00964D58">
        <w:rPr>
          <w:rFonts w:ascii="Times New Roman" w:eastAsia="inter" w:hAnsi="Times New Roman" w:cs="Times New Roman"/>
          <w:color w:val="000000"/>
        </w:rPr>
        <w:t xml:space="preserve"> based dashboard that performs root cause analysis (RCA) on telecom revenue KPI Excel files.</w:t>
      </w:r>
      <w:bookmarkStart w:id="2" w:name="fnref1_1"/>
      <w:bookmarkStart w:id="3" w:name="fnref2_3"/>
      <w:bookmarkEnd w:id="2"/>
      <w:bookmarkEnd w:id="3"/>
      <w:r w:rsidRPr="00964D58">
        <w:rPr>
          <w:rFonts w:ascii="Times New Roman" w:eastAsia="inter" w:hAnsi="Times New Roman" w:cs="Times New Roman"/>
          <w:color w:val="000000"/>
        </w:rPr>
        <w:br/>
        <w:t>It reads MTD vs LMTD performance tables, calculates which segments drove revenue up or down, and visualizes the results as tables, charts, and narrative text.</w:t>
      </w:r>
      <w:bookmarkStart w:id="4" w:name="fnref2_4"/>
      <w:bookmarkEnd w:id="4"/>
      <w:r w:rsidRPr="00964D58">
        <w:rPr>
          <w:rFonts w:ascii="Times New Roman" w:eastAsia="inter" w:hAnsi="Times New Roman" w:cs="Times New Roman"/>
          <w:color w:val="000000"/>
        </w:rPr>
        <w:br/>
        <w:t>The tool supports two modes: single‑file RCA for one brand or period, and comparison RCA between two Excel files (for example, Robi vs Airtel or two different months).</w:t>
      </w:r>
      <w:bookmarkStart w:id="5" w:name="fnref4"/>
      <w:bookmarkEnd w:id="5"/>
    </w:p>
    <w:p w14:paraId="363CB9E7" w14:textId="45067888" w:rsidR="000B2137" w:rsidRPr="00964D58" w:rsidRDefault="00000000">
      <w:pPr>
        <w:spacing w:before="315" w:after="105" w:line="360" w:lineRule="auto"/>
        <w:ind w:left="-30"/>
        <w:rPr>
          <w:rFonts w:ascii="Times New Roman" w:hAnsi="Times New Roman" w:cs="Times New Roman"/>
        </w:rPr>
      </w:pPr>
      <w:bookmarkStart w:id="6" w:name="bm_2_main_components"/>
      <w:r w:rsidRPr="00964D58">
        <w:rPr>
          <w:rFonts w:ascii="Times New Roman" w:eastAsia="inter" w:hAnsi="Times New Roman" w:cs="Times New Roman"/>
          <w:b/>
          <w:color w:val="000000"/>
          <w:sz w:val="24"/>
        </w:rPr>
        <w:t>2. Main Components</w:t>
      </w:r>
      <w:bookmarkEnd w:id="6"/>
    </w:p>
    <w:p w14:paraId="52B4B67F" w14:textId="47791910" w:rsidR="000B2137" w:rsidRPr="00964D58" w:rsidRDefault="00000000">
      <w:pPr>
        <w:numPr>
          <w:ilvl w:val="0"/>
          <w:numId w:val="1"/>
        </w:numPr>
        <w:spacing w:before="105" w:after="105" w:line="360" w:lineRule="auto"/>
        <w:rPr>
          <w:rFonts w:ascii="Times New Roman" w:hAnsi="Times New Roman" w:cs="Times New Roman"/>
        </w:rPr>
      </w:pPr>
      <w:r w:rsidRPr="00964D58">
        <w:rPr>
          <w:rFonts w:ascii="Times New Roman" w:eastAsia="inter" w:hAnsi="Times New Roman" w:cs="Times New Roman"/>
          <w:b/>
          <w:color w:val="000000"/>
        </w:rPr>
        <w:t>Core RCA engine (</w:t>
      </w:r>
      <w:r w:rsidRPr="00964D58">
        <w:rPr>
          <w:rStyle w:val="VerbatimChar"/>
          <w:rFonts w:ascii="Times New Roman" w:eastAsia="inter" w:hAnsi="Times New Roman" w:cs="Times New Roman"/>
          <w:b/>
          <w:color w:val="000000"/>
          <w:sz w:val="21"/>
          <w:shd w:val="clear" w:color="auto" w:fill="F8F8FA"/>
        </w:rPr>
        <w:t>rca_agent.py)</w:t>
      </w:r>
      <w:r w:rsidRPr="00964D58">
        <w:rPr>
          <w:rFonts w:ascii="Times New Roman" w:eastAsia="inter" w:hAnsi="Times New Roman" w:cs="Times New Roman"/>
          <w:color w:val="000000"/>
        </w:rPr>
        <w:t xml:space="preserve">: Contains all logic to parse Excel sheets, compute segment‑level contributions, rank </w:t>
      </w:r>
      <w:proofErr w:type="spellStart"/>
      <w:r w:rsidR="00964D58" w:rsidRPr="00964D58">
        <w:rPr>
          <w:rFonts w:ascii="Times New Roman" w:eastAsia="inter" w:hAnsi="Times New Roman" w:cs="Times New Roman"/>
          <w:color w:val="000000"/>
        </w:rPr>
        <w:t>kpi</w:t>
      </w:r>
      <w:proofErr w:type="spellEnd"/>
      <w:r w:rsidR="00964D58" w:rsidRPr="00964D58">
        <w:rPr>
          <w:rFonts w:ascii="Times New Roman" w:eastAsia="inter" w:hAnsi="Times New Roman" w:cs="Times New Roman"/>
          <w:color w:val="000000"/>
        </w:rPr>
        <w:t xml:space="preserve"> </w:t>
      </w:r>
      <w:r w:rsidRPr="00964D58">
        <w:rPr>
          <w:rFonts w:ascii="Times New Roman" w:eastAsia="inter" w:hAnsi="Times New Roman" w:cs="Times New Roman"/>
          <w:color w:val="000000"/>
        </w:rPr>
        <w:t>drivers, and generate text insights.</w:t>
      </w:r>
      <w:bookmarkStart w:id="7" w:name="fnref2_7"/>
      <w:bookmarkEnd w:id="7"/>
    </w:p>
    <w:p w14:paraId="79CA0F55" w14:textId="2EBB93A8" w:rsidR="000B2137" w:rsidRPr="00964D58" w:rsidRDefault="00000000">
      <w:pPr>
        <w:numPr>
          <w:ilvl w:val="0"/>
          <w:numId w:val="1"/>
        </w:numPr>
        <w:spacing w:before="105" w:after="105" w:line="360" w:lineRule="auto"/>
        <w:rPr>
          <w:rFonts w:ascii="Times New Roman" w:hAnsi="Times New Roman" w:cs="Times New Roman"/>
        </w:rPr>
      </w:pPr>
      <w:r w:rsidRPr="00964D58">
        <w:rPr>
          <w:rFonts w:ascii="Times New Roman" w:eastAsia="inter" w:hAnsi="Times New Roman" w:cs="Times New Roman"/>
          <w:b/>
          <w:color w:val="000000"/>
        </w:rPr>
        <w:t>Web app (</w:t>
      </w:r>
      <w:r w:rsidRPr="00964D58">
        <w:rPr>
          <w:rStyle w:val="VerbatimChar"/>
          <w:rFonts w:ascii="Times New Roman" w:eastAsia="inter" w:hAnsi="Times New Roman" w:cs="Times New Roman"/>
          <w:b/>
          <w:color w:val="000000"/>
          <w:sz w:val="21"/>
          <w:shd w:val="clear" w:color="auto" w:fill="F8F8FA"/>
        </w:rPr>
        <w:t>app.py)</w:t>
      </w:r>
      <w:r w:rsidRPr="00964D58">
        <w:rPr>
          <w:rFonts w:ascii="Times New Roman" w:eastAsia="inter" w:hAnsi="Times New Roman" w:cs="Times New Roman"/>
          <w:color w:val="000000"/>
        </w:rPr>
        <w:t xml:space="preserve">: A </w:t>
      </w:r>
      <w:proofErr w:type="spellStart"/>
      <w:r w:rsidRPr="00964D58">
        <w:rPr>
          <w:rFonts w:ascii="Times New Roman" w:eastAsia="inter" w:hAnsi="Times New Roman" w:cs="Times New Roman"/>
          <w:color w:val="000000"/>
        </w:rPr>
        <w:t>Streamlit</w:t>
      </w:r>
      <w:proofErr w:type="spellEnd"/>
      <w:r w:rsidRPr="00964D58">
        <w:rPr>
          <w:rFonts w:ascii="Times New Roman" w:eastAsia="inter" w:hAnsi="Times New Roman" w:cs="Times New Roman"/>
          <w:color w:val="000000"/>
        </w:rPr>
        <w:t xml:space="preserve"> interface that lets users upload Excel files, run the RCA engine, and see outputs without touching code.</w:t>
      </w:r>
      <w:bookmarkStart w:id="8" w:name="fnref1_2"/>
      <w:bookmarkStart w:id="9" w:name="fnref2_8"/>
      <w:bookmarkEnd w:id="8"/>
      <w:bookmarkEnd w:id="9"/>
    </w:p>
    <w:p w14:paraId="57BB30FB" w14:textId="7D744D3D" w:rsidR="000B2137" w:rsidRPr="00964D58" w:rsidRDefault="00000000">
      <w:pPr>
        <w:numPr>
          <w:ilvl w:val="0"/>
          <w:numId w:val="1"/>
        </w:numPr>
        <w:spacing w:before="105" w:after="105" w:line="360" w:lineRule="auto"/>
        <w:rPr>
          <w:rFonts w:ascii="Times New Roman" w:hAnsi="Times New Roman" w:cs="Times New Roman"/>
        </w:rPr>
      </w:pPr>
      <w:r w:rsidRPr="00964D58">
        <w:rPr>
          <w:rFonts w:ascii="Times New Roman" w:eastAsia="inter" w:hAnsi="Times New Roman" w:cs="Times New Roman"/>
          <w:b/>
          <w:color w:val="000000"/>
        </w:rPr>
        <w:t>Input data</w:t>
      </w:r>
      <w:r w:rsidRPr="00964D58">
        <w:rPr>
          <w:rFonts w:ascii="Times New Roman" w:eastAsia="inter" w:hAnsi="Times New Roman" w:cs="Times New Roman"/>
          <w:color w:val="000000"/>
        </w:rPr>
        <w:t xml:space="preserve">: Excel workbooks structured like the </w:t>
      </w:r>
      <w:r w:rsidR="00F63F89" w:rsidRPr="00964D58">
        <w:rPr>
          <w:rFonts w:ascii="Times New Roman" w:eastAsia="inter" w:hAnsi="Times New Roman" w:cs="Times New Roman"/>
          <w:color w:val="000000"/>
        </w:rPr>
        <w:t>Sample</w:t>
      </w:r>
      <w:r w:rsidRPr="00964D58">
        <w:rPr>
          <w:rFonts w:ascii="Times New Roman" w:eastAsia="inter" w:hAnsi="Times New Roman" w:cs="Times New Roman"/>
          <w:color w:val="000000"/>
        </w:rPr>
        <w:t xml:space="preserve"> KPI report, with a brand total followed by multiple sections (</w:t>
      </w:r>
      <w:proofErr w:type="spellStart"/>
      <w:r w:rsidRPr="00964D58">
        <w:rPr>
          <w:rFonts w:ascii="Times New Roman" w:eastAsia="inter" w:hAnsi="Times New Roman" w:cs="Times New Roman"/>
          <w:color w:val="000000"/>
        </w:rPr>
        <w:t>Clustername</w:t>
      </w:r>
      <w:proofErr w:type="spellEnd"/>
      <w:r w:rsidRPr="00964D58">
        <w:rPr>
          <w:rFonts w:ascii="Times New Roman" w:eastAsia="inter" w:hAnsi="Times New Roman" w:cs="Times New Roman"/>
          <w:color w:val="000000"/>
        </w:rPr>
        <w:t>, Handset Type, ARPU segment, Usage, etc.) separated by blank rows.</w:t>
      </w:r>
      <w:bookmarkStart w:id="10" w:name="fnref3_5"/>
      <w:bookmarkEnd w:id="10"/>
    </w:p>
    <w:p w14:paraId="4352E5D3" w14:textId="7764ED88" w:rsidR="000B2137" w:rsidRPr="00964D58" w:rsidRDefault="00000000">
      <w:pPr>
        <w:numPr>
          <w:ilvl w:val="0"/>
          <w:numId w:val="1"/>
        </w:numPr>
        <w:spacing w:before="105" w:after="105" w:line="360" w:lineRule="auto"/>
        <w:rPr>
          <w:rFonts w:ascii="Times New Roman" w:hAnsi="Times New Roman" w:cs="Times New Roman"/>
        </w:rPr>
      </w:pPr>
      <w:r w:rsidRPr="00964D58">
        <w:rPr>
          <w:rFonts w:ascii="Times New Roman" w:eastAsia="inter" w:hAnsi="Times New Roman" w:cs="Times New Roman"/>
          <w:b/>
          <w:color w:val="000000"/>
        </w:rPr>
        <w:t>Outputs</w:t>
      </w:r>
      <w:r w:rsidRPr="00964D58">
        <w:rPr>
          <w:rFonts w:ascii="Times New Roman" w:eastAsia="inter" w:hAnsi="Times New Roman" w:cs="Times New Roman"/>
          <w:color w:val="000000"/>
        </w:rPr>
        <w:t>: RCA results Excel files, PNG charts of top positive and negative drivers, and plain‑text RCA insight files summarizing key factors.</w:t>
      </w:r>
      <w:bookmarkStart w:id="11" w:name="fnref4_1"/>
      <w:bookmarkStart w:id="12" w:name="fnref2_10"/>
      <w:bookmarkEnd w:id="11"/>
      <w:bookmarkEnd w:id="12"/>
    </w:p>
    <w:p w14:paraId="50AF8186" w14:textId="77777777" w:rsidR="0043067A" w:rsidRPr="00964D58" w:rsidRDefault="0043067A" w:rsidP="00964D58">
      <w:pPr>
        <w:spacing w:before="105" w:after="105" w:line="360" w:lineRule="auto"/>
        <w:ind w:left="540"/>
        <w:rPr>
          <w:rFonts w:ascii="Times New Roman" w:hAnsi="Times New Roman" w:cs="Times New Roman"/>
        </w:rPr>
      </w:pPr>
    </w:p>
    <w:p w14:paraId="5E47A4EB" w14:textId="0BC349DE" w:rsidR="000B2137" w:rsidRPr="00964D58" w:rsidRDefault="00000000">
      <w:pPr>
        <w:spacing w:before="315" w:after="105" w:line="360" w:lineRule="auto"/>
        <w:ind w:left="-30"/>
        <w:rPr>
          <w:rFonts w:ascii="Times New Roman" w:hAnsi="Times New Roman" w:cs="Times New Roman"/>
        </w:rPr>
      </w:pPr>
      <w:bookmarkStart w:id="13" w:name="bm_3_how_the_rca_logic_works_high_level"/>
      <w:r w:rsidRPr="00964D58">
        <w:rPr>
          <w:rFonts w:ascii="Times New Roman" w:eastAsia="inter" w:hAnsi="Times New Roman" w:cs="Times New Roman"/>
          <w:b/>
          <w:color w:val="000000"/>
          <w:sz w:val="24"/>
        </w:rPr>
        <w:t xml:space="preserve">3. How the RCA Logic Works </w:t>
      </w:r>
      <w:bookmarkEnd w:id="13"/>
    </w:p>
    <w:p w14:paraId="7D8EC055" w14:textId="3A80C961" w:rsidR="000B2137" w:rsidRPr="00964D58" w:rsidRDefault="00000000">
      <w:pPr>
        <w:numPr>
          <w:ilvl w:val="0"/>
          <w:numId w:val="2"/>
        </w:numPr>
        <w:spacing w:before="105" w:after="105" w:line="360" w:lineRule="auto"/>
        <w:rPr>
          <w:rFonts w:ascii="Times New Roman" w:hAnsi="Times New Roman" w:cs="Times New Roman"/>
        </w:rPr>
      </w:pPr>
      <w:r w:rsidRPr="00964D58">
        <w:rPr>
          <w:rFonts w:ascii="Times New Roman" w:eastAsia="inter" w:hAnsi="Times New Roman" w:cs="Times New Roman"/>
          <w:color w:val="000000"/>
        </w:rPr>
        <w:t>The engine reads the selected sheet and splits it into multiple logical tables using blank rows as delimiters (each table is one KPI family like Cluster, Handset, ARPU, etc.).</w:t>
      </w:r>
      <w:bookmarkStart w:id="14" w:name="fnref3_7"/>
      <w:bookmarkEnd w:id="14"/>
    </w:p>
    <w:p w14:paraId="68756B79" w14:textId="79BA5C4F" w:rsidR="000B2137" w:rsidRPr="00964D58" w:rsidRDefault="00000000">
      <w:pPr>
        <w:numPr>
          <w:ilvl w:val="0"/>
          <w:numId w:val="2"/>
        </w:numPr>
        <w:spacing w:before="105" w:after="105" w:line="360" w:lineRule="auto"/>
        <w:rPr>
          <w:rFonts w:ascii="Times New Roman" w:hAnsi="Times New Roman" w:cs="Times New Roman"/>
        </w:rPr>
      </w:pPr>
      <w:r w:rsidRPr="00964D58">
        <w:rPr>
          <w:rFonts w:ascii="Times New Roman" w:eastAsia="inter" w:hAnsi="Times New Roman" w:cs="Times New Roman"/>
          <w:color w:val="000000"/>
        </w:rPr>
        <w:t>For each table it cleans headers, converts numeric columns (</w:t>
      </w:r>
      <w:r w:rsidRPr="00964D58">
        <w:rPr>
          <w:rStyle w:val="VerbatimChar"/>
          <w:rFonts w:ascii="Times New Roman" w:eastAsia="IBM Plex Mono" w:hAnsi="Times New Roman" w:cs="Times New Roman"/>
          <w:color w:val="000000"/>
          <w:sz w:val="18"/>
          <w:shd w:val="clear" w:color="auto" w:fill="F8F8FA"/>
        </w:rPr>
        <w:t>Pre</w:t>
      </w:r>
      <w:r w:rsidRPr="00964D58">
        <w:rPr>
          <w:rFonts w:ascii="Times New Roman" w:eastAsia="inter" w:hAnsi="Times New Roman" w:cs="Times New Roman"/>
          <w:color w:val="000000"/>
        </w:rPr>
        <w:t xml:space="preserve">, </w:t>
      </w:r>
      <w:r w:rsidRPr="00964D58">
        <w:rPr>
          <w:rStyle w:val="VerbatimChar"/>
          <w:rFonts w:ascii="Times New Roman" w:eastAsia="IBM Plex Mono" w:hAnsi="Times New Roman" w:cs="Times New Roman"/>
          <w:color w:val="000000"/>
          <w:sz w:val="18"/>
          <w:shd w:val="clear" w:color="auto" w:fill="F8F8FA"/>
        </w:rPr>
        <w:t>Post</w:t>
      </w:r>
      <w:r w:rsidRPr="00964D58">
        <w:rPr>
          <w:rFonts w:ascii="Times New Roman" w:eastAsia="inter" w:hAnsi="Times New Roman" w:cs="Times New Roman"/>
          <w:color w:val="000000"/>
        </w:rPr>
        <w:t xml:space="preserve">, </w:t>
      </w:r>
      <w:r w:rsidRPr="00964D58">
        <w:rPr>
          <w:rStyle w:val="VerbatimChar"/>
          <w:rFonts w:ascii="Times New Roman" w:eastAsia="IBM Plex Mono" w:hAnsi="Times New Roman" w:cs="Times New Roman"/>
          <w:color w:val="000000"/>
          <w:sz w:val="18"/>
          <w:shd w:val="clear" w:color="auto" w:fill="F8F8FA"/>
        </w:rPr>
        <w:t>Absolute Change</w:t>
      </w:r>
      <w:r w:rsidRPr="00964D58">
        <w:rPr>
          <w:rFonts w:ascii="Times New Roman" w:eastAsia="inter" w:hAnsi="Times New Roman" w:cs="Times New Roman"/>
          <w:color w:val="000000"/>
        </w:rPr>
        <w:t xml:space="preserve">, </w:t>
      </w:r>
      <w:r w:rsidRPr="00964D58">
        <w:rPr>
          <w:rStyle w:val="VerbatimChar"/>
          <w:rFonts w:ascii="Times New Roman" w:eastAsia="IBM Plex Mono" w:hAnsi="Times New Roman" w:cs="Times New Roman"/>
          <w:color w:val="000000"/>
          <w:sz w:val="18"/>
          <w:shd w:val="clear" w:color="auto" w:fill="F8F8FA"/>
        </w:rPr>
        <w:t>% Change</w:t>
      </w:r>
      <w:r w:rsidRPr="00964D58">
        <w:rPr>
          <w:rFonts w:ascii="Times New Roman" w:eastAsia="inter" w:hAnsi="Times New Roman" w:cs="Times New Roman"/>
          <w:color w:val="000000"/>
        </w:rPr>
        <w:t>), and identifies the first column as the segment name (for example “Handset Type” or “Aon Bucket”).</w:t>
      </w:r>
      <w:bookmarkStart w:id="15" w:name="fnref2_13"/>
      <w:bookmarkEnd w:id="15"/>
    </w:p>
    <w:p w14:paraId="7BA8DEB0" w14:textId="77777777" w:rsidR="000B2137" w:rsidRPr="00964D58" w:rsidRDefault="00000000">
      <w:pPr>
        <w:numPr>
          <w:ilvl w:val="0"/>
          <w:numId w:val="2"/>
        </w:numPr>
        <w:spacing w:before="105" w:after="105" w:line="360" w:lineRule="auto"/>
        <w:rPr>
          <w:rFonts w:ascii="Times New Roman" w:hAnsi="Times New Roman" w:cs="Times New Roman"/>
        </w:rPr>
      </w:pPr>
      <w:r w:rsidRPr="00964D58">
        <w:rPr>
          <w:rFonts w:ascii="Times New Roman" w:eastAsia="inter" w:hAnsi="Times New Roman" w:cs="Times New Roman"/>
          <w:color w:val="000000"/>
        </w:rPr>
        <w:t>It calculates segment‑level contributions to the overall absolute revenue change and to the Post value, then combines them into an impact score and assigns an RCA priority ranking (most impactful segments get the highest priority).</w:t>
      </w:r>
      <w:bookmarkStart w:id="16" w:name="fnref2_14"/>
      <w:bookmarkEnd w:id="16"/>
      <w:r w:rsidRPr="00964D58">
        <w:rPr>
          <w:rFonts w:ascii="Times New Roman" w:hAnsi="Times New Roman" w:cs="Times New Roman"/>
        </w:rPr>
        <w:fldChar w:fldCharType="begin"/>
      </w:r>
      <w:r w:rsidRPr="00964D58">
        <w:rPr>
          <w:rFonts w:ascii="Times New Roman" w:hAnsi="Times New Roman" w:cs="Times New Roman"/>
        </w:rPr>
        <w:instrText>HYPERLINK \l "fn2" \h</w:instrText>
      </w:r>
      <w:r w:rsidRPr="00964D58">
        <w:rPr>
          <w:rFonts w:ascii="Times New Roman" w:hAnsi="Times New Roman" w:cs="Times New Roman"/>
        </w:rPr>
      </w:r>
      <w:r w:rsidRPr="00964D58">
        <w:rPr>
          <w:rFonts w:ascii="Times New Roman" w:hAnsi="Times New Roman" w:cs="Times New Roman"/>
        </w:rPr>
        <w:fldChar w:fldCharType="separate"/>
      </w:r>
      <w:r w:rsidRPr="00964D58">
        <w:rPr>
          <w:rFonts w:ascii="Times New Roman" w:eastAsia="inter" w:hAnsi="Times New Roman" w:cs="Times New Roman"/>
          <w:u w:val="single"/>
          <w:vertAlign w:val="superscript"/>
        </w:rPr>
        <w:t>[2]</w:t>
      </w:r>
      <w:r w:rsidRPr="00964D58">
        <w:rPr>
          <w:rFonts w:ascii="Times New Roman" w:hAnsi="Times New Roman" w:cs="Times New Roman"/>
        </w:rPr>
        <w:fldChar w:fldCharType="end"/>
      </w:r>
    </w:p>
    <w:p w14:paraId="18740F0F" w14:textId="77777777" w:rsidR="000B2137" w:rsidRPr="00964D58" w:rsidRDefault="00000000">
      <w:pPr>
        <w:numPr>
          <w:ilvl w:val="0"/>
          <w:numId w:val="2"/>
        </w:numPr>
        <w:spacing w:before="105" w:after="105" w:line="360" w:lineRule="auto"/>
        <w:rPr>
          <w:rFonts w:ascii="Times New Roman" w:hAnsi="Times New Roman" w:cs="Times New Roman"/>
        </w:rPr>
      </w:pPr>
      <w:r w:rsidRPr="00964D58">
        <w:rPr>
          <w:rFonts w:ascii="Times New Roman" w:eastAsia="inter" w:hAnsi="Times New Roman" w:cs="Times New Roman"/>
          <w:color w:val="000000"/>
        </w:rPr>
        <w:t>A label column is created (for example, “Handset Type: Smartphone”), and a rule‑based text generator produces structured insights listing the most positive and most negative drivers by KPI family.</w:t>
      </w:r>
      <w:bookmarkStart w:id="17" w:name="fnref3_9"/>
      <w:bookmarkEnd w:id="17"/>
      <w:r w:rsidRPr="00964D58">
        <w:rPr>
          <w:rFonts w:ascii="Times New Roman" w:hAnsi="Times New Roman" w:cs="Times New Roman"/>
        </w:rPr>
        <w:fldChar w:fldCharType="begin"/>
      </w:r>
      <w:r w:rsidRPr="00964D58">
        <w:rPr>
          <w:rFonts w:ascii="Times New Roman" w:hAnsi="Times New Roman" w:cs="Times New Roman"/>
        </w:rPr>
        <w:instrText>HYPERLINK \l "fn3" \h</w:instrText>
      </w:r>
      <w:r w:rsidRPr="00964D58">
        <w:rPr>
          <w:rFonts w:ascii="Times New Roman" w:hAnsi="Times New Roman" w:cs="Times New Roman"/>
        </w:rPr>
      </w:r>
      <w:r w:rsidRPr="00964D58">
        <w:rPr>
          <w:rFonts w:ascii="Times New Roman" w:hAnsi="Times New Roman" w:cs="Times New Roman"/>
        </w:rPr>
        <w:fldChar w:fldCharType="separate"/>
      </w:r>
      <w:r w:rsidRPr="00964D58">
        <w:rPr>
          <w:rFonts w:ascii="Times New Roman" w:eastAsia="inter" w:hAnsi="Times New Roman" w:cs="Times New Roman"/>
          <w:u w:val="single"/>
          <w:vertAlign w:val="superscript"/>
        </w:rPr>
        <w:t>[3]</w:t>
      </w:r>
      <w:r w:rsidRPr="00964D58">
        <w:rPr>
          <w:rFonts w:ascii="Times New Roman" w:hAnsi="Times New Roman" w:cs="Times New Roman"/>
        </w:rPr>
        <w:fldChar w:fldCharType="end"/>
      </w:r>
      <w:bookmarkStart w:id="18" w:name="fnref2_15"/>
      <w:bookmarkEnd w:id="18"/>
      <w:r w:rsidRPr="00964D58">
        <w:rPr>
          <w:rFonts w:ascii="Times New Roman" w:hAnsi="Times New Roman" w:cs="Times New Roman"/>
        </w:rPr>
        <w:fldChar w:fldCharType="begin"/>
      </w:r>
      <w:r w:rsidRPr="00964D58">
        <w:rPr>
          <w:rFonts w:ascii="Times New Roman" w:hAnsi="Times New Roman" w:cs="Times New Roman"/>
        </w:rPr>
        <w:instrText>HYPERLINK \l "fn2" \h</w:instrText>
      </w:r>
      <w:r w:rsidRPr="00964D58">
        <w:rPr>
          <w:rFonts w:ascii="Times New Roman" w:hAnsi="Times New Roman" w:cs="Times New Roman"/>
        </w:rPr>
      </w:r>
      <w:r w:rsidRPr="00964D58">
        <w:rPr>
          <w:rFonts w:ascii="Times New Roman" w:hAnsi="Times New Roman" w:cs="Times New Roman"/>
        </w:rPr>
        <w:fldChar w:fldCharType="separate"/>
      </w:r>
      <w:r w:rsidRPr="00964D58">
        <w:rPr>
          <w:rFonts w:ascii="Times New Roman" w:eastAsia="inter" w:hAnsi="Times New Roman" w:cs="Times New Roman"/>
          <w:u w:val="single"/>
          <w:vertAlign w:val="superscript"/>
        </w:rPr>
        <w:t>[2]</w:t>
      </w:r>
      <w:r w:rsidRPr="00964D58">
        <w:rPr>
          <w:rFonts w:ascii="Times New Roman" w:hAnsi="Times New Roman" w:cs="Times New Roman"/>
        </w:rPr>
        <w:fldChar w:fldCharType="end"/>
      </w:r>
    </w:p>
    <w:p w14:paraId="37727583" w14:textId="5DF56EF6" w:rsidR="000B2137" w:rsidRPr="00964D58" w:rsidRDefault="00000000">
      <w:pPr>
        <w:spacing w:before="315" w:after="105" w:line="360" w:lineRule="auto"/>
        <w:ind w:left="-30"/>
        <w:rPr>
          <w:rFonts w:ascii="Times New Roman" w:hAnsi="Times New Roman" w:cs="Times New Roman"/>
        </w:rPr>
      </w:pPr>
      <w:bookmarkStart w:id="19" w:name="bm_4_how_the_comparison_logic_wor_888867"/>
      <w:r w:rsidRPr="00964D58">
        <w:rPr>
          <w:rFonts w:ascii="Times New Roman" w:eastAsia="inter" w:hAnsi="Times New Roman" w:cs="Times New Roman"/>
          <w:b/>
          <w:color w:val="000000"/>
          <w:sz w:val="24"/>
        </w:rPr>
        <w:lastRenderedPageBreak/>
        <w:t xml:space="preserve">4. How the Comparison Logic Works </w:t>
      </w:r>
      <w:bookmarkEnd w:id="19"/>
    </w:p>
    <w:p w14:paraId="3D12EBDF" w14:textId="116CB7BF" w:rsidR="000B2137" w:rsidRPr="00964D58" w:rsidRDefault="00000000">
      <w:pPr>
        <w:numPr>
          <w:ilvl w:val="0"/>
          <w:numId w:val="3"/>
        </w:numPr>
        <w:spacing w:before="105" w:after="105" w:line="360" w:lineRule="auto"/>
        <w:rPr>
          <w:rFonts w:ascii="Times New Roman" w:hAnsi="Times New Roman" w:cs="Times New Roman"/>
        </w:rPr>
      </w:pPr>
      <w:r w:rsidRPr="00964D58">
        <w:rPr>
          <w:rFonts w:ascii="Times New Roman" w:eastAsia="inter" w:hAnsi="Times New Roman" w:cs="Times New Roman"/>
          <w:color w:val="000000"/>
        </w:rPr>
        <w:t xml:space="preserve">The engine runs the same RCA process separately on </w:t>
      </w:r>
      <w:r w:rsidRPr="00964D58">
        <w:rPr>
          <w:rFonts w:ascii="Times New Roman" w:eastAsia="inter" w:hAnsi="Times New Roman" w:cs="Times New Roman"/>
          <w:b/>
          <w:color w:val="000000"/>
        </w:rPr>
        <w:t>File A</w:t>
      </w:r>
      <w:r w:rsidRPr="00964D58">
        <w:rPr>
          <w:rFonts w:ascii="Times New Roman" w:eastAsia="inter" w:hAnsi="Times New Roman" w:cs="Times New Roman"/>
          <w:color w:val="000000"/>
        </w:rPr>
        <w:t xml:space="preserve"> and </w:t>
      </w:r>
      <w:r w:rsidRPr="00964D58">
        <w:rPr>
          <w:rFonts w:ascii="Times New Roman" w:eastAsia="inter" w:hAnsi="Times New Roman" w:cs="Times New Roman"/>
          <w:b/>
          <w:color w:val="000000"/>
        </w:rPr>
        <w:t>File B</w:t>
      </w:r>
      <w:r w:rsidRPr="00964D58">
        <w:rPr>
          <w:rFonts w:ascii="Times New Roman" w:eastAsia="inter" w:hAnsi="Times New Roman" w:cs="Times New Roman"/>
          <w:color w:val="000000"/>
        </w:rPr>
        <w:t>, producing two RCA result tables with segment contributions.</w:t>
      </w:r>
      <w:bookmarkStart w:id="20" w:name="fnref4_3"/>
      <w:bookmarkEnd w:id="20"/>
    </w:p>
    <w:p w14:paraId="19EF9637" w14:textId="12D1DFC6" w:rsidR="000B2137" w:rsidRPr="00964D58" w:rsidRDefault="00000000">
      <w:pPr>
        <w:numPr>
          <w:ilvl w:val="0"/>
          <w:numId w:val="3"/>
        </w:numPr>
        <w:spacing w:before="105" w:after="105" w:line="360" w:lineRule="auto"/>
        <w:rPr>
          <w:rFonts w:ascii="Times New Roman" w:hAnsi="Times New Roman" w:cs="Times New Roman"/>
        </w:rPr>
      </w:pPr>
      <w:r w:rsidRPr="00964D58">
        <w:rPr>
          <w:rFonts w:ascii="Times New Roman" w:eastAsia="inter" w:hAnsi="Times New Roman" w:cs="Times New Roman"/>
          <w:color w:val="000000"/>
        </w:rPr>
        <w:t>It builds a common key per segment by combining the Section (KPI family) and label (for example “</w:t>
      </w:r>
      <w:proofErr w:type="spellStart"/>
      <w:r w:rsidRPr="00964D58">
        <w:rPr>
          <w:rFonts w:ascii="Times New Roman" w:eastAsia="inter" w:hAnsi="Times New Roman" w:cs="Times New Roman"/>
          <w:color w:val="000000"/>
        </w:rPr>
        <w:t>Multisimmer</w:t>
      </w:r>
      <w:proofErr w:type="spellEnd"/>
      <w:r w:rsidRPr="00964D58">
        <w:rPr>
          <w:rFonts w:ascii="Times New Roman" w:eastAsia="inter" w:hAnsi="Times New Roman" w:cs="Times New Roman"/>
          <w:color w:val="000000"/>
        </w:rPr>
        <w:t xml:space="preserve"> | </w:t>
      </w:r>
      <w:proofErr w:type="spellStart"/>
      <w:r w:rsidRPr="00964D58">
        <w:rPr>
          <w:rFonts w:ascii="Times New Roman" w:eastAsia="inter" w:hAnsi="Times New Roman" w:cs="Times New Roman"/>
          <w:color w:val="000000"/>
        </w:rPr>
        <w:t>Multisimmer</w:t>
      </w:r>
      <w:proofErr w:type="spellEnd"/>
      <w:r w:rsidRPr="00964D58">
        <w:rPr>
          <w:rFonts w:ascii="Times New Roman" w:eastAsia="inter" w:hAnsi="Times New Roman" w:cs="Times New Roman"/>
          <w:color w:val="000000"/>
        </w:rPr>
        <w:t xml:space="preserve">: 1. GP_MULTISIM”) and outer‑joins the two RCA tables on this key. </w:t>
      </w:r>
      <w:bookmarkStart w:id="21" w:name="fnref4_4"/>
      <w:bookmarkEnd w:id="21"/>
    </w:p>
    <w:p w14:paraId="17628B68" w14:textId="18826A0D" w:rsidR="000B2137" w:rsidRPr="00964D58" w:rsidRDefault="00000000">
      <w:pPr>
        <w:numPr>
          <w:ilvl w:val="0"/>
          <w:numId w:val="3"/>
        </w:numPr>
        <w:spacing w:before="105" w:after="105" w:line="360" w:lineRule="auto"/>
        <w:rPr>
          <w:rFonts w:ascii="Times New Roman" w:hAnsi="Times New Roman" w:cs="Times New Roman"/>
        </w:rPr>
      </w:pPr>
      <w:r w:rsidRPr="00964D58">
        <w:rPr>
          <w:rFonts w:ascii="Times New Roman" w:eastAsia="inter" w:hAnsi="Times New Roman" w:cs="Times New Roman"/>
          <w:color w:val="000000"/>
        </w:rPr>
        <w:t xml:space="preserve">For each segment it keeps the contribution metrics and absolute changes from both files, then computes deltas such as </w:t>
      </w:r>
      <w:r w:rsidRPr="00964D58">
        <w:rPr>
          <w:rStyle w:val="VerbatimChar"/>
          <w:rFonts w:ascii="Times New Roman" w:eastAsia="IBM Plex Mono" w:hAnsi="Times New Roman" w:cs="Times New Roman"/>
          <w:color w:val="000000"/>
          <w:sz w:val="18"/>
          <w:shd w:val="clear" w:color="auto" w:fill="F8F8FA"/>
        </w:rPr>
        <w:t xml:space="preserve">Δ Contribution = </w:t>
      </w:r>
      <w:proofErr w:type="spellStart"/>
      <w:r w:rsidRPr="00964D58">
        <w:rPr>
          <w:rStyle w:val="VerbatimChar"/>
          <w:rFonts w:ascii="Times New Roman" w:eastAsia="IBM Plex Mono" w:hAnsi="Times New Roman" w:cs="Times New Roman"/>
          <w:color w:val="000000"/>
          <w:sz w:val="18"/>
          <w:shd w:val="clear" w:color="auto" w:fill="F8F8FA"/>
        </w:rPr>
        <w:t>ContribAbs_A</w:t>
      </w:r>
      <w:proofErr w:type="spellEnd"/>
      <w:r w:rsidRPr="00964D58">
        <w:rPr>
          <w:rStyle w:val="VerbatimChar"/>
          <w:rFonts w:ascii="Times New Roman" w:eastAsia="IBM Plex Mono" w:hAnsi="Times New Roman" w:cs="Times New Roman"/>
          <w:color w:val="000000"/>
          <w:sz w:val="18"/>
          <w:shd w:val="clear" w:color="auto" w:fill="F8F8FA"/>
        </w:rPr>
        <w:t xml:space="preserve"> − </w:t>
      </w:r>
      <w:proofErr w:type="spellStart"/>
      <w:r w:rsidRPr="00964D58">
        <w:rPr>
          <w:rStyle w:val="VerbatimChar"/>
          <w:rFonts w:ascii="Times New Roman" w:eastAsia="IBM Plex Mono" w:hAnsi="Times New Roman" w:cs="Times New Roman"/>
          <w:color w:val="000000"/>
          <w:sz w:val="18"/>
          <w:shd w:val="clear" w:color="auto" w:fill="F8F8FA"/>
        </w:rPr>
        <w:t>ContribAbs_B</w:t>
      </w:r>
      <w:proofErr w:type="spellEnd"/>
      <w:r w:rsidRPr="00964D58">
        <w:rPr>
          <w:rFonts w:ascii="Times New Roman" w:eastAsia="inter" w:hAnsi="Times New Roman" w:cs="Times New Roman"/>
          <w:color w:val="000000"/>
        </w:rPr>
        <w:t xml:space="preserve"> and </w:t>
      </w:r>
      <w:r w:rsidRPr="00964D58">
        <w:rPr>
          <w:rStyle w:val="VerbatimChar"/>
          <w:rFonts w:ascii="Times New Roman" w:eastAsia="IBM Plex Mono" w:hAnsi="Times New Roman" w:cs="Times New Roman"/>
          <w:color w:val="000000"/>
          <w:sz w:val="18"/>
          <w:shd w:val="clear" w:color="auto" w:fill="F8F8FA"/>
        </w:rPr>
        <w:t xml:space="preserve">Δ </w:t>
      </w:r>
      <w:proofErr w:type="spellStart"/>
      <w:r w:rsidRPr="00964D58">
        <w:rPr>
          <w:rStyle w:val="VerbatimChar"/>
          <w:rFonts w:ascii="Times New Roman" w:eastAsia="IBM Plex Mono" w:hAnsi="Times New Roman" w:cs="Times New Roman"/>
          <w:color w:val="000000"/>
          <w:sz w:val="18"/>
          <w:shd w:val="clear" w:color="auto" w:fill="F8F8FA"/>
        </w:rPr>
        <w:t>AbsChange</w:t>
      </w:r>
      <w:proofErr w:type="spellEnd"/>
      <w:r w:rsidRPr="00964D58">
        <w:rPr>
          <w:rStyle w:val="VerbatimChar"/>
          <w:rFonts w:ascii="Times New Roman" w:eastAsia="IBM Plex Mono" w:hAnsi="Times New Roman" w:cs="Times New Roman"/>
          <w:color w:val="000000"/>
          <w:sz w:val="18"/>
          <w:shd w:val="clear" w:color="auto" w:fill="F8F8FA"/>
        </w:rPr>
        <w:t xml:space="preserve"> = </w:t>
      </w:r>
      <w:proofErr w:type="spellStart"/>
      <w:r w:rsidRPr="00964D58">
        <w:rPr>
          <w:rStyle w:val="VerbatimChar"/>
          <w:rFonts w:ascii="Times New Roman" w:eastAsia="IBM Plex Mono" w:hAnsi="Times New Roman" w:cs="Times New Roman"/>
          <w:color w:val="000000"/>
          <w:sz w:val="18"/>
          <w:shd w:val="clear" w:color="auto" w:fill="F8F8FA"/>
        </w:rPr>
        <w:t>AbsChange_A</w:t>
      </w:r>
      <w:proofErr w:type="spellEnd"/>
      <w:r w:rsidRPr="00964D58">
        <w:rPr>
          <w:rStyle w:val="VerbatimChar"/>
          <w:rFonts w:ascii="Times New Roman" w:eastAsia="IBM Plex Mono" w:hAnsi="Times New Roman" w:cs="Times New Roman"/>
          <w:color w:val="000000"/>
          <w:sz w:val="18"/>
          <w:shd w:val="clear" w:color="auto" w:fill="F8F8FA"/>
        </w:rPr>
        <w:t xml:space="preserve"> − </w:t>
      </w:r>
      <w:proofErr w:type="spellStart"/>
      <w:r w:rsidRPr="00964D58">
        <w:rPr>
          <w:rStyle w:val="VerbatimChar"/>
          <w:rFonts w:ascii="Times New Roman" w:eastAsia="IBM Plex Mono" w:hAnsi="Times New Roman" w:cs="Times New Roman"/>
          <w:color w:val="000000"/>
          <w:sz w:val="18"/>
          <w:shd w:val="clear" w:color="auto" w:fill="F8F8FA"/>
        </w:rPr>
        <w:t>AbsChange_B</w:t>
      </w:r>
      <w:proofErr w:type="spellEnd"/>
      <w:r w:rsidRPr="00964D58">
        <w:rPr>
          <w:rFonts w:ascii="Times New Roman" w:eastAsia="inter" w:hAnsi="Times New Roman" w:cs="Times New Roman"/>
          <w:color w:val="000000"/>
        </w:rPr>
        <w:t>.</w:t>
      </w:r>
      <w:bookmarkStart w:id="22" w:name="fnref4_5"/>
      <w:bookmarkEnd w:id="22"/>
    </w:p>
    <w:p w14:paraId="3A8ADCF0" w14:textId="5E2B3443" w:rsidR="000B2137" w:rsidRPr="00964D58" w:rsidRDefault="00000000">
      <w:pPr>
        <w:numPr>
          <w:ilvl w:val="0"/>
          <w:numId w:val="3"/>
        </w:numPr>
        <w:spacing w:before="105" w:after="105" w:line="360" w:lineRule="auto"/>
        <w:rPr>
          <w:rFonts w:ascii="Times New Roman" w:hAnsi="Times New Roman" w:cs="Times New Roman"/>
        </w:rPr>
      </w:pPr>
      <w:r w:rsidRPr="00964D58">
        <w:rPr>
          <w:rFonts w:ascii="Times New Roman" w:eastAsia="inter" w:hAnsi="Times New Roman" w:cs="Times New Roman"/>
          <w:color w:val="000000"/>
        </w:rPr>
        <w:t>The comparison view ranks segments by the magnitude of change in contribution, highlights the higher brand contribution in green, and generates a short text list of top segments including both brand names and their metrics.</w:t>
      </w:r>
      <w:bookmarkStart w:id="23" w:name="fnref4_6"/>
      <w:bookmarkEnd w:id="23"/>
    </w:p>
    <w:p w14:paraId="7C4AB9F3" w14:textId="0F3CDA1A" w:rsidR="000B2137" w:rsidRPr="00964D58" w:rsidRDefault="00000000">
      <w:pPr>
        <w:spacing w:before="315" w:after="105" w:line="360" w:lineRule="auto"/>
        <w:ind w:left="-30"/>
        <w:rPr>
          <w:rFonts w:ascii="Times New Roman" w:hAnsi="Times New Roman" w:cs="Times New Roman"/>
        </w:rPr>
      </w:pPr>
      <w:bookmarkStart w:id="24" w:name="bm_5_folder_structure"/>
      <w:r w:rsidRPr="00964D58">
        <w:rPr>
          <w:rFonts w:ascii="Times New Roman" w:eastAsia="inter" w:hAnsi="Times New Roman" w:cs="Times New Roman"/>
          <w:b/>
          <w:color w:val="000000"/>
          <w:sz w:val="24"/>
        </w:rPr>
        <w:t>5. Folder Structure</w:t>
      </w:r>
      <w:bookmarkEnd w:id="24"/>
    </w:p>
    <w:p w14:paraId="59CCAC84" w14:textId="2C87C12F" w:rsidR="000B2137" w:rsidRPr="00964D58" w:rsidRDefault="00000000">
      <w:pPr>
        <w:spacing w:after="210" w:line="360" w:lineRule="auto"/>
        <w:rPr>
          <w:rFonts w:ascii="Times New Roman" w:hAnsi="Times New Roman" w:cs="Times New Roman"/>
        </w:rPr>
      </w:pPr>
      <w:r w:rsidRPr="00964D58">
        <w:rPr>
          <w:rFonts w:ascii="Times New Roman" w:eastAsia="inter" w:hAnsi="Times New Roman" w:cs="Times New Roman"/>
          <w:color w:val="000000"/>
        </w:rPr>
        <w:t>A typical installation on a PC looks like this:</w:t>
      </w:r>
      <w:bookmarkStart w:id="25" w:name="fnref2_22"/>
      <w:bookmarkEnd w:id="25"/>
    </w:p>
    <w:p w14:paraId="1C032CEE" w14:textId="6F0AE237" w:rsidR="000B2137" w:rsidRPr="00964D58" w:rsidRDefault="00000000">
      <w:pPr>
        <w:numPr>
          <w:ilvl w:val="0"/>
          <w:numId w:val="4"/>
        </w:numPr>
        <w:spacing w:before="105" w:after="105" w:line="360" w:lineRule="auto"/>
        <w:rPr>
          <w:rFonts w:ascii="Times New Roman" w:hAnsi="Times New Roman" w:cs="Times New Roman"/>
        </w:rPr>
      </w:pPr>
      <w:proofErr w:type="spellStart"/>
      <w:r w:rsidRPr="00964D58">
        <w:rPr>
          <w:rStyle w:val="VerbatimChar"/>
          <w:rFonts w:ascii="Times New Roman" w:eastAsia="IBM Plex Mono" w:hAnsi="Times New Roman" w:cs="Times New Roman"/>
          <w:color w:val="000000"/>
          <w:sz w:val="18"/>
          <w:shd w:val="clear" w:color="auto" w:fill="F8F8FA"/>
        </w:rPr>
        <w:t>RCA_Project</w:t>
      </w:r>
      <w:proofErr w:type="spellEnd"/>
      <w:r w:rsidRPr="00964D58">
        <w:rPr>
          <w:rStyle w:val="VerbatimChar"/>
          <w:rFonts w:ascii="Times New Roman" w:eastAsia="IBM Plex Mono" w:hAnsi="Times New Roman" w:cs="Times New Roman"/>
          <w:color w:val="000000"/>
          <w:sz w:val="18"/>
          <w:shd w:val="clear" w:color="auto" w:fill="F8F8FA"/>
        </w:rPr>
        <w:t>/</w:t>
      </w:r>
      <w:r w:rsidRPr="00964D58">
        <w:rPr>
          <w:rFonts w:ascii="Times New Roman" w:eastAsia="inter" w:hAnsi="Times New Roman" w:cs="Times New Roman"/>
          <w:color w:val="000000"/>
        </w:rPr>
        <w:t xml:space="preserve"> – main project folder.</w:t>
      </w:r>
      <w:bookmarkStart w:id="26" w:name="fnref2_23"/>
      <w:bookmarkEnd w:id="26"/>
    </w:p>
    <w:p w14:paraId="40DF6C4B" w14:textId="33AB6F46" w:rsidR="000B2137" w:rsidRPr="00964D58" w:rsidRDefault="00000000">
      <w:pPr>
        <w:numPr>
          <w:ilvl w:val="0"/>
          <w:numId w:val="4"/>
        </w:numPr>
        <w:spacing w:before="105" w:after="105" w:line="360" w:lineRule="auto"/>
        <w:rPr>
          <w:rFonts w:ascii="Times New Roman" w:hAnsi="Times New Roman" w:cs="Times New Roman"/>
        </w:rPr>
      </w:pPr>
      <w:r w:rsidRPr="00964D58">
        <w:rPr>
          <w:rStyle w:val="VerbatimChar"/>
          <w:rFonts w:ascii="Times New Roman" w:eastAsia="IBM Plex Mono" w:hAnsi="Times New Roman" w:cs="Times New Roman"/>
          <w:color w:val="000000"/>
          <w:sz w:val="18"/>
          <w:shd w:val="clear" w:color="auto" w:fill="F8F8FA"/>
        </w:rPr>
        <w:t>rca_agent</w:t>
      </w:r>
      <w:r w:rsidR="0043067A" w:rsidRPr="00964D58">
        <w:rPr>
          <w:rStyle w:val="VerbatimChar"/>
          <w:rFonts w:ascii="Times New Roman" w:eastAsia="IBM Plex Mono" w:hAnsi="Times New Roman" w:cs="Times New Roman"/>
          <w:color w:val="000000"/>
          <w:sz w:val="18"/>
          <w:shd w:val="clear" w:color="auto" w:fill="F8F8FA"/>
        </w:rPr>
        <w:t>_new</w:t>
      </w:r>
      <w:r w:rsidRPr="00964D58">
        <w:rPr>
          <w:rStyle w:val="VerbatimChar"/>
          <w:rFonts w:ascii="Times New Roman" w:eastAsia="IBM Plex Mono" w:hAnsi="Times New Roman" w:cs="Times New Roman"/>
          <w:color w:val="000000"/>
          <w:sz w:val="18"/>
          <w:shd w:val="clear" w:color="auto" w:fill="F8F8FA"/>
        </w:rPr>
        <w:t>.py</w:t>
      </w:r>
      <w:r w:rsidRPr="00964D58">
        <w:rPr>
          <w:rFonts w:ascii="Times New Roman" w:eastAsia="inter" w:hAnsi="Times New Roman" w:cs="Times New Roman"/>
          <w:color w:val="000000"/>
        </w:rPr>
        <w:t xml:space="preserve"> – core RCA logic.</w:t>
      </w:r>
      <w:bookmarkStart w:id="27" w:name="fnref2_24"/>
      <w:bookmarkEnd w:id="27"/>
    </w:p>
    <w:p w14:paraId="564A5E2C" w14:textId="6F1FD7EC" w:rsidR="000B2137" w:rsidRPr="00964D58" w:rsidRDefault="00000000">
      <w:pPr>
        <w:numPr>
          <w:ilvl w:val="0"/>
          <w:numId w:val="4"/>
        </w:numPr>
        <w:spacing w:before="105" w:after="105" w:line="360" w:lineRule="auto"/>
        <w:rPr>
          <w:rFonts w:ascii="Times New Roman" w:hAnsi="Times New Roman" w:cs="Times New Roman"/>
        </w:rPr>
      </w:pPr>
      <w:r w:rsidRPr="00964D58">
        <w:rPr>
          <w:rStyle w:val="VerbatimChar"/>
          <w:rFonts w:ascii="Times New Roman" w:eastAsia="IBM Plex Mono" w:hAnsi="Times New Roman" w:cs="Times New Roman"/>
          <w:color w:val="000000"/>
          <w:sz w:val="18"/>
          <w:shd w:val="clear" w:color="auto" w:fill="F8F8FA"/>
        </w:rPr>
        <w:t>app.py</w:t>
      </w:r>
      <w:r w:rsidRPr="00964D58">
        <w:rPr>
          <w:rFonts w:ascii="Times New Roman" w:eastAsia="inter" w:hAnsi="Times New Roman" w:cs="Times New Roman"/>
          <w:color w:val="000000"/>
        </w:rPr>
        <w:t xml:space="preserve"> – </w:t>
      </w:r>
      <w:proofErr w:type="spellStart"/>
      <w:r w:rsidRPr="00964D58">
        <w:rPr>
          <w:rFonts w:ascii="Times New Roman" w:eastAsia="inter" w:hAnsi="Times New Roman" w:cs="Times New Roman"/>
          <w:color w:val="000000"/>
        </w:rPr>
        <w:t>Streamlit</w:t>
      </w:r>
      <w:proofErr w:type="spellEnd"/>
      <w:r w:rsidRPr="00964D58">
        <w:rPr>
          <w:rFonts w:ascii="Times New Roman" w:eastAsia="inter" w:hAnsi="Times New Roman" w:cs="Times New Roman"/>
          <w:color w:val="000000"/>
        </w:rPr>
        <w:t xml:space="preserve"> web app with single‑file and comparison tabs.</w:t>
      </w:r>
      <w:bookmarkStart w:id="28" w:name="fnref1_3"/>
      <w:bookmarkStart w:id="29" w:name="fnref2_25"/>
      <w:bookmarkEnd w:id="28"/>
      <w:bookmarkEnd w:id="29"/>
    </w:p>
    <w:p w14:paraId="7E0BB185" w14:textId="52D891B1" w:rsidR="000B2137" w:rsidRPr="00964D58" w:rsidRDefault="00000000">
      <w:pPr>
        <w:numPr>
          <w:ilvl w:val="0"/>
          <w:numId w:val="4"/>
        </w:numPr>
        <w:spacing w:before="105" w:after="105" w:line="360" w:lineRule="auto"/>
        <w:rPr>
          <w:rFonts w:ascii="Times New Roman" w:hAnsi="Times New Roman" w:cs="Times New Roman"/>
        </w:rPr>
      </w:pPr>
      <w:r w:rsidRPr="00964D58">
        <w:rPr>
          <w:rStyle w:val="VerbatimChar"/>
          <w:rFonts w:ascii="Times New Roman" w:eastAsia="IBM Plex Mono" w:hAnsi="Times New Roman" w:cs="Times New Roman"/>
          <w:color w:val="000000"/>
          <w:sz w:val="18"/>
          <w:shd w:val="clear" w:color="auto" w:fill="F8F8FA"/>
        </w:rPr>
        <w:t>requirements.txt</w:t>
      </w:r>
      <w:r w:rsidRPr="00964D58">
        <w:rPr>
          <w:rFonts w:ascii="Times New Roman" w:eastAsia="inter" w:hAnsi="Times New Roman" w:cs="Times New Roman"/>
          <w:color w:val="000000"/>
        </w:rPr>
        <w:t xml:space="preserve"> – list of Python packages such as </w:t>
      </w:r>
      <w:r w:rsidRPr="00964D58">
        <w:rPr>
          <w:rStyle w:val="VerbatimChar"/>
          <w:rFonts w:ascii="Times New Roman" w:eastAsia="IBM Plex Mono" w:hAnsi="Times New Roman" w:cs="Times New Roman"/>
          <w:color w:val="000000"/>
          <w:sz w:val="18"/>
          <w:shd w:val="clear" w:color="auto" w:fill="F8F8FA"/>
        </w:rPr>
        <w:t>pandas</w:t>
      </w:r>
      <w:r w:rsidRPr="00964D58">
        <w:rPr>
          <w:rFonts w:ascii="Times New Roman" w:eastAsia="inter" w:hAnsi="Times New Roman" w:cs="Times New Roman"/>
          <w:color w:val="000000"/>
        </w:rPr>
        <w:t xml:space="preserve">, </w:t>
      </w:r>
      <w:r w:rsidRPr="00964D58">
        <w:rPr>
          <w:rStyle w:val="VerbatimChar"/>
          <w:rFonts w:ascii="Times New Roman" w:eastAsia="IBM Plex Mono" w:hAnsi="Times New Roman" w:cs="Times New Roman"/>
          <w:color w:val="000000"/>
          <w:sz w:val="18"/>
          <w:shd w:val="clear" w:color="auto" w:fill="F8F8FA"/>
        </w:rPr>
        <w:t>matplotlib</w:t>
      </w:r>
      <w:r w:rsidRPr="00964D58">
        <w:rPr>
          <w:rFonts w:ascii="Times New Roman" w:eastAsia="inter" w:hAnsi="Times New Roman" w:cs="Times New Roman"/>
          <w:color w:val="000000"/>
        </w:rPr>
        <w:t xml:space="preserve">, </w:t>
      </w:r>
      <w:proofErr w:type="spellStart"/>
      <w:r w:rsidRPr="00964D58">
        <w:rPr>
          <w:rStyle w:val="VerbatimChar"/>
          <w:rFonts w:ascii="Times New Roman" w:eastAsia="IBM Plex Mono" w:hAnsi="Times New Roman" w:cs="Times New Roman"/>
          <w:color w:val="000000"/>
          <w:sz w:val="18"/>
          <w:shd w:val="clear" w:color="auto" w:fill="F8F8FA"/>
        </w:rPr>
        <w:t>openpyxl</w:t>
      </w:r>
      <w:proofErr w:type="spellEnd"/>
      <w:r w:rsidRPr="00964D58">
        <w:rPr>
          <w:rFonts w:ascii="Times New Roman" w:eastAsia="inter" w:hAnsi="Times New Roman" w:cs="Times New Roman"/>
          <w:color w:val="000000"/>
        </w:rPr>
        <w:t xml:space="preserve">, and </w:t>
      </w:r>
      <w:proofErr w:type="spellStart"/>
      <w:r w:rsidRPr="00964D58">
        <w:rPr>
          <w:rStyle w:val="VerbatimChar"/>
          <w:rFonts w:ascii="Times New Roman" w:eastAsia="IBM Plex Mono" w:hAnsi="Times New Roman" w:cs="Times New Roman"/>
          <w:color w:val="000000"/>
          <w:sz w:val="18"/>
          <w:shd w:val="clear" w:color="auto" w:fill="F8F8FA"/>
        </w:rPr>
        <w:t>streamlit</w:t>
      </w:r>
      <w:proofErr w:type="spellEnd"/>
      <w:r w:rsidRPr="00964D58">
        <w:rPr>
          <w:rFonts w:ascii="Times New Roman" w:eastAsia="inter" w:hAnsi="Times New Roman" w:cs="Times New Roman"/>
          <w:color w:val="000000"/>
        </w:rPr>
        <w:t>.</w:t>
      </w:r>
      <w:bookmarkStart w:id="30" w:name="fnref2_26"/>
      <w:bookmarkEnd w:id="30"/>
    </w:p>
    <w:p w14:paraId="21A63EF8" w14:textId="595A1528" w:rsidR="000B2137" w:rsidRPr="00964D58" w:rsidRDefault="00000000">
      <w:pPr>
        <w:numPr>
          <w:ilvl w:val="0"/>
          <w:numId w:val="4"/>
        </w:numPr>
        <w:spacing w:before="105" w:after="105" w:line="360" w:lineRule="auto"/>
        <w:rPr>
          <w:rFonts w:ascii="Times New Roman" w:hAnsi="Times New Roman" w:cs="Times New Roman"/>
        </w:rPr>
      </w:pPr>
      <w:r w:rsidRPr="00964D58">
        <w:rPr>
          <w:rStyle w:val="VerbatimChar"/>
          <w:rFonts w:ascii="Times New Roman" w:eastAsia="IBM Plex Mono" w:hAnsi="Times New Roman" w:cs="Times New Roman"/>
          <w:color w:val="000000"/>
          <w:sz w:val="18"/>
          <w:shd w:val="clear" w:color="auto" w:fill="F8F8FA"/>
        </w:rPr>
        <w:t>sample.xlsx</w:t>
      </w:r>
      <w:r w:rsidRPr="00964D58">
        <w:rPr>
          <w:rFonts w:ascii="Times New Roman" w:eastAsia="inter" w:hAnsi="Times New Roman" w:cs="Times New Roman"/>
          <w:color w:val="000000"/>
        </w:rPr>
        <w:t xml:space="preserve"> – example KPI file used for testing and demo.</w:t>
      </w:r>
      <w:bookmarkStart w:id="31" w:name="fnref3_11"/>
      <w:bookmarkEnd w:id="31"/>
    </w:p>
    <w:p w14:paraId="01CA691E" w14:textId="51C3269F" w:rsidR="000B2137" w:rsidRPr="00964D58" w:rsidRDefault="00964D58">
      <w:pPr>
        <w:numPr>
          <w:ilvl w:val="0"/>
          <w:numId w:val="4"/>
        </w:numPr>
        <w:spacing w:before="105" w:after="105" w:line="360" w:lineRule="auto"/>
        <w:rPr>
          <w:rFonts w:ascii="Times New Roman" w:hAnsi="Times New Roman" w:cs="Times New Roman"/>
        </w:rPr>
      </w:pPr>
      <w:proofErr w:type="spellStart"/>
      <w:r w:rsidRPr="00964D58">
        <w:rPr>
          <w:rStyle w:val="VerbatimChar"/>
          <w:rFonts w:ascii="Times New Roman" w:eastAsia="IBM Plex Mono" w:hAnsi="Times New Roman" w:cs="Times New Roman"/>
          <w:color w:val="000000"/>
          <w:sz w:val="18"/>
          <w:shd w:val="clear" w:color="auto" w:fill="F8F8FA"/>
        </w:rPr>
        <w:t>Output_new</w:t>
      </w:r>
      <w:proofErr w:type="spellEnd"/>
      <w:r w:rsidRPr="00964D58">
        <w:rPr>
          <w:rStyle w:val="VerbatimChar"/>
          <w:rFonts w:ascii="Times New Roman" w:eastAsia="IBM Plex Mono" w:hAnsi="Times New Roman" w:cs="Times New Roman"/>
          <w:color w:val="000000"/>
          <w:sz w:val="18"/>
          <w:shd w:val="clear" w:color="auto" w:fill="F8F8FA"/>
        </w:rPr>
        <w:t>/</w:t>
      </w:r>
      <w:r w:rsidRPr="00964D58">
        <w:rPr>
          <w:rFonts w:ascii="Times New Roman" w:eastAsia="inter" w:hAnsi="Times New Roman" w:cs="Times New Roman"/>
          <w:color w:val="000000"/>
        </w:rPr>
        <w:t xml:space="preserve"> – auto‑created folder containing RCA result Excel files, charts, and insight text files.</w:t>
      </w:r>
      <w:bookmarkStart w:id="32" w:name="fnref4_7"/>
      <w:bookmarkStart w:id="33" w:name="fnref2_27"/>
      <w:bookmarkEnd w:id="32"/>
      <w:bookmarkEnd w:id="33"/>
    </w:p>
    <w:p w14:paraId="4D2F6024" w14:textId="29DC8993" w:rsidR="000B2137" w:rsidRPr="00964D58" w:rsidRDefault="00000000">
      <w:pPr>
        <w:spacing w:before="315" w:after="105" w:line="360" w:lineRule="auto"/>
        <w:ind w:left="-30"/>
        <w:rPr>
          <w:rFonts w:ascii="Times New Roman" w:hAnsi="Times New Roman" w:cs="Times New Roman"/>
        </w:rPr>
      </w:pPr>
      <w:bookmarkStart w:id="34" w:name="bm_6_prerequisites"/>
      <w:r w:rsidRPr="00964D58">
        <w:rPr>
          <w:rFonts w:ascii="Times New Roman" w:eastAsia="inter" w:hAnsi="Times New Roman" w:cs="Times New Roman"/>
          <w:b/>
          <w:color w:val="000000"/>
          <w:sz w:val="24"/>
        </w:rPr>
        <w:t>6. Prerequisites</w:t>
      </w:r>
      <w:bookmarkEnd w:id="34"/>
    </w:p>
    <w:p w14:paraId="2D88206B" w14:textId="52F266E8" w:rsidR="000B2137" w:rsidRPr="00964D58" w:rsidRDefault="00000000">
      <w:pPr>
        <w:numPr>
          <w:ilvl w:val="0"/>
          <w:numId w:val="5"/>
        </w:numPr>
        <w:spacing w:before="105" w:after="105" w:line="360" w:lineRule="auto"/>
        <w:rPr>
          <w:rFonts w:ascii="Times New Roman" w:hAnsi="Times New Roman" w:cs="Times New Roman"/>
        </w:rPr>
      </w:pPr>
      <w:r w:rsidRPr="00964D58">
        <w:rPr>
          <w:rFonts w:ascii="Times New Roman" w:eastAsia="inter" w:hAnsi="Times New Roman" w:cs="Times New Roman"/>
          <w:color w:val="000000"/>
        </w:rPr>
        <w:t>Windows 10/11 (or Mac/Linux with minor path adjustments).</w:t>
      </w:r>
      <w:bookmarkStart w:id="35" w:name="fnref1_5"/>
      <w:bookmarkEnd w:id="35"/>
    </w:p>
    <w:p w14:paraId="5A508375" w14:textId="3862BF44" w:rsidR="000B2137" w:rsidRPr="00964D58" w:rsidRDefault="00000000">
      <w:pPr>
        <w:numPr>
          <w:ilvl w:val="0"/>
          <w:numId w:val="5"/>
        </w:numPr>
        <w:spacing w:before="105" w:after="105" w:line="360" w:lineRule="auto"/>
        <w:rPr>
          <w:rFonts w:ascii="Times New Roman" w:hAnsi="Times New Roman" w:cs="Times New Roman"/>
        </w:rPr>
      </w:pPr>
      <w:r w:rsidRPr="00964D58">
        <w:rPr>
          <w:rFonts w:ascii="Times New Roman" w:eastAsia="inter" w:hAnsi="Times New Roman" w:cs="Times New Roman"/>
          <w:color w:val="000000"/>
        </w:rPr>
        <w:t xml:space="preserve">Python 3.9 or later installed from </w:t>
      </w:r>
      <w:r w:rsidRPr="00964D58">
        <w:rPr>
          <w:rStyle w:val="VerbatimChar"/>
          <w:rFonts w:ascii="Times New Roman" w:eastAsia="IBM Plex Mono" w:hAnsi="Times New Roman" w:cs="Times New Roman"/>
          <w:color w:val="000000"/>
          <w:sz w:val="18"/>
          <w:shd w:val="clear" w:color="auto" w:fill="F8F8FA"/>
        </w:rPr>
        <w:t>python.org</w:t>
      </w:r>
      <w:r w:rsidRPr="00964D58">
        <w:rPr>
          <w:rFonts w:ascii="Times New Roman" w:eastAsia="inter" w:hAnsi="Times New Roman" w:cs="Times New Roman"/>
          <w:color w:val="000000"/>
        </w:rPr>
        <w:t xml:space="preserve"> with “Add Python to PATH” checked.</w:t>
      </w:r>
      <w:bookmarkStart w:id="36" w:name="fnref1_6"/>
      <w:bookmarkEnd w:id="36"/>
    </w:p>
    <w:p w14:paraId="5DD0107F" w14:textId="23FA433E" w:rsidR="000B2137" w:rsidRPr="00964D58" w:rsidRDefault="00000000">
      <w:pPr>
        <w:numPr>
          <w:ilvl w:val="0"/>
          <w:numId w:val="5"/>
        </w:numPr>
        <w:spacing w:before="105" w:after="105" w:line="360" w:lineRule="auto"/>
        <w:rPr>
          <w:rFonts w:ascii="Times New Roman" w:hAnsi="Times New Roman" w:cs="Times New Roman"/>
        </w:rPr>
      </w:pPr>
      <w:r w:rsidRPr="00964D58">
        <w:rPr>
          <w:rFonts w:ascii="Times New Roman" w:eastAsia="inter" w:hAnsi="Times New Roman" w:cs="Times New Roman"/>
          <w:color w:val="000000"/>
        </w:rPr>
        <w:t>Ability to run terminal commands (Command Prompt or PowerShell) and basic permissions to create files under the project folder.</w:t>
      </w:r>
      <w:bookmarkStart w:id="37" w:name="fnref2_29"/>
      <w:bookmarkEnd w:id="37"/>
    </w:p>
    <w:p w14:paraId="06B4D978" w14:textId="63AA1287" w:rsidR="000B2137" w:rsidRPr="00964D58" w:rsidRDefault="000B2137" w:rsidP="0043067A">
      <w:pPr>
        <w:spacing w:after="210" w:line="360" w:lineRule="auto"/>
        <w:ind w:left="540"/>
        <w:rPr>
          <w:rFonts w:ascii="Times New Roman" w:hAnsi="Times New Roman" w:cs="Times New Roman"/>
        </w:rPr>
      </w:pPr>
    </w:p>
    <w:sectPr w:rsidR="000B2137" w:rsidRPr="00964D58">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IBM Plex Mono">
    <w:charset w:val="00"/>
    <w:family w:val="modern"/>
    <w:pitch w:val="fixed"/>
    <w:sig w:usb0="A000026F" w:usb1="5000207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37F0E"/>
    <w:multiLevelType w:val="hybridMultilevel"/>
    <w:tmpl w:val="085274D2"/>
    <w:lvl w:ilvl="0" w:tplc="F9F86ACE">
      <w:start w:val="1"/>
      <w:numFmt w:val="decimal"/>
      <w:lvlText w:val="%1."/>
      <w:lvlJc w:val="left"/>
      <w:pPr>
        <w:tabs>
          <w:tab w:val="num" w:pos="900"/>
        </w:tabs>
        <w:ind w:left="540" w:hanging="360"/>
      </w:pPr>
    </w:lvl>
    <w:lvl w:ilvl="1" w:tplc="CEF0534E">
      <w:numFmt w:val="decimal"/>
      <w:lvlText w:val=""/>
      <w:lvlJc w:val="left"/>
    </w:lvl>
    <w:lvl w:ilvl="2" w:tplc="50D21116">
      <w:numFmt w:val="decimal"/>
      <w:lvlText w:val=""/>
      <w:lvlJc w:val="left"/>
    </w:lvl>
    <w:lvl w:ilvl="3" w:tplc="EBEC3C68">
      <w:numFmt w:val="decimal"/>
      <w:lvlText w:val=""/>
      <w:lvlJc w:val="left"/>
    </w:lvl>
    <w:lvl w:ilvl="4" w:tplc="D9B81594">
      <w:numFmt w:val="decimal"/>
      <w:lvlText w:val=""/>
      <w:lvlJc w:val="left"/>
    </w:lvl>
    <w:lvl w:ilvl="5" w:tplc="4E72C180">
      <w:numFmt w:val="decimal"/>
      <w:lvlText w:val=""/>
      <w:lvlJc w:val="left"/>
    </w:lvl>
    <w:lvl w:ilvl="6" w:tplc="CBF85FA4">
      <w:numFmt w:val="decimal"/>
      <w:lvlText w:val=""/>
      <w:lvlJc w:val="left"/>
    </w:lvl>
    <w:lvl w:ilvl="7" w:tplc="7F984EE4">
      <w:numFmt w:val="decimal"/>
      <w:lvlText w:val=""/>
      <w:lvlJc w:val="left"/>
    </w:lvl>
    <w:lvl w:ilvl="8" w:tplc="171CE332">
      <w:numFmt w:val="decimal"/>
      <w:lvlText w:val=""/>
      <w:lvlJc w:val="left"/>
    </w:lvl>
  </w:abstractNum>
  <w:abstractNum w:abstractNumId="1" w15:restartNumberingAfterBreak="0">
    <w:nsid w:val="25C82937"/>
    <w:multiLevelType w:val="hybridMultilevel"/>
    <w:tmpl w:val="CDB4FEB8"/>
    <w:lvl w:ilvl="0" w:tplc="66F08D9C">
      <w:numFmt w:val="decimal"/>
      <w:lvlText w:val=""/>
      <w:lvlJc w:val="left"/>
    </w:lvl>
    <w:lvl w:ilvl="1" w:tplc="095EB7F4">
      <w:numFmt w:val="decimal"/>
      <w:lvlText w:val=""/>
      <w:lvlJc w:val="left"/>
    </w:lvl>
    <w:lvl w:ilvl="2" w:tplc="A7BECC3C">
      <w:numFmt w:val="decimal"/>
      <w:lvlText w:val=""/>
      <w:lvlJc w:val="left"/>
    </w:lvl>
    <w:lvl w:ilvl="3" w:tplc="8F449728">
      <w:numFmt w:val="decimal"/>
      <w:lvlText w:val=""/>
      <w:lvlJc w:val="left"/>
    </w:lvl>
    <w:lvl w:ilvl="4" w:tplc="4DBE060E">
      <w:numFmt w:val="decimal"/>
      <w:lvlText w:val=""/>
      <w:lvlJc w:val="left"/>
    </w:lvl>
    <w:lvl w:ilvl="5" w:tplc="B3D0A19C">
      <w:numFmt w:val="decimal"/>
      <w:lvlText w:val=""/>
      <w:lvlJc w:val="left"/>
    </w:lvl>
    <w:lvl w:ilvl="6" w:tplc="50F43A34">
      <w:numFmt w:val="decimal"/>
      <w:lvlText w:val=""/>
      <w:lvlJc w:val="left"/>
    </w:lvl>
    <w:lvl w:ilvl="7" w:tplc="67D833F0">
      <w:numFmt w:val="decimal"/>
      <w:lvlText w:val=""/>
      <w:lvlJc w:val="left"/>
    </w:lvl>
    <w:lvl w:ilvl="8" w:tplc="0C7C5990">
      <w:numFmt w:val="decimal"/>
      <w:lvlText w:val=""/>
      <w:lvlJc w:val="left"/>
    </w:lvl>
  </w:abstractNum>
  <w:abstractNum w:abstractNumId="2" w15:restartNumberingAfterBreak="0">
    <w:nsid w:val="2D24790E"/>
    <w:multiLevelType w:val="hybridMultilevel"/>
    <w:tmpl w:val="E39A49E4"/>
    <w:lvl w:ilvl="0" w:tplc="419EA820">
      <w:start w:val="1"/>
      <w:numFmt w:val="bullet"/>
      <w:lvlText w:val=""/>
      <w:lvlJc w:val="left"/>
      <w:pPr>
        <w:tabs>
          <w:tab w:val="num" w:pos="900"/>
        </w:tabs>
        <w:ind w:left="540" w:hanging="360"/>
      </w:pPr>
      <w:rPr>
        <w:rFonts w:ascii="Symbol" w:hAnsi="Symbol" w:hint="default"/>
      </w:rPr>
    </w:lvl>
    <w:lvl w:ilvl="1" w:tplc="783AA5D2">
      <w:numFmt w:val="decimal"/>
      <w:lvlText w:val=""/>
      <w:lvlJc w:val="left"/>
    </w:lvl>
    <w:lvl w:ilvl="2" w:tplc="ED4C37EC">
      <w:numFmt w:val="decimal"/>
      <w:lvlText w:val=""/>
      <w:lvlJc w:val="left"/>
    </w:lvl>
    <w:lvl w:ilvl="3" w:tplc="B47EC460">
      <w:numFmt w:val="decimal"/>
      <w:lvlText w:val=""/>
      <w:lvlJc w:val="left"/>
    </w:lvl>
    <w:lvl w:ilvl="4" w:tplc="4E325E3A">
      <w:numFmt w:val="decimal"/>
      <w:lvlText w:val=""/>
      <w:lvlJc w:val="left"/>
    </w:lvl>
    <w:lvl w:ilvl="5" w:tplc="346A3C8A">
      <w:numFmt w:val="decimal"/>
      <w:lvlText w:val=""/>
      <w:lvlJc w:val="left"/>
    </w:lvl>
    <w:lvl w:ilvl="6" w:tplc="FCF6FAEA">
      <w:numFmt w:val="decimal"/>
      <w:lvlText w:val=""/>
      <w:lvlJc w:val="left"/>
    </w:lvl>
    <w:lvl w:ilvl="7" w:tplc="A3A0E1B6">
      <w:numFmt w:val="decimal"/>
      <w:lvlText w:val=""/>
      <w:lvlJc w:val="left"/>
    </w:lvl>
    <w:lvl w:ilvl="8" w:tplc="82EC3196">
      <w:numFmt w:val="decimal"/>
      <w:lvlText w:val=""/>
      <w:lvlJc w:val="left"/>
    </w:lvl>
  </w:abstractNum>
  <w:abstractNum w:abstractNumId="3" w15:restartNumberingAfterBreak="0">
    <w:nsid w:val="304D3B11"/>
    <w:multiLevelType w:val="hybridMultilevel"/>
    <w:tmpl w:val="752239AA"/>
    <w:lvl w:ilvl="0" w:tplc="7B0AA49A">
      <w:start w:val="1"/>
      <w:numFmt w:val="decimal"/>
      <w:lvlText w:val="%1."/>
      <w:lvlJc w:val="left"/>
      <w:pPr>
        <w:tabs>
          <w:tab w:val="num" w:pos="900"/>
        </w:tabs>
        <w:ind w:left="540" w:hanging="360"/>
      </w:pPr>
    </w:lvl>
    <w:lvl w:ilvl="1" w:tplc="1D5EFF90">
      <w:numFmt w:val="decimal"/>
      <w:lvlText w:val=""/>
      <w:lvlJc w:val="left"/>
    </w:lvl>
    <w:lvl w:ilvl="2" w:tplc="047673C4">
      <w:numFmt w:val="decimal"/>
      <w:lvlText w:val=""/>
      <w:lvlJc w:val="left"/>
    </w:lvl>
    <w:lvl w:ilvl="3" w:tplc="9ECEB0DC">
      <w:numFmt w:val="decimal"/>
      <w:lvlText w:val=""/>
      <w:lvlJc w:val="left"/>
    </w:lvl>
    <w:lvl w:ilvl="4" w:tplc="7982E850">
      <w:numFmt w:val="decimal"/>
      <w:lvlText w:val=""/>
      <w:lvlJc w:val="left"/>
    </w:lvl>
    <w:lvl w:ilvl="5" w:tplc="C5D4DCCC">
      <w:numFmt w:val="decimal"/>
      <w:lvlText w:val=""/>
      <w:lvlJc w:val="left"/>
    </w:lvl>
    <w:lvl w:ilvl="6" w:tplc="244A733C">
      <w:numFmt w:val="decimal"/>
      <w:lvlText w:val=""/>
      <w:lvlJc w:val="left"/>
    </w:lvl>
    <w:lvl w:ilvl="7" w:tplc="56E281A6">
      <w:numFmt w:val="decimal"/>
      <w:lvlText w:val=""/>
      <w:lvlJc w:val="left"/>
    </w:lvl>
    <w:lvl w:ilvl="8" w:tplc="57420D14">
      <w:numFmt w:val="decimal"/>
      <w:lvlText w:val=""/>
      <w:lvlJc w:val="left"/>
    </w:lvl>
  </w:abstractNum>
  <w:abstractNum w:abstractNumId="4" w15:restartNumberingAfterBreak="0">
    <w:nsid w:val="3E2B4754"/>
    <w:multiLevelType w:val="hybridMultilevel"/>
    <w:tmpl w:val="254C5D5E"/>
    <w:lvl w:ilvl="0" w:tplc="4B185A3C">
      <w:start w:val="1"/>
      <w:numFmt w:val="decimal"/>
      <w:lvlText w:val="%1."/>
      <w:lvlJc w:val="left"/>
      <w:pPr>
        <w:tabs>
          <w:tab w:val="num" w:pos="900"/>
        </w:tabs>
        <w:ind w:left="540" w:hanging="360"/>
      </w:pPr>
    </w:lvl>
    <w:lvl w:ilvl="1" w:tplc="3910A9A8">
      <w:numFmt w:val="decimal"/>
      <w:lvlText w:val=""/>
      <w:lvlJc w:val="left"/>
    </w:lvl>
    <w:lvl w:ilvl="2" w:tplc="0CE63876">
      <w:numFmt w:val="decimal"/>
      <w:lvlText w:val=""/>
      <w:lvlJc w:val="left"/>
    </w:lvl>
    <w:lvl w:ilvl="3" w:tplc="6AEEB080">
      <w:numFmt w:val="decimal"/>
      <w:lvlText w:val=""/>
      <w:lvlJc w:val="left"/>
    </w:lvl>
    <w:lvl w:ilvl="4" w:tplc="94342704">
      <w:numFmt w:val="decimal"/>
      <w:lvlText w:val=""/>
      <w:lvlJc w:val="left"/>
    </w:lvl>
    <w:lvl w:ilvl="5" w:tplc="3A38D238">
      <w:numFmt w:val="decimal"/>
      <w:lvlText w:val=""/>
      <w:lvlJc w:val="left"/>
    </w:lvl>
    <w:lvl w:ilvl="6" w:tplc="3AECD440">
      <w:numFmt w:val="decimal"/>
      <w:lvlText w:val=""/>
      <w:lvlJc w:val="left"/>
    </w:lvl>
    <w:lvl w:ilvl="7" w:tplc="59A23472">
      <w:numFmt w:val="decimal"/>
      <w:lvlText w:val=""/>
      <w:lvlJc w:val="left"/>
    </w:lvl>
    <w:lvl w:ilvl="8" w:tplc="86944438">
      <w:numFmt w:val="decimal"/>
      <w:lvlText w:val=""/>
      <w:lvlJc w:val="left"/>
    </w:lvl>
  </w:abstractNum>
  <w:abstractNum w:abstractNumId="5" w15:restartNumberingAfterBreak="0">
    <w:nsid w:val="3EB55A5A"/>
    <w:multiLevelType w:val="hybridMultilevel"/>
    <w:tmpl w:val="D4986248"/>
    <w:lvl w:ilvl="0" w:tplc="E41A6286">
      <w:start w:val="1"/>
      <w:numFmt w:val="decimal"/>
      <w:lvlText w:val="%1."/>
      <w:lvlJc w:val="left"/>
      <w:pPr>
        <w:tabs>
          <w:tab w:val="num" w:pos="900"/>
        </w:tabs>
        <w:ind w:left="540" w:hanging="360"/>
      </w:pPr>
    </w:lvl>
    <w:lvl w:ilvl="1" w:tplc="2B42C6E0">
      <w:numFmt w:val="decimal"/>
      <w:lvlText w:val=""/>
      <w:lvlJc w:val="left"/>
    </w:lvl>
    <w:lvl w:ilvl="2" w:tplc="301E67D6">
      <w:numFmt w:val="decimal"/>
      <w:lvlText w:val=""/>
      <w:lvlJc w:val="left"/>
    </w:lvl>
    <w:lvl w:ilvl="3" w:tplc="E760F09C">
      <w:numFmt w:val="decimal"/>
      <w:lvlText w:val=""/>
      <w:lvlJc w:val="left"/>
    </w:lvl>
    <w:lvl w:ilvl="4" w:tplc="3FB8D65A">
      <w:numFmt w:val="decimal"/>
      <w:lvlText w:val=""/>
      <w:lvlJc w:val="left"/>
    </w:lvl>
    <w:lvl w:ilvl="5" w:tplc="BF7A38E6">
      <w:numFmt w:val="decimal"/>
      <w:lvlText w:val=""/>
      <w:lvlJc w:val="left"/>
    </w:lvl>
    <w:lvl w:ilvl="6" w:tplc="40DCAC46">
      <w:numFmt w:val="decimal"/>
      <w:lvlText w:val=""/>
      <w:lvlJc w:val="left"/>
    </w:lvl>
    <w:lvl w:ilvl="7" w:tplc="68AE5242">
      <w:numFmt w:val="decimal"/>
      <w:lvlText w:val=""/>
      <w:lvlJc w:val="left"/>
    </w:lvl>
    <w:lvl w:ilvl="8" w:tplc="008C6C48">
      <w:numFmt w:val="decimal"/>
      <w:lvlText w:val=""/>
      <w:lvlJc w:val="left"/>
    </w:lvl>
  </w:abstractNum>
  <w:abstractNum w:abstractNumId="6" w15:restartNumberingAfterBreak="0">
    <w:nsid w:val="3F6D7C69"/>
    <w:multiLevelType w:val="hybridMultilevel"/>
    <w:tmpl w:val="11705EB0"/>
    <w:lvl w:ilvl="0" w:tplc="F0628E96">
      <w:start w:val="1"/>
      <w:numFmt w:val="decimal"/>
      <w:lvlText w:val="%1."/>
      <w:lvlJc w:val="left"/>
      <w:pPr>
        <w:tabs>
          <w:tab w:val="num" w:pos="900"/>
        </w:tabs>
        <w:ind w:left="540" w:hanging="360"/>
      </w:pPr>
    </w:lvl>
    <w:lvl w:ilvl="1" w:tplc="AE26543A">
      <w:numFmt w:val="decimal"/>
      <w:lvlText w:val=""/>
      <w:lvlJc w:val="left"/>
    </w:lvl>
    <w:lvl w:ilvl="2" w:tplc="97200EDE">
      <w:numFmt w:val="decimal"/>
      <w:lvlText w:val=""/>
      <w:lvlJc w:val="left"/>
    </w:lvl>
    <w:lvl w:ilvl="3" w:tplc="E02A2F1A">
      <w:numFmt w:val="decimal"/>
      <w:lvlText w:val=""/>
      <w:lvlJc w:val="left"/>
    </w:lvl>
    <w:lvl w:ilvl="4" w:tplc="71682D9A">
      <w:numFmt w:val="decimal"/>
      <w:lvlText w:val=""/>
      <w:lvlJc w:val="left"/>
    </w:lvl>
    <w:lvl w:ilvl="5" w:tplc="FA6ED6D2">
      <w:numFmt w:val="decimal"/>
      <w:lvlText w:val=""/>
      <w:lvlJc w:val="left"/>
    </w:lvl>
    <w:lvl w:ilvl="6" w:tplc="F224D2B6">
      <w:numFmt w:val="decimal"/>
      <w:lvlText w:val=""/>
      <w:lvlJc w:val="left"/>
    </w:lvl>
    <w:lvl w:ilvl="7" w:tplc="05D41184">
      <w:numFmt w:val="decimal"/>
      <w:lvlText w:val=""/>
      <w:lvlJc w:val="left"/>
    </w:lvl>
    <w:lvl w:ilvl="8" w:tplc="779AAB5C">
      <w:numFmt w:val="decimal"/>
      <w:lvlText w:val=""/>
      <w:lvlJc w:val="left"/>
    </w:lvl>
  </w:abstractNum>
  <w:abstractNum w:abstractNumId="7" w15:restartNumberingAfterBreak="0">
    <w:nsid w:val="43915652"/>
    <w:multiLevelType w:val="hybridMultilevel"/>
    <w:tmpl w:val="BEB81B0A"/>
    <w:lvl w:ilvl="0" w:tplc="929622AE">
      <w:start w:val="1"/>
      <w:numFmt w:val="bullet"/>
      <w:lvlText w:val=""/>
      <w:lvlJc w:val="left"/>
      <w:pPr>
        <w:tabs>
          <w:tab w:val="num" w:pos="900"/>
        </w:tabs>
        <w:ind w:left="540" w:hanging="360"/>
      </w:pPr>
      <w:rPr>
        <w:rFonts w:ascii="Symbol" w:hAnsi="Symbol" w:hint="default"/>
      </w:rPr>
    </w:lvl>
    <w:lvl w:ilvl="1" w:tplc="ECB213DE">
      <w:numFmt w:val="decimal"/>
      <w:lvlText w:val=""/>
      <w:lvlJc w:val="left"/>
    </w:lvl>
    <w:lvl w:ilvl="2" w:tplc="7B085942">
      <w:numFmt w:val="decimal"/>
      <w:lvlText w:val=""/>
      <w:lvlJc w:val="left"/>
    </w:lvl>
    <w:lvl w:ilvl="3" w:tplc="C17AF170">
      <w:numFmt w:val="decimal"/>
      <w:lvlText w:val=""/>
      <w:lvlJc w:val="left"/>
    </w:lvl>
    <w:lvl w:ilvl="4" w:tplc="06F06F2A">
      <w:numFmt w:val="decimal"/>
      <w:lvlText w:val=""/>
      <w:lvlJc w:val="left"/>
    </w:lvl>
    <w:lvl w:ilvl="5" w:tplc="250CC90A">
      <w:numFmt w:val="decimal"/>
      <w:lvlText w:val=""/>
      <w:lvlJc w:val="left"/>
    </w:lvl>
    <w:lvl w:ilvl="6" w:tplc="2C82D3BC">
      <w:numFmt w:val="decimal"/>
      <w:lvlText w:val=""/>
      <w:lvlJc w:val="left"/>
    </w:lvl>
    <w:lvl w:ilvl="7" w:tplc="8C1EFEA4">
      <w:numFmt w:val="decimal"/>
      <w:lvlText w:val=""/>
      <w:lvlJc w:val="left"/>
    </w:lvl>
    <w:lvl w:ilvl="8" w:tplc="6944B092">
      <w:numFmt w:val="decimal"/>
      <w:lvlText w:val=""/>
      <w:lvlJc w:val="left"/>
    </w:lvl>
  </w:abstractNum>
  <w:abstractNum w:abstractNumId="8" w15:restartNumberingAfterBreak="0">
    <w:nsid w:val="49480685"/>
    <w:multiLevelType w:val="hybridMultilevel"/>
    <w:tmpl w:val="80B4DB2E"/>
    <w:lvl w:ilvl="0" w:tplc="10ACFF12">
      <w:start w:val="1"/>
      <w:numFmt w:val="decimal"/>
      <w:lvlText w:val="%1."/>
      <w:lvlJc w:val="left"/>
      <w:pPr>
        <w:tabs>
          <w:tab w:val="num" w:pos="900"/>
        </w:tabs>
        <w:ind w:left="540" w:hanging="360"/>
      </w:pPr>
    </w:lvl>
    <w:lvl w:ilvl="1" w:tplc="ED4C3B96">
      <w:numFmt w:val="decimal"/>
      <w:lvlText w:val=""/>
      <w:lvlJc w:val="left"/>
    </w:lvl>
    <w:lvl w:ilvl="2" w:tplc="69CC3A62">
      <w:numFmt w:val="decimal"/>
      <w:lvlText w:val=""/>
      <w:lvlJc w:val="left"/>
    </w:lvl>
    <w:lvl w:ilvl="3" w:tplc="1458BA50">
      <w:numFmt w:val="decimal"/>
      <w:lvlText w:val=""/>
      <w:lvlJc w:val="left"/>
    </w:lvl>
    <w:lvl w:ilvl="4" w:tplc="3820AAD8">
      <w:numFmt w:val="decimal"/>
      <w:lvlText w:val=""/>
      <w:lvlJc w:val="left"/>
    </w:lvl>
    <w:lvl w:ilvl="5" w:tplc="B7C239E2">
      <w:numFmt w:val="decimal"/>
      <w:lvlText w:val=""/>
      <w:lvlJc w:val="left"/>
    </w:lvl>
    <w:lvl w:ilvl="6" w:tplc="0818CFD2">
      <w:numFmt w:val="decimal"/>
      <w:lvlText w:val=""/>
      <w:lvlJc w:val="left"/>
    </w:lvl>
    <w:lvl w:ilvl="7" w:tplc="6A90969A">
      <w:numFmt w:val="decimal"/>
      <w:lvlText w:val=""/>
      <w:lvlJc w:val="left"/>
    </w:lvl>
    <w:lvl w:ilvl="8" w:tplc="FB4C5186">
      <w:numFmt w:val="decimal"/>
      <w:lvlText w:val=""/>
      <w:lvlJc w:val="left"/>
    </w:lvl>
  </w:abstractNum>
  <w:abstractNum w:abstractNumId="9" w15:restartNumberingAfterBreak="0">
    <w:nsid w:val="644F01BF"/>
    <w:multiLevelType w:val="hybridMultilevel"/>
    <w:tmpl w:val="58E833FE"/>
    <w:lvl w:ilvl="0" w:tplc="FFC82AC2">
      <w:start w:val="1"/>
      <w:numFmt w:val="decimal"/>
      <w:lvlText w:val="%1."/>
      <w:lvlJc w:val="left"/>
      <w:pPr>
        <w:tabs>
          <w:tab w:val="num" w:pos="900"/>
        </w:tabs>
        <w:ind w:left="540" w:hanging="360"/>
      </w:pPr>
    </w:lvl>
    <w:lvl w:ilvl="1" w:tplc="9CE8F5EC">
      <w:numFmt w:val="decimal"/>
      <w:lvlText w:val=""/>
      <w:lvlJc w:val="left"/>
    </w:lvl>
    <w:lvl w:ilvl="2" w:tplc="EC2CF69E">
      <w:numFmt w:val="decimal"/>
      <w:lvlText w:val=""/>
      <w:lvlJc w:val="left"/>
    </w:lvl>
    <w:lvl w:ilvl="3" w:tplc="B61A969C">
      <w:numFmt w:val="decimal"/>
      <w:lvlText w:val=""/>
      <w:lvlJc w:val="left"/>
    </w:lvl>
    <w:lvl w:ilvl="4" w:tplc="77B270B8">
      <w:numFmt w:val="decimal"/>
      <w:lvlText w:val=""/>
      <w:lvlJc w:val="left"/>
    </w:lvl>
    <w:lvl w:ilvl="5" w:tplc="A498055C">
      <w:numFmt w:val="decimal"/>
      <w:lvlText w:val=""/>
      <w:lvlJc w:val="left"/>
    </w:lvl>
    <w:lvl w:ilvl="6" w:tplc="1C9871AC">
      <w:numFmt w:val="decimal"/>
      <w:lvlText w:val=""/>
      <w:lvlJc w:val="left"/>
    </w:lvl>
    <w:lvl w:ilvl="7" w:tplc="4A529F8E">
      <w:numFmt w:val="decimal"/>
      <w:lvlText w:val=""/>
      <w:lvlJc w:val="left"/>
    </w:lvl>
    <w:lvl w:ilvl="8" w:tplc="84145E5C">
      <w:numFmt w:val="decimal"/>
      <w:lvlText w:val=""/>
      <w:lvlJc w:val="left"/>
    </w:lvl>
  </w:abstractNum>
  <w:abstractNum w:abstractNumId="10" w15:restartNumberingAfterBreak="0">
    <w:nsid w:val="65704219"/>
    <w:multiLevelType w:val="hybridMultilevel"/>
    <w:tmpl w:val="D1960160"/>
    <w:lvl w:ilvl="0" w:tplc="2264CBD4">
      <w:start w:val="1"/>
      <w:numFmt w:val="bullet"/>
      <w:lvlText w:val=""/>
      <w:lvlJc w:val="left"/>
      <w:pPr>
        <w:tabs>
          <w:tab w:val="num" w:pos="900"/>
        </w:tabs>
        <w:ind w:left="540" w:hanging="360"/>
      </w:pPr>
      <w:rPr>
        <w:rFonts w:ascii="Symbol" w:hAnsi="Symbol" w:hint="default"/>
      </w:rPr>
    </w:lvl>
    <w:lvl w:ilvl="1" w:tplc="38F209D8">
      <w:numFmt w:val="decimal"/>
      <w:lvlText w:val=""/>
      <w:lvlJc w:val="left"/>
    </w:lvl>
    <w:lvl w:ilvl="2" w:tplc="F54E661E">
      <w:numFmt w:val="decimal"/>
      <w:lvlText w:val=""/>
      <w:lvlJc w:val="left"/>
    </w:lvl>
    <w:lvl w:ilvl="3" w:tplc="215657AC">
      <w:numFmt w:val="decimal"/>
      <w:lvlText w:val=""/>
      <w:lvlJc w:val="left"/>
    </w:lvl>
    <w:lvl w:ilvl="4" w:tplc="F774DDF8">
      <w:numFmt w:val="decimal"/>
      <w:lvlText w:val=""/>
      <w:lvlJc w:val="left"/>
    </w:lvl>
    <w:lvl w:ilvl="5" w:tplc="FA04FB60">
      <w:numFmt w:val="decimal"/>
      <w:lvlText w:val=""/>
      <w:lvlJc w:val="left"/>
    </w:lvl>
    <w:lvl w:ilvl="6" w:tplc="21D07786">
      <w:numFmt w:val="decimal"/>
      <w:lvlText w:val=""/>
      <w:lvlJc w:val="left"/>
    </w:lvl>
    <w:lvl w:ilvl="7" w:tplc="C5BC6AD8">
      <w:numFmt w:val="decimal"/>
      <w:lvlText w:val=""/>
      <w:lvlJc w:val="left"/>
    </w:lvl>
    <w:lvl w:ilvl="8" w:tplc="675CCE7A">
      <w:numFmt w:val="decimal"/>
      <w:lvlText w:val=""/>
      <w:lvlJc w:val="left"/>
    </w:lvl>
  </w:abstractNum>
  <w:abstractNum w:abstractNumId="11" w15:restartNumberingAfterBreak="0">
    <w:nsid w:val="701E785B"/>
    <w:multiLevelType w:val="hybridMultilevel"/>
    <w:tmpl w:val="1E109D00"/>
    <w:lvl w:ilvl="0" w:tplc="7C7AC09C">
      <w:start w:val="1"/>
      <w:numFmt w:val="bullet"/>
      <w:lvlText w:val=""/>
      <w:lvlJc w:val="left"/>
      <w:pPr>
        <w:tabs>
          <w:tab w:val="num" w:pos="900"/>
        </w:tabs>
        <w:ind w:left="540" w:hanging="360"/>
      </w:pPr>
      <w:rPr>
        <w:rFonts w:ascii="Symbol" w:hAnsi="Symbol" w:hint="default"/>
      </w:rPr>
    </w:lvl>
    <w:lvl w:ilvl="1" w:tplc="AB2090DC">
      <w:numFmt w:val="decimal"/>
      <w:lvlText w:val=""/>
      <w:lvlJc w:val="left"/>
    </w:lvl>
    <w:lvl w:ilvl="2" w:tplc="E8F45B32">
      <w:numFmt w:val="decimal"/>
      <w:lvlText w:val=""/>
      <w:lvlJc w:val="left"/>
    </w:lvl>
    <w:lvl w:ilvl="3" w:tplc="022EF03E">
      <w:numFmt w:val="decimal"/>
      <w:lvlText w:val=""/>
      <w:lvlJc w:val="left"/>
    </w:lvl>
    <w:lvl w:ilvl="4" w:tplc="3B22DC52">
      <w:numFmt w:val="decimal"/>
      <w:lvlText w:val=""/>
      <w:lvlJc w:val="left"/>
    </w:lvl>
    <w:lvl w:ilvl="5" w:tplc="F56CCEC6">
      <w:numFmt w:val="decimal"/>
      <w:lvlText w:val=""/>
      <w:lvlJc w:val="left"/>
    </w:lvl>
    <w:lvl w:ilvl="6" w:tplc="3BBE47EC">
      <w:numFmt w:val="decimal"/>
      <w:lvlText w:val=""/>
      <w:lvlJc w:val="left"/>
    </w:lvl>
    <w:lvl w:ilvl="7" w:tplc="8E361188">
      <w:numFmt w:val="decimal"/>
      <w:lvlText w:val=""/>
      <w:lvlJc w:val="left"/>
    </w:lvl>
    <w:lvl w:ilvl="8" w:tplc="E2EE72C4">
      <w:numFmt w:val="decimal"/>
      <w:lvlText w:val=""/>
      <w:lvlJc w:val="left"/>
    </w:lvl>
  </w:abstractNum>
  <w:abstractNum w:abstractNumId="12" w15:restartNumberingAfterBreak="0">
    <w:nsid w:val="76DA4830"/>
    <w:multiLevelType w:val="hybridMultilevel"/>
    <w:tmpl w:val="8BA0F99E"/>
    <w:lvl w:ilvl="0" w:tplc="D3E490D6">
      <w:start w:val="1"/>
      <w:numFmt w:val="bullet"/>
      <w:lvlText w:val=""/>
      <w:lvlJc w:val="left"/>
      <w:pPr>
        <w:tabs>
          <w:tab w:val="num" w:pos="900"/>
        </w:tabs>
        <w:ind w:left="540" w:hanging="360"/>
      </w:pPr>
      <w:rPr>
        <w:rFonts w:ascii="Symbol" w:hAnsi="Symbol" w:hint="default"/>
      </w:rPr>
    </w:lvl>
    <w:lvl w:ilvl="1" w:tplc="F11449A8">
      <w:numFmt w:val="decimal"/>
      <w:lvlText w:val=""/>
      <w:lvlJc w:val="left"/>
    </w:lvl>
    <w:lvl w:ilvl="2" w:tplc="04FA2CB0">
      <w:numFmt w:val="decimal"/>
      <w:lvlText w:val=""/>
      <w:lvlJc w:val="left"/>
    </w:lvl>
    <w:lvl w:ilvl="3" w:tplc="C9880730">
      <w:numFmt w:val="decimal"/>
      <w:lvlText w:val=""/>
      <w:lvlJc w:val="left"/>
    </w:lvl>
    <w:lvl w:ilvl="4" w:tplc="F6FE2E32">
      <w:numFmt w:val="decimal"/>
      <w:lvlText w:val=""/>
      <w:lvlJc w:val="left"/>
    </w:lvl>
    <w:lvl w:ilvl="5" w:tplc="BC5C96EE">
      <w:numFmt w:val="decimal"/>
      <w:lvlText w:val=""/>
      <w:lvlJc w:val="left"/>
    </w:lvl>
    <w:lvl w:ilvl="6" w:tplc="B7605B90">
      <w:numFmt w:val="decimal"/>
      <w:lvlText w:val=""/>
      <w:lvlJc w:val="left"/>
    </w:lvl>
    <w:lvl w:ilvl="7" w:tplc="0A56E8C4">
      <w:numFmt w:val="decimal"/>
      <w:lvlText w:val=""/>
      <w:lvlJc w:val="left"/>
    </w:lvl>
    <w:lvl w:ilvl="8" w:tplc="6FB4A970">
      <w:numFmt w:val="decimal"/>
      <w:lvlText w:val=""/>
      <w:lvlJc w:val="left"/>
    </w:lvl>
  </w:abstractNum>
  <w:num w:numId="1" w16cid:durableId="996692526">
    <w:abstractNumId w:val="12"/>
  </w:num>
  <w:num w:numId="2" w16cid:durableId="693580140">
    <w:abstractNumId w:val="0"/>
  </w:num>
  <w:num w:numId="3" w16cid:durableId="1562210698">
    <w:abstractNumId w:val="9"/>
  </w:num>
  <w:num w:numId="4" w16cid:durableId="1515069183">
    <w:abstractNumId w:val="11"/>
  </w:num>
  <w:num w:numId="5" w16cid:durableId="863598160">
    <w:abstractNumId w:val="10"/>
  </w:num>
  <w:num w:numId="6" w16cid:durableId="5251128">
    <w:abstractNumId w:val="4"/>
  </w:num>
  <w:num w:numId="7" w16cid:durableId="725178879">
    <w:abstractNumId w:val="3"/>
  </w:num>
  <w:num w:numId="8" w16cid:durableId="1803765295">
    <w:abstractNumId w:val="8"/>
  </w:num>
  <w:num w:numId="9" w16cid:durableId="1922254703">
    <w:abstractNumId w:val="5"/>
  </w:num>
  <w:num w:numId="10" w16cid:durableId="566456616">
    <w:abstractNumId w:val="2"/>
  </w:num>
  <w:num w:numId="11" w16cid:durableId="1712463473">
    <w:abstractNumId w:val="7"/>
  </w:num>
  <w:num w:numId="12" w16cid:durableId="508518732">
    <w:abstractNumId w:val="1"/>
  </w:num>
  <w:num w:numId="13" w16cid:durableId="17109594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137"/>
    <w:rsid w:val="000B2137"/>
    <w:rsid w:val="00403F7A"/>
    <w:rsid w:val="0043067A"/>
    <w:rsid w:val="008216D5"/>
    <w:rsid w:val="00942761"/>
    <w:rsid w:val="00964D58"/>
    <w:rsid w:val="00BD36EA"/>
    <w:rsid w:val="00C33098"/>
    <w:rsid w:val="00D873D1"/>
    <w:rsid w:val="00F63F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42AB43"/>
  <w15:docId w15:val="{4D9C7AF2-941C-4EB5-A27A-B73B2857C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548</Words>
  <Characters>3073</Characters>
  <Application>Microsoft Office Word</Application>
  <DocSecurity>0</DocSecurity>
  <Lines>52</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Isfar Mufty</cp:lastModifiedBy>
  <cp:revision>2</cp:revision>
  <dcterms:created xsi:type="dcterms:W3CDTF">2025-11-17T05:13:00Z</dcterms:created>
  <dcterms:modified xsi:type="dcterms:W3CDTF">2025-11-17T05:13:00Z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24c3009f-5a5e-4740-addc-f4f0dbc2109b</vt:lpwstr>
  </property>
</Properties>
</file>