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2">
      <w:pPr>
        <w:spacing w:after="240" w:before="24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spacing w:after="240" w:before="24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spacing w:after="240" w:before="240" w:lin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Big League Barber’s Web App</w:t>
      </w:r>
    </w:p>
    <w:p w:rsidR="00000000" w:rsidDel="00000000" w:rsidP="00000000" w:rsidRDefault="00000000" w:rsidRPr="00000000" w14:paraId="00000005">
      <w:pPr>
        <w:spacing w:after="240" w:before="240" w:lin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Other Items</w:t>
      </w:r>
    </w:p>
    <w:p w:rsidR="00000000" w:rsidDel="00000000" w:rsidP="00000000" w:rsidRDefault="00000000" w:rsidRPr="00000000" w14:paraId="00000006">
      <w:pPr>
        <w:spacing w:after="240" w:before="24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240" w:before="24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Version 1.2</w:t>
      </w:r>
    </w:p>
    <w:p w:rsidR="00000000" w:rsidDel="00000000" w:rsidP="00000000" w:rsidRDefault="00000000" w:rsidRPr="00000000" w14:paraId="00000008">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spacing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Team Members:</w:t>
      </w:r>
    </w:p>
    <w:p w:rsidR="00000000" w:rsidDel="00000000" w:rsidP="00000000" w:rsidRDefault="00000000" w:rsidRPr="00000000" w14:paraId="0000000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 Krishna Lavu</w:t>
      </w:r>
    </w:p>
    <w:p w:rsidR="00000000" w:rsidDel="00000000" w:rsidP="00000000" w:rsidRDefault="00000000" w:rsidRPr="00000000" w14:paraId="0000000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Connor Springer</w:t>
      </w:r>
    </w:p>
    <w:p w:rsidR="00000000" w:rsidDel="00000000" w:rsidP="00000000" w:rsidRDefault="00000000" w:rsidRPr="00000000" w14:paraId="0000000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Suli Alsallal</w:t>
      </w:r>
    </w:p>
    <w:p w:rsidR="00000000" w:rsidDel="00000000" w:rsidP="00000000" w:rsidRDefault="00000000" w:rsidRPr="00000000" w14:paraId="0000000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Myles Olagbegi</w:t>
      </w:r>
    </w:p>
    <w:p w:rsidR="00000000" w:rsidDel="00000000" w:rsidP="00000000" w:rsidRDefault="00000000" w:rsidRPr="00000000" w14:paraId="0000000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Grace Lueking</w:t>
      </w:r>
    </w:p>
    <w:p w:rsidR="00000000" w:rsidDel="00000000" w:rsidP="00000000" w:rsidRDefault="00000000" w:rsidRPr="00000000" w14:paraId="0000000F">
      <w:pPr>
        <w:spacing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Revision History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695"/>
        <w:gridCol w:w="4005"/>
        <w:gridCol w:w="2400"/>
        <w:tblGridChange w:id="0">
          <w:tblGrid>
            <w:gridCol w:w="1260"/>
            <w:gridCol w:w="1695"/>
            <w:gridCol w:w="4005"/>
            <w:gridCol w:w="2400"/>
          </w:tblGrid>
        </w:tblGridChange>
      </w:tblGrid>
      <w:tr>
        <w:trPr>
          <w:cantSplit w:val="0"/>
          <w:tblHeader w:val="0"/>
        </w:trPr>
        <w:tc>
          <w:tcPr>
            <w:shd w:fill="cfe2f3"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w:t>
            </w:r>
          </w:p>
        </w:tc>
        <w:tc>
          <w:tcPr>
            <w:shd w:fill="cfe2f3" w:val="clear"/>
            <w:tcMar>
              <w:top w:w="100.0" w:type="dxa"/>
              <w:left w:w="100.0" w:type="dxa"/>
              <w:bottom w:w="100.0" w:type="dxa"/>
              <w:right w:w="100.0" w:type="dxa"/>
            </w:tcMar>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w:t>
            </w:r>
          </w:p>
        </w:tc>
        <w:tc>
          <w:tcPr>
            <w:shd w:fill="cfe2f3"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shd w:fill="cfe2f3"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12/12/25</w:t>
            </w:r>
          </w:p>
        </w:tc>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Resources, Software Verification Plan stretch requirements, Estimated Hours for completion</w:t>
            </w:r>
          </w:p>
        </w:tc>
        <w:tc>
          <w:tcP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Grace Lueking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12/12/25</w:t>
            </w:r>
          </w:p>
        </w:tc>
        <w:tc>
          <w:tcP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figma and modified technology and testing</w:t>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Grace Lueking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12/12/25</w:t>
            </w:r>
          </w:p>
        </w:tc>
        <w:tc>
          <w:tcPr>
            <w:tcMar>
              <w:top w:w="100.0" w:type="dxa"/>
              <w:left w:w="100.0" w:type="dxa"/>
              <w:bottom w:w="100.0" w:type="dxa"/>
              <w:right w:w="100.0" w:type="dxa"/>
            </w:tcMar>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prototype and added extent of testing</w:t>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Grace Lueking</w:t>
            </w:r>
          </w:p>
        </w:tc>
      </w:tr>
    </w:tbl>
    <w:p w:rsidR="00000000" w:rsidDel="00000000" w:rsidP="00000000" w:rsidRDefault="00000000" w:rsidRPr="00000000" w14:paraId="00000021">
      <w:pPr>
        <w:spacing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Resources &amp; Technology</w:t>
      </w: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Resources:</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 Code – Code editor for development</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 version control and collaboration platform</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Server Management Studio – database management tool</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Figma – UI/UX design and prototyping tool</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Discord – team communication and collaboration</w:t>
      </w:r>
    </w:p>
    <w:p w:rsidR="00000000" w:rsidDel="00000000" w:rsidP="00000000" w:rsidRDefault="00000000" w:rsidRPr="00000000" w14:paraId="00000029">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Technology:</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 JavaScript runtime for backend development</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 version control system</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 Native –  framework for user inter</w:t>
      </w:r>
      <w:r w:rsidDel="00000000" w:rsidR="00000000" w:rsidRPr="00000000">
        <w:rPr>
          <w:rFonts w:ascii="Times New Roman" w:cs="Times New Roman" w:eastAsia="Times New Roman" w:hAnsi="Times New Roman"/>
          <w:rtl w:val="0"/>
        </w:rPr>
        <w:t xml:space="preserve">face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Server – relational database system</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MSSQL – database language</w:t>
      </w:r>
    </w:p>
    <w:p w:rsidR="00000000" w:rsidDel="00000000" w:rsidP="00000000" w:rsidRDefault="00000000" w:rsidRPr="00000000" w14:paraId="0000002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Software Verification Plan</w:t>
      </w:r>
    </w:p>
    <w:p w:rsidR="00000000" w:rsidDel="00000000" w:rsidP="00000000" w:rsidRDefault="00000000" w:rsidRPr="00000000" w14:paraId="000000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team member is responsible for providing verification for their respective development areas. Verification will occur throughout the development life cycle and include automated and manual testing.</w:t>
      </w:r>
    </w:p>
    <w:p w:rsidR="00000000" w:rsidDel="00000000" w:rsidP="00000000" w:rsidRDefault="00000000" w:rsidRPr="00000000" w14:paraId="0000003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Verification Methods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w:t>
      </w: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eviews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Peer reviews conducted before merging code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 Testing</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individual components to ensure they perform as expected</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Testing</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interactions between frontend and backend</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Testing</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functional and non-functional requirements are met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testing</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data integrity, schema, and query performance</w:t>
      </w: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Case Design Template</w:t>
      </w:r>
    </w:p>
    <w:tbl>
      <w:tblPr>
        <w:tblStyle w:val="Table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3"/>
        <w:gridCol w:w="1336"/>
        <w:gridCol w:w="1536"/>
        <w:gridCol w:w="670"/>
        <w:gridCol w:w="737"/>
        <w:gridCol w:w="1109"/>
        <w:gridCol w:w="1046"/>
        <w:gridCol w:w="1046"/>
        <w:gridCol w:w="1257"/>
        <w:tblGridChange w:id="0">
          <w:tblGrid>
            <w:gridCol w:w="613"/>
            <w:gridCol w:w="1336"/>
            <w:gridCol w:w="1536"/>
            <w:gridCol w:w="670"/>
            <w:gridCol w:w="737"/>
            <w:gridCol w:w="1109"/>
            <w:gridCol w:w="1046"/>
            <w:gridCol w:w="1046"/>
            <w:gridCol w:w="1257"/>
          </w:tblGrid>
        </w:tblGridChange>
      </w:tblGrid>
      <w:tr>
        <w:trPr>
          <w:cantSplit w:val="0"/>
          <w:trHeight w:val="809" w:hRule="atLeast"/>
          <w:tblHeader w:val="0"/>
        </w:trPr>
        <w:tc>
          <w:tcPr/>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ID</w:t>
            </w:r>
          </w:p>
        </w:tc>
        <w:tc>
          <w:tcPr/>
          <w:p w:rsidR="00000000" w:rsidDel="00000000" w:rsidP="00000000" w:rsidRDefault="00000000" w:rsidRPr="00000000" w14:paraId="000000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00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p w:rsidR="00000000" w:rsidDel="00000000" w:rsidP="00000000" w:rsidRDefault="00000000" w:rsidRPr="00000000" w14:paraId="000000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Date</w:t>
            </w:r>
          </w:p>
        </w:tc>
        <w:tc>
          <w:tcPr/>
          <w:p w:rsidR="00000000" w:rsidDel="00000000" w:rsidP="00000000" w:rsidRDefault="00000000" w:rsidRPr="00000000" w14:paraId="000000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Steps</w:t>
            </w:r>
          </w:p>
        </w:tc>
        <w:tc>
          <w:tcPr/>
          <w:p w:rsidR="00000000" w:rsidDel="00000000" w:rsidP="00000000" w:rsidRDefault="00000000" w:rsidRPr="00000000" w14:paraId="000000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Result</w:t>
            </w:r>
          </w:p>
        </w:tc>
        <w:tc>
          <w:tcPr/>
          <w:p w:rsidR="00000000" w:rsidDel="00000000" w:rsidP="00000000" w:rsidRDefault="00000000" w:rsidRPr="00000000" w14:paraId="000000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Result</w:t>
            </w:r>
          </w:p>
        </w:tc>
        <w:tc>
          <w:tcPr/>
          <w:p w:rsidR="00000000" w:rsidDel="00000000" w:rsidP="00000000" w:rsidRDefault="00000000" w:rsidRPr="00000000" w14:paraId="000000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00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w:t>
            </w:r>
          </w:p>
        </w:tc>
      </w:tr>
      <w:tr>
        <w:trPr>
          <w:cantSplit w:val="0"/>
          <w:trHeight w:val="2753" w:hRule="atLeast"/>
          <w:tblHeader w:val="0"/>
        </w:trPr>
        <w:tc>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of what the test does</w:t>
            </w:r>
          </w:p>
        </w:tc>
        <w:tc>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prerequisites</w:t>
            </w:r>
          </w:p>
        </w:tc>
        <w:tc>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test</w:t>
            </w:r>
          </w:p>
        </w:tc>
        <w:tc>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step1 </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step2</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step3</w:t>
            </w:r>
          </w:p>
        </w:tc>
        <w:tc>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outcome of test</w:t>
            </w:r>
          </w:p>
        </w:tc>
        <w:tc>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outcome of test</w:t>
            </w:r>
          </w:p>
        </w:tc>
        <w:tc>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Pass/fail</w:t>
            </w:r>
          </w:p>
        </w:tc>
        <w:tc>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 on test</w:t>
            </w:r>
          </w:p>
        </w:tc>
      </w:tr>
    </w:tbl>
    <w:p w:rsidR="00000000" w:rsidDel="00000000" w:rsidP="00000000" w:rsidRDefault="00000000" w:rsidRPr="00000000" w14:paraId="00000059">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Execution</w:t>
      </w:r>
    </w:p>
    <w:p w:rsidR="00000000" w:rsidDel="00000000" w:rsidP="00000000" w:rsidRDefault="00000000" w:rsidRPr="00000000" w14:paraId="000000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 will be executed according to the designated test levels with specific tools and responsibilities. Front end testing will be performed using unit testing features provided by Jest for React components. Backend testing will be performed using Jest and Supertest modules. The API’s will be tested using Postman to ensure correct response handling and error management. Integration testing will be performed manually to validate communication between the frontend and backend. Database testing will be performed using SQL Server Management Studio.</w:t>
      </w:r>
    </w:p>
    <w:p w:rsidR="00000000" w:rsidDel="00000000" w:rsidP="00000000" w:rsidRDefault="00000000" w:rsidRPr="00000000" w14:paraId="0000006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Extent of Testing</w:t>
      </w:r>
    </w:p>
    <w:p w:rsidR="00000000" w:rsidDel="00000000" w:rsidP="00000000" w:rsidRDefault="00000000" w:rsidRPr="00000000" w14:paraId="000000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will begin using unit tests to ensure functionality as described in the requirements traceability matrix. Following unit testing, system-wide alpha testing will be performed to further ensure the functionality of the application. Issues found by the system-wide testing will be resolved by refactoring and repeating the cycle.</w:t>
      </w:r>
    </w:p>
    <w:p w:rsidR="00000000" w:rsidDel="00000000" w:rsidP="00000000" w:rsidRDefault="00000000" w:rsidRPr="00000000" w14:paraId="0000006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Stretch Requirements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an appointment is cancelled, have it show up as cancelled or as a free slot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w:t>
      </w:r>
      <w:r w:rsidDel="00000000" w:rsidR="00000000" w:rsidRPr="00000000">
        <w:rPr>
          <w:rFonts w:ascii="Times New Roman" w:cs="Times New Roman" w:eastAsia="Times New Roman" w:hAnsi="Times New Roman"/>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eague </w:t>
      </w:r>
      <w:r w:rsidDel="00000000" w:rsidR="00000000" w:rsidRPr="00000000">
        <w:rPr>
          <w:rFonts w:ascii="Times New Roman" w:cs="Times New Roman" w:eastAsia="Times New Roman" w:hAnsi="Times New Roman"/>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arber’s end.</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have referral codes. If someone signs up using a user’s referral code, give that user $2 off their next haircut. This $2 can be applied automatically.</w:t>
      </w:r>
    </w:p>
    <w:p w:rsidR="00000000" w:rsidDel="00000000" w:rsidP="00000000" w:rsidRDefault="00000000" w:rsidRPr="00000000" w14:paraId="00000066">
      <w:pPr>
        <w:spacing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Estimated Hours to Complete Project</w:t>
      </w:r>
    </w:p>
    <w:p w:rsidR="00000000" w:rsidDel="00000000" w:rsidP="00000000" w:rsidRDefault="00000000" w:rsidRPr="00000000" w14:paraId="0000006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 Available In Course:</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hours per week per team member: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 hours</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hours per week: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35 hours</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hours for first semester: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16 weeks * 35 hours per week = 560 hours</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hours for second semester: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16 weeks * 35 hours per week = 560 hours</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hours available: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1120 hours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Accounting for midterms, finals, presentation, etc: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1120 hours – 160 hours = 960 hours free</w:t>
      </w: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 Expected To Complete Course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Estimated time per development task in project plan: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 hours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Estimated remaining for all project tasks: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tasks * 40 hours = 200 hours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Additional leeway: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 hours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Final estimated hours to complete project: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300 hours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Feasibility</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 time available in the course and the estimated time to complete the project, our team is confident that this project will be completed within the allotted time. We also believe that we will be able to implement at least one of the optional features.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App Demo</w:t>
      </w:r>
      <w:r w:rsidDel="00000000" w:rsidR="00000000" w:rsidRPr="00000000">
        <w:rPr>
          <w:rtl w:val="0"/>
        </w:rPr>
      </w:r>
    </w:p>
    <w:p w:rsidR="00000000" w:rsidDel="00000000" w:rsidP="00000000" w:rsidRDefault="00000000" w:rsidRPr="00000000" w14:paraId="00000079">
      <w:pPr>
        <w:spacing w:line="240" w:lineRule="auto"/>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A">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36"/>
          <w:szCs w:val="36"/>
        </w:rPr>
        <w:drawing>
          <wp:inline distB="114300" distT="114300" distL="114300" distR="114300">
            <wp:extent cx="2412869" cy="5215260"/>
            <wp:effectExtent b="12700" l="12700" r="12700" t="12700"/>
            <wp:docPr id="1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412869" cy="521526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B">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2429989" cy="5267201"/>
            <wp:effectExtent b="12700" l="12700" r="12700" t="12700"/>
            <wp:docPr id="1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429989" cy="526720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C">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2443173" cy="5296024"/>
            <wp:effectExtent b="12700" l="12700" r="12700" t="12700"/>
            <wp:docPr id="1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443173" cy="529602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D">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2452688" cy="5296660"/>
            <wp:effectExtent b="12700" l="12700" r="12700" t="12700"/>
            <wp:docPr id="1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452688" cy="529666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E">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2460437" cy="5324599"/>
            <wp:effectExtent b="12700" l="12700" r="12700" t="12700"/>
            <wp:docPr id="1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460437" cy="532459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F">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2465117" cy="5334124"/>
            <wp:effectExtent b="12700" l="12700" r="12700" t="12700"/>
            <wp:docPr id="1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465117" cy="533412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0">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2481263" cy="5367323"/>
            <wp:effectExtent b="12700" l="12700" r="12700" t="12700"/>
            <wp:docPr id="1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481263" cy="536732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1">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2491057" cy="5381749"/>
            <wp:effectExtent b="12700" l="12700" r="12700" t="12700"/>
            <wp:docPr id="1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491057" cy="538174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2">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2499014" cy="5391274"/>
            <wp:effectExtent b="12700" l="12700" r="12700" t="12700"/>
            <wp:docPr id="1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499014" cy="5391274"/>
                    </a:xfrm>
                    <a:prstGeom prst="rect"/>
                    <a:ln w="12700">
                      <a:solidFill>
                        <a:srgbClr val="000000"/>
                      </a:solidFill>
                      <a:prstDash val="solid"/>
                    </a:ln>
                  </pic:spPr>
                </pic:pic>
              </a:graphicData>
            </a:graphic>
          </wp:inline>
        </w:drawing>
      </w:r>
      <w:r w:rsidDel="00000000" w:rsidR="00000000" w:rsidRPr="00000000">
        <w:rPr>
          <w:rtl w:val="0"/>
        </w:rPr>
      </w:r>
    </w:p>
    <w:sectPr>
      <w:headerReference r:id="rId16" w:type="default"/>
      <w:footerReference r:id="rId17"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 1.0</w:t>
      <w:tab/>
      <w:tab/>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015"/>
      <w:gridCol w:w="3105"/>
      <w:tblGridChange w:id="0">
        <w:tblGrid>
          <w:gridCol w:w="6015"/>
          <w:gridCol w:w="3105"/>
        </w:tblGrid>
      </w:tblGridChange>
    </w:tblGrid>
    <w:tr>
      <w:trPr>
        <w:cantSplit w:val="0"/>
        <w:trHeight w:val="285"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Big League Barber’s Web App</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1.2</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12/12/25</w:t>
          </w:r>
        </w:p>
      </w:tc>
    </w:tr>
  </w:tbl>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8605F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605F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605F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605F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605F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605F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605F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605F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605F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605F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605F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605F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605F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605F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605F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605F0"/>
    <w:rPr>
      <w:i w:val="1"/>
      <w:iCs w:val="1"/>
      <w:color w:val="404040" w:themeColor="text1" w:themeTint="0000BF"/>
    </w:rPr>
  </w:style>
  <w:style w:type="paragraph" w:styleId="ListParagraph">
    <w:name w:val="List Paragraph"/>
    <w:basedOn w:val="Normal"/>
    <w:uiPriority w:val="34"/>
    <w:qFormat w:val="1"/>
    <w:rsid w:val="008605F0"/>
    <w:pPr>
      <w:ind w:left="720"/>
      <w:contextualSpacing w:val="1"/>
    </w:pPr>
  </w:style>
  <w:style w:type="character" w:styleId="IntenseEmphasis">
    <w:name w:val="Intense Emphasis"/>
    <w:basedOn w:val="DefaultParagraphFont"/>
    <w:uiPriority w:val="21"/>
    <w:qFormat w:val="1"/>
    <w:rsid w:val="008605F0"/>
    <w:rPr>
      <w:i w:val="1"/>
      <w:iCs w:val="1"/>
      <w:color w:val="0f4761" w:themeColor="accent1" w:themeShade="0000BF"/>
    </w:rPr>
  </w:style>
  <w:style w:type="paragraph" w:styleId="IntenseQuote">
    <w:name w:val="Intense Quote"/>
    <w:basedOn w:val="Normal"/>
    <w:next w:val="Normal"/>
    <w:link w:val="IntenseQuoteChar"/>
    <w:uiPriority w:val="30"/>
    <w:qFormat w:val="1"/>
    <w:rsid w:val="008605F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605F0"/>
    <w:rPr>
      <w:i w:val="1"/>
      <w:iCs w:val="1"/>
      <w:color w:val="0f4761" w:themeColor="accent1" w:themeShade="0000BF"/>
    </w:rPr>
  </w:style>
  <w:style w:type="character" w:styleId="IntenseReference">
    <w:name w:val="Intense Reference"/>
    <w:basedOn w:val="DefaultParagraphFont"/>
    <w:uiPriority w:val="32"/>
    <w:qFormat w:val="1"/>
    <w:rsid w:val="008605F0"/>
    <w:rPr>
      <w:b w:val="1"/>
      <w:bCs w:val="1"/>
      <w:smallCaps w:val="1"/>
      <w:color w:val="0f4761" w:themeColor="accent1" w:themeShade="0000BF"/>
      <w:spacing w:val="5"/>
    </w:rPr>
  </w:style>
  <w:style w:type="table" w:styleId="TableGrid">
    <w:name w:val="Table Grid"/>
    <w:basedOn w:val="TableNormal"/>
    <w:uiPriority w:val="39"/>
    <w:rsid w:val="00D6614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8627DC"/>
    <w:pPr>
      <w:tabs>
        <w:tab w:val="center" w:pos="4680"/>
        <w:tab w:val="right" w:pos="9360"/>
      </w:tabs>
      <w:spacing w:after="0" w:line="240" w:lineRule="auto"/>
    </w:pPr>
  </w:style>
  <w:style w:type="character" w:styleId="HeaderChar" w:customStyle="1">
    <w:name w:val="Header Char"/>
    <w:basedOn w:val="DefaultParagraphFont"/>
    <w:link w:val="Header"/>
    <w:uiPriority w:val="99"/>
    <w:rsid w:val="008627DC"/>
  </w:style>
  <w:style w:type="paragraph" w:styleId="Footer">
    <w:name w:val="footer"/>
    <w:basedOn w:val="Normal"/>
    <w:link w:val="FooterChar"/>
    <w:uiPriority w:val="99"/>
    <w:unhideWhenUsed w:val="1"/>
    <w:rsid w:val="008627DC"/>
    <w:pPr>
      <w:tabs>
        <w:tab w:val="center" w:pos="4680"/>
        <w:tab w:val="right" w:pos="9360"/>
      </w:tabs>
      <w:spacing w:after="0" w:line="240" w:lineRule="auto"/>
    </w:pPr>
  </w:style>
  <w:style w:type="character" w:styleId="FooterChar" w:customStyle="1">
    <w:name w:val="Footer Char"/>
    <w:basedOn w:val="DefaultParagraphFont"/>
    <w:link w:val="Footer"/>
    <w:uiPriority w:val="99"/>
    <w:rsid w:val="008627DC"/>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HOBZay4oIScCvEVAfAMMTh3tg==">CgMxLjA4AHIhMVk5RmFPVXp4N1VSYU0wZ3c4b09saTgydHQyaU9uM015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2025-10-07T15:18:00Z</dcterms:created>
  <dc:creator>Grace Lueking</dc:creator>
</cp:coreProperties>
</file>