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D1CE4" w:rsidR="009F034F" w:rsidP="009F034F" w:rsidRDefault="009F034F" w14:paraId="490900C9" w14:textId="77777777">
      <w:pPr>
        <w:jc w:val="center"/>
        <w:rPr>
          <w:rFonts w:ascii="Arial" w:hAnsi="Arial" w:cs="Arial"/>
          <w:sz w:val="56"/>
          <w:szCs w:val="56"/>
        </w:rPr>
      </w:pPr>
    </w:p>
    <w:p w:rsidRPr="005D1CE4" w:rsidR="0072274D" w:rsidP="009F034F" w:rsidRDefault="009F034F" w14:paraId="58E3FDEB" w14:textId="60A22F9A">
      <w:pPr>
        <w:jc w:val="center"/>
        <w:rPr>
          <w:rFonts w:ascii="Arial" w:hAnsi="Arial" w:cs="Arial"/>
          <w:sz w:val="56"/>
          <w:szCs w:val="56"/>
        </w:rPr>
      </w:pPr>
      <w:r w:rsidRPr="005D1CE4">
        <w:rPr>
          <w:rFonts w:ascii="Arial" w:hAnsi="Arial" w:cs="Arial"/>
          <w:sz w:val="56"/>
          <w:szCs w:val="56"/>
        </w:rPr>
        <w:t>Evaluating LLMs for Security Vulnerability Analysis​</w:t>
      </w:r>
    </w:p>
    <w:p w:rsidRPr="005D1CE4" w:rsidR="009F034F" w:rsidP="009F034F" w:rsidRDefault="009F034F" w14:paraId="0A3629D9" w14:textId="77777777">
      <w:pPr>
        <w:jc w:val="center"/>
        <w:rPr>
          <w:rFonts w:ascii="Arial" w:hAnsi="Arial" w:cs="Arial"/>
          <w:sz w:val="56"/>
          <w:szCs w:val="56"/>
        </w:rPr>
      </w:pPr>
    </w:p>
    <w:p w:rsidRPr="005D1CE4" w:rsidR="009F034F" w:rsidP="009F034F" w:rsidRDefault="009F034F" w14:paraId="56718FB0" w14:textId="77777777">
      <w:pPr>
        <w:jc w:val="center"/>
        <w:rPr>
          <w:rFonts w:ascii="Arial" w:hAnsi="Arial" w:cs="Arial"/>
          <w:sz w:val="56"/>
          <w:szCs w:val="56"/>
        </w:rPr>
      </w:pPr>
    </w:p>
    <w:p w:rsidRPr="005D1CE4" w:rsidR="009F034F" w:rsidP="009F034F" w:rsidRDefault="009F034F" w14:paraId="4805F85B" w14:textId="6EE2731A">
      <w:pPr>
        <w:jc w:val="center"/>
        <w:rPr>
          <w:rFonts w:ascii="Arial" w:hAnsi="Arial" w:cs="Arial"/>
          <w:sz w:val="40"/>
          <w:szCs w:val="40"/>
        </w:rPr>
      </w:pPr>
      <w:r w:rsidRPr="005D1CE4">
        <w:rPr>
          <w:rFonts w:ascii="Arial" w:hAnsi="Arial" w:cs="Arial"/>
          <w:sz w:val="40"/>
          <w:szCs w:val="40"/>
        </w:rPr>
        <w:t>Team members:</w:t>
      </w:r>
    </w:p>
    <w:p w:rsidRPr="005D1CE4" w:rsidR="009F034F" w:rsidP="009F034F" w:rsidRDefault="009F034F" w14:paraId="66CA648D" w14:textId="77777777">
      <w:pPr>
        <w:jc w:val="center"/>
        <w:rPr>
          <w:rFonts w:ascii="Arial" w:hAnsi="Arial" w:cs="Arial"/>
          <w:sz w:val="40"/>
          <w:szCs w:val="40"/>
        </w:rPr>
      </w:pPr>
      <w:r w:rsidRPr="009F034F">
        <w:rPr>
          <w:rFonts w:ascii="Arial" w:hAnsi="Arial" w:cs="Arial"/>
          <w:sz w:val="40"/>
          <w:szCs w:val="40"/>
        </w:rPr>
        <w:t>​Bo Wang</w:t>
      </w:r>
    </w:p>
    <w:p w:rsidRPr="005D1CE4" w:rsidR="009F034F" w:rsidP="009F034F" w:rsidRDefault="009F034F" w14:paraId="57B6A9C1" w14:textId="7D8808E6">
      <w:pPr>
        <w:jc w:val="center"/>
        <w:rPr>
          <w:rFonts w:ascii="Arial" w:hAnsi="Arial" w:cs="Arial"/>
          <w:sz w:val="40"/>
          <w:szCs w:val="40"/>
        </w:rPr>
      </w:pPr>
      <w:r w:rsidRPr="009F034F">
        <w:rPr>
          <w:rFonts w:ascii="Arial" w:hAnsi="Arial" w:cs="Arial"/>
          <w:sz w:val="40"/>
          <w:szCs w:val="40"/>
        </w:rPr>
        <w:t>Isaiah Reiff</w:t>
      </w:r>
    </w:p>
    <w:p w:rsidRPr="009F034F" w:rsidR="009F034F" w:rsidP="009F034F" w:rsidRDefault="009F034F" w14:paraId="79A378C4" w14:textId="254668CF">
      <w:pPr>
        <w:jc w:val="center"/>
        <w:rPr>
          <w:rFonts w:ascii="Arial" w:hAnsi="Arial" w:cs="Arial"/>
          <w:sz w:val="40"/>
          <w:szCs w:val="40"/>
        </w:rPr>
      </w:pPr>
      <w:r w:rsidRPr="005D1CE4">
        <w:rPr>
          <w:rStyle w:val="normaltextrun"/>
          <w:rFonts w:ascii="Arial" w:hAnsi="Arial" w:cs="Arial" w:eastAsiaTheme="majorEastAsia"/>
          <w:color w:val="000000"/>
          <w:position w:val="1"/>
          <w:sz w:val="40"/>
          <w:szCs w:val="40"/>
        </w:rPr>
        <w:t>Kanan Badwal</w:t>
      </w:r>
      <w:r w:rsidRPr="005D1CE4">
        <w:rPr>
          <w:rStyle w:val="eop"/>
          <w:rFonts w:ascii="Arial" w:hAnsi="Arial" w:cs="Arial" w:eastAsiaTheme="majorEastAsia"/>
          <w:sz w:val="40"/>
          <w:szCs w:val="40"/>
        </w:rPr>
        <w:t>​</w:t>
      </w:r>
    </w:p>
    <w:p w:rsidRPr="005D1CE4" w:rsidR="009F034F" w:rsidP="009F034F" w:rsidRDefault="009F034F" w14:paraId="2E90DDDD" w14:textId="7A636252">
      <w:pPr>
        <w:ind w:left="720"/>
        <w:rPr>
          <w:rFonts w:ascii="Arial" w:hAnsi="Arial" w:cs="Arial"/>
          <w:sz w:val="40"/>
          <w:szCs w:val="40"/>
        </w:rPr>
      </w:pPr>
      <w:r w:rsidRPr="005D1CE4">
        <w:rPr>
          <w:rFonts w:ascii="Arial" w:hAnsi="Arial" w:cs="Arial"/>
          <w:sz w:val="40"/>
          <w:szCs w:val="40"/>
        </w:rPr>
        <w:t xml:space="preserve">                        </w:t>
      </w:r>
      <w:r w:rsidRPr="009F034F">
        <w:rPr>
          <w:rFonts w:ascii="Arial" w:hAnsi="Arial" w:cs="Arial"/>
          <w:sz w:val="40"/>
          <w:szCs w:val="40"/>
        </w:rPr>
        <w:t>Stanley Gevers​</w:t>
      </w:r>
    </w:p>
    <w:p w:rsidRPr="005D1CE4" w:rsidR="009F034F" w:rsidP="009F034F" w:rsidRDefault="009F034F" w14:paraId="6E1DBAB8" w14:textId="5DA24799">
      <w:pPr>
        <w:ind w:left="720"/>
        <w:rPr>
          <w:rStyle w:val="eop"/>
          <w:rFonts w:ascii="Arial" w:hAnsi="Arial" w:cs="Arial" w:eastAsiaTheme="majorEastAsia"/>
          <w:sz w:val="40"/>
          <w:szCs w:val="40"/>
        </w:rPr>
      </w:pPr>
      <w:r w:rsidRPr="005D1CE4">
        <w:rPr>
          <w:rFonts w:ascii="Arial" w:hAnsi="Arial" w:cs="Arial"/>
          <w:sz w:val="40"/>
          <w:szCs w:val="40"/>
        </w:rPr>
        <w:t xml:space="preserve">                        </w:t>
      </w:r>
      <w:r w:rsidRPr="005D1CE4">
        <w:rPr>
          <w:rStyle w:val="normaltextrun"/>
          <w:rFonts w:ascii="Arial" w:hAnsi="Arial" w:cs="Arial" w:eastAsiaTheme="majorEastAsia"/>
          <w:color w:val="000000"/>
          <w:position w:val="1"/>
          <w:sz w:val="40"/>
          <w:szCs w:val="40"/>
        </w:rPr>
        <w:t>Satwinder Singh</w:t>
      </w:r>
      <w:r w:rsidRPr="005D1CE4">
        <w:rPr>
          <w:rStyle w:val="eop"/>
          <w:rFonts w:ascii="Arial" w:hAnsi="Arial" w:cs="Arial" w:eastAsiaTheme="majorEastAsia"/>
          <w:sz w:val="40"/>
          <w:szCs w:val="40"/>
        </w:rPr>
        <w:t>​</w:t>
      </w:r>
    </w:p>
    <w:p w:rsidRPr="005D1CE4" w:rsidR="009F034F" w:rsidP="009F034F" w:rsidRDefault="009F034F" w14:paraId="6C90D5DB" w14:textId="77777777">
      <w:pPr>
        <w:ind w:left="720"/>
        <w:rPr>
          <w:rStyle w:val="eop"/>
          <w:rFonts w:ascii="Arial" w:hAnsi="Arial" w:cs="Arial" w:eastAsiaTheme="majorEastAsia"/>
          <w:sz w:val="40"/>
          <w:szCs w:val="40"/>
        </w:rPr>
      </w:pPr>
    </w:p>
    <w:p w:rsidRPr="005D1CE4" w:rsidR="009F034F" w:rsidP="009F034F" w:rsidRDefault="009F034F" w14:paraId="592A0A12" w14:textId="77777777">
      <w:pPr>
        <w:ind w:left="720"/>
        <w:rPr>
          <w:rStyle w:val="eop"/>
          <w:rFonts w:ascii="Arial" w:hAnsi="Arial" w:cs="Arial" w:eastAsiaTheme="majorEastAsia"/>
          <w:sz w:val="40"/>
          <w:szCs w:val="40"/>
        </w:rPr>
      </w:pPr>
    </w:p>
    <w:p w:rsidRPr="005D1CE4" w:rsidR="009F034F" w:rsidP="009F034F" w:rsidRDefault="009F034F" w14:paraId="440C0173" w14:textId="77777777">
      <w:pPr>
        <w:ind w:left="720"/>
        <w:rPr>
          <w:rStyle w:val="eop"/>
          <w:rFonts w:ascii="Arial" w:hAnsi="Arial" w:cs="Arial" w:eastAsiaTheme="majorEastAsia"/>
          <w:sz w:val="40"/>
          <w:szCs w:val="40"/>
        </w:rPr>
      </w:pPr>
    </w:p>
    <w:p w:rsidRPr="005D1CE4" w:rsidR="009F034F" w:rsidP="009F034F" w:rsidRDefault="009F034F" w14:paraId="72D8E5E8" w14:textId="77777777">
      <w:pPr>
        <w:ind w:left="720"/>
        <w:rPr>
          <w:rStyle w:val="eop"/>
          <w:rFonts w:ascii="Arial" w:hAnsi="Arial" w:cs="Arial" w:eastAsiaTheme="majorEastAsia"/>
          <w:sz w:val="40"/>
          <w:szCs w:val="40"/>
        </w:rPr>
      </w:pPr>
    </w:p>
    <w:p w:rsidRPr="005D1CE4" w:rsidR="009F034F" w:rsidP="009F034F" w:rsidRDefault="009F034F" w14:paraId="3A9B0B9F" w14:textId="77777777">
      <w:pPr>
        <w:ind w:left="720"/>
        <w:rPr>
          <w:rStyle w:val="eop"/>
          <w:rFonts w:ascii="Arial" w:hAnsi="Arial" w:cs="Arial" w:eastAsiaTheme="majorEastAsia"/>
          <w:sz w:val="40"/>
          <w:szCs w:val="40"/>
        </w:rPr>
      </w:pPr>
    </w:p>
    <w:p w:rsidRPr="005D1CE4" w:rsidR="009F034F" w:rsidP="009F034F" w:rsidRDefault="009F034F" w14:paraId="15EEA4ED" w14:textId="77777777">
      <w:pPr>
        <w:ind w:left="720"/>
        <w:rPr>
          <w:rStyle w:val="eop"/>
          <w:rFonts w:ascii="Arial" w:hAnsi="Arial" w:cs="Arial" w:eastAsiaTheme="majorEastAsia"/>
          <w:sz w:val="40"/>
          <w:szCs w:val="40"/>
        </w:rPr>
      </w:pPr>
    </w:p>
    <w:p w:rsidRPr="0027129E" w:rsidR="0027129E" w:rsidP="0027129E" w:rsidRDefault="009F034F" w14:paraId="64D16397" w14:textId="4FE6742B">
      <w:pPr>
        <w:ind w:left="720"/>
        <w:rPr>
          <w:rFonts w:ascii="Arial" w:hAnsi="Arial" w:cs="Arial" w:eastAsiaTheme="majorEastAsia"/>
          <w:b/>
          <w:bCs/>
          <w:sz w:val="40"/>
          <w:szCs w:val="40"/>
        </w:rPr>
      </w:pPr>
      <w:r w:rsidRPr="005D1CE4">
        <w:rPr>
          <w:rStyle w:val="eop"/>
          <w:rFonts w:ascii="Arial" w:hAnsi="Arial" w:cs="Arial" w:eastAsiaTheme="majorEastAsia"/>
          <w:b/>
          <w:bCs/>
          <w:sz w:val="40"/>
          <w:szCs w:val="40"/>
        </w:rPr>
        <w:lastRenderedPageBreak/>
        <w:t xml:space="preserve">Risk </w:t>
      </w:r>
      <w:r w:rsidRPr="005D1CE4" w:rsidR="0027129E">
        <w:rPr>
          <w:rStyle w:val="eop"/>
          <w:rFonts w:ascii="Arial" w:hAnsi="Arial" w:cs="Arial" w:eastAsiaTheme="majorEastAsia"/>
          <w:b/>
          <w:bCs/>
          <w:sz w:val="40"/>
          <w:szCs w:val="40"/>
        </w:rPr>
        <w:t>Assessment</w:t>
      </w:r>
    </w:p>
    <w:p w:rsidRPr="005D1CE4" w:rsidR="0027129E" w:rsidP="0060615D" w:rsidRDefault="0027129E" w14:paraId="0B931CE7" w14:textId="64324E2B">
      <w:pPr>
        <w:pStyle w:val="ListParagraph"/>
        <w:numPr>
          <w:ilvl w:val="0"/>
          <w:numId w:val="43"/>
        </w:numPr>
        <w:rPr>
          <w:rFonts w:ascii="Arial" w:hAnsi="Arial" w:cs="Arial" w:eastAsiaTheme="majorEastAsia"/>
          <w:sz w:val="32"/>
          <w:szCs w:val="32"/>
          <w:u w:val="single"/>
        </w:rPr>
      </w:pPr>
      <w:r w:rsidRPr="005D1CE4">
        <w:rPr>
          <w:rFonts w:ascii="Arial" w:hAnsi="Arial" w:cs="Arial" w:eastAsiaTheme="majorEastAsia"/>
          <w:sz w:val="32"/>
          <w:szCs w:val="32"/>
          <w:u w:val="single"/>
        </w:rPr>
        <w:t>Model Access Limits </w:t>
      </w:r>
    </w:p>
    <w:p w:rsidRPr="005D1CE4" w:rsidR="007E0EF9" w:rsidP="007E0EF9" w:rsidRDefault="007E0EF9" w14:paraId="270EACE5" w14:textId="7EB484AB" w14:noSpellErr="1">
      <w:pPr>
        <w:pStyle w:val="ListParagraph"/>
        <w:spacing w:after="0" w:line="240" w:lineRule="auto"/>
        <w:ind w:left="1080"/>
        <w:rPr>
          <w:rFonts w:ascii="Arial" w:hAnsi="Arial" w:eastAsia="Times New Roman" w:cs="Arial"/>
          <w:kern w:val="0"/>
          <w14:ligatures w14:val="none"/>
        </w:rPr>
      </w:pPr>
      <w:r w:rsidRPr="005D1CE4" w:rsidR="007E0EF9">
        <w:rPr>
          <w:rFonts w:ascii="Arial" w:hAnsi="Arial" w:eastAsia="Times New Roman" w:cs="Arial"/>
          <w:kern w:val="0"/>
          <w14:ligatures w14:val="none"/>
        </w:rPr>
        <w:t xml:space="preserve">Deep vulnerability investigation requires extensive, large-scale testing, which is not possible with commercial LLM providers. Restricted access to the LLM </w:t>
      </w:r>
      <w:proofErr w:type="gramStart"/>
      <w:r w:rsidRPr="005D1CE4" w:rsidR="007E0EF9">
        <w:rPr>
          <w:rFonts w:ascii="Arial" w:hAnsi="Arial" w:eastAsia="Times New Roman" w:cs="Arial"/>
          <w:kern w:val="0"/>
          <w14:ligatures w14:val="none"/>
        </w:rPr>
        <w:t>APIs  Model</w:t>
      </w:r>
      <w:proofErr w:type="gramEnd"/>
      <w:r w:rsidRPr="005D1CE4" w:rsidR="007E0EF9">
        <w:rPr>
          <w:rFonts w:ascii="Arial" w:hAnsi="Arial" w:eastAsia="Times New Roman" w:cs="Arial"/>
          <w:kern w:val="0"/>
          <w14:ligatures w14:val="none"/>
        </w:rPr>
        <w:t xml:space="preserve"> due to rate limit and </w:t>
      </w:r>
      <w:r w:rsidRPr="005D1CE4" w:rsidR="000D077A">
        <w:rPr>
          <w:rFonts w:ascii="Arial" w:hAnsi="Arial" w:eastAsia="Times New Roman" w:cs="Arial"/>
          <w:kern w:val="0"/>
          <w14:ligatures w14:val="none"/>
        </w:rPr>
        <w:t>pricing tiers</w:t>
      </w:r>
      <w:r w:rsidRPr="005D1CE4" w:rsidR="007E0EF9">
        <w:rPr>
          <w:rFonts w:ascii="Arial" w:hAnsi="Arial" w:eastAsia="Times New Roman" w:cs="Arial"/>
          <w:kern w:val="0"/>
          <w14:ligatures w14:val="none"/>
        </w:rPr>
        <w:t xml:space="preserve"> can pose a significant challenge to timely evaluation.</w:t>
      </w:r>
    </w:p>
    <w:p w:rsidRPr="005D1CE4" w:rsidR="007E0EF9" w:rsidP="008A2C2C" w:rsidRDefault="007E0EF9" w14:paraId="25C9C39A" w14:textId="50D612A0" w14:noSpellErr="1">
      <w:pPr>
        <w:pStyle w:val="ListParagraph"/>
        <w:numPr>
          <w:ilvl w:val="0"/>
          <w:numId w:val="44"/>
        </w:numPr>
        <w:spacing w:after="0" w:line="240" w:lineRule="auto"/>
        <w:rPr>
          <w:rFonts w:ascii="Arial" w:hAnsi="Arial" w:eastAsia="Times New Roman" w:cs="Arial"/>
          <w:kern w:val="0"/>
          <w14:ligatures w14:val="none"/>
        </w:rPr>
      </w:pPr>
      <w:r w:rsidRPr="005D1CE4" w:rsidR="007E0EF9">
        <w:rPr>
          <w:rFonts w:ascii="Arial" w:hAnsi="Arial" w:eastAsia="Times New Roman" w:cs="Arial"/>
          <w:b w:val="1"/>
          <w:bCs w:val="1"/>
          <w:kern w:val="0"/>
          <w14:ligatures w14:val="none"/>
        </w:rPr>
        <w:t>Impacts</w:t>
      </w:r>
      <w:r w:rsidRPr="005D1CE4" w:rsidR="007E0EF9">
        <w:rPr>
          <w:rFonts w:ascii="Arial" w:hAnsi="Arial" w:eastAsia="Times New Roman" w:cs="Arial"/>
          <w:kern w:val="0"/>
          <w14:ligatures w14:val="none"/>
        </w:rPr>
        <w:t xml:space="preserve">: This risk is </w:t>
      </w:r>
      <w:r w:rsidRPr="005D1CE4" w:rsidR="008A2C2C">
        <w:rPr>
          <w:rFonts w:ascii="Arial" w:hAnsi="Arial" w:eastAsia="Times New Roman" w:cs="Arial"/>
          <w:kern w:val="0"/>
          <w14:ligatures w14:val="none"/>
        </w:rPr>
        <w:t xml:space="preserve">high, </w:t>
      </w:r>
      <w:r w:rsidRPr="005D1CE4" w:rsidR="007E0EF9">
        <w:rPr>
          <w:rFonts w:ascii="Arial" w:hAnsi="Arial" w:eastAsia="Times New Roman" w:cs="Arial"/>
          <w:kern w:val="0"/>
          <w14:ligatures w14:val="none"/>
        </w:rPr>
        <w:t xml:space="preserve">since it can lead to insufficient vulnerability mapping for the targeted business models, significantly </w:t>
      </w:r>
      <w:r w:rsidRPr="005D1CE4" w:rsidR="008A2C2C">
        <w:rPr>
          <w:rFonts w:ascii="Arial" w:hAnsi="Arial" w:eastAsia="Times New Roman" w:cs="Arial"/>
          <w:kern w:val="0"/>
          <w14:ligatures w14:val="none"/>
        </w:rPr>
        <w:t>restricting</w:t>
      </w:r>
      <w:r w:rsidRPr="005D1CE4" w:rsidR="007E0EF9">
        <w:rPr>
          <w:rFonts w:ascii="Arial" w:hAnsi="Arial" w:eastAsia="Times New Roman" w:cs="Arial"/>
          <w:kern w:val="0"/>
          <w14:ligatures w14:val="none"/>
        </w:rPr>
        <w:t xml:space="preserve"> the total number of test cases we can run, and prolong the testing cycle.</w:t>
      </w:r>
    </w:p>
    <w:p w:rsidRPr="005D1CE4" w:rsidR="007E0EF9" w:rsidP="008A2C2C" w:rsidRDefault="007E0EF9" w14:paraId="38880ACE" w14:textId="57E65D18" w14:noSpellErr="1">
      <w:pPr>
        <w:pStyle w:val="ListParagraph"/>
        <w:numPr>
          <w:ilvl w:val="0"/>
          <w:numId w:val="44"/>
        </w:numPr>
        <w:spacing w:after="0" w:line="240" w:lineRule="auto"/>
        <w:rPr>
          <w:rFonts w:ascii="Arial" w:hAnsi="Arial" w:eastAsia="Times New Roman" w:cs="Arial"/>
          <w:kern w:val="0"/>
          <w14:ligatures w14:val="none"/>
        </w:rPr>
      </w:pPr>
      <w:r w:rsidRPr="005D1CE4" w:rsidR="007E0EF9">
        <w:rPr>
          <w:rFonts w:ascii="Arial" w:hAnsi="Arial" w:eastAsia="Times New Roman" w:cs="Arial"/>
          <w:b w:val="1"/>
          <w:bCs w:val="1"/>
          <w:kern w:val="0"/>
          <w14:ligatures w14:val="none"/>
        </w:rPr>
        <w:t>Mitigation Strategy</w:t>
      </w:r>
      <w:r w:rsidRPr="005D1CE4" w:rsidR="008A2C2C">
        <w:rPr>
          <w:rFonts w:ascii="Arial" w:hAnsi="Arial" w:eastAsia="Times New Roman" w:cs="Arial"/>
          <w:b w:val="1"/>
          <w:bCs w:val="1"/>
          <w:kern w:val="0"/>
          <w14:ligatures w14:val="none"/>
        </w:rPr>
        <w:t>:</w:t>
      </w:r>
      <w:r w:rsidRPr="005D1CE4" w:rsidR="008A2C2C">
        <w:rPr>
          <w:rFonts w:ascii="Arial" w:hAnsi="Arial" w:eastAsia="Times New Roman" w:cs="Arial"/>
          <w:kern w:val="0"/>
          <w:u w:val="single"/>
          <w14:ligatures w14:val="none"/>
        </w:rPr>
        <w:t xml:space="preserve"> </w:t>
      </w:r>
      <w:r w:rsidRPr="005D1CE4" w:rsidR="008A2C2C">
        <w:rPr>
          <w:rFonts w:ascii="Arial" w:hAnsi="Arial" w:eastAsia="Times New Roman" w:cs="Arial"/>
          <w:kern w:val="0"/>
          <w14:ligatures w14:val="none"/>
        </w:rPr>
        <w:t>First, we will give priority to low-volume, high-impact tests (e.g., employing a small number of very particular hostile prompts). Additionally, for high-volume, preliminary fuzz testing where limitations are not an issue, we will use open-source models (such as hugging face)</w:t>
      </w:r>
    </w:p>
    <w:p w:rsidRPr="005D1CE4" w:rsidR="0060615D" w:rsidP="008A2C2C" w:rsidRDefault="007E0EF9" w14:paraId="6E76F217" w14:textId="258F342C" w14:noSpellErr="1">
      <w:pPr>
        <w:pStyle w:val="ListParagraph"/>
        <w:numPr>
          <w:ilvl w:val="0"/>
          <w:numId w:val="44"/>
        </w:numPr>
        <w:spacing w:after="0" w:line="240" w:lineRule="auto"/>
        <w:rPr>
          <w:rFonts w:ascii="Arial" w:hAnsi="Arial" w:eastAsia="Times New Roman" w:cs="Arial"/>
          <w:kern w:val="0"/>
          <w:u w:val="single"/>
          <w14:ligatures w14:val="none"/>
        </w:rPr>
      </w:pPr>
      <w:r w:rsidRPr="005D1CE4" w:rsidR="007E0EF9">
        <w:rPr>
          <w:rFonts w:ascii="Arial" w:hAnsi="Arial" w:eastAsia="Times New Roman" w:cs="Arial"/>
          <w:b w:val="1"/>
          <w:bCs w:val="1"/>
          <w:kern w:val="0"/>
          <w14:ligatures w14:val="none"/>
        </w:rPr>
        <w:t>Contingency plan</w:t>
      </w:r>
      <w:r w:rsidRPr="005D1CE4" w:rsidR="007E0EF9">
        <w:rPr>
          <w:rFonts w:ascii="Arial" w:hAnsi="Arial" w:eastAsia="Times New Roman" w:cs="Arial"/>
          <w:kern w:val="0"/>
          <w14:ligatures w14:val="none"/>
        </w:rPr>
        <w:t>:</w:t>
      </w:r>
      <w:r w:rsidRPr="005D1CE4" w:rsidR="008A2C2C">
        <w:rPr>
          <w:rFonts w:ascii="Arial" w:hAnsi="Arial" w:eastAsia="Times New Roman" w:cs="Arial"/>
          <w:kern w:val="0"/>
          <w14:ligatures w14:val="none"/>
        </w:rPr>
        <w:t xml:space="preserve"> If API limits are exhausted prematurely, the project scope will shift to focus exclusively on open-source, locally run models, creating a deep-dive security profile for that specific model instead of broad commercial coverage.</w:t>
      </w:r>
    </w:p>
    <w:p w:rsidRPr="005D1CE4" w:rsidR="008A2C2C" w:rsidP="008A2C2C" w:rsidRDefault="008A2C2C" w14:paraId="525B64ED" w14:textId="77777777">
      <w:pPr>
        <w:pStyle w:val="ListParagraph"/>
        <w:spacing w:after="0" w:line="240" w:lineRule="auto"/>
        <w:ind w:left="1800"/>
        <w:rPr>
          <w:rFonts w:ascii="Arial" w:hAnsi="Arial" w:eastAsia="Times New Roman" w:cs="Arial"/>
          <w:kern w:val="0"/>
          <w:u w:val="single"/>
          <w14:ligatures w14:val="none"/>
        </w:rPr>
      </w:pPr>
    </w:p>
    <w:p w:rsidRPr="005D1CE4" w:rsidR="0027129E" w:rsidP="008A2C2C" w:rsidRDefault="0027129E" w14:paraId="25C8888F" w14:textId="16A8121C">
      <w:pPr>
        <w:pStyle w:val="ListParagraph"/>
        <w:numPr>
          <w:ilvl w:val="0"/>
          <w:numId w:val="43"/>
        </w:numPr>
        <w:rPr>
          <w:rFonts w:ascii="Arial" w:hAnsi="Arial" w:cs="Arial" w:eastAsiaTheme="majorEastAsia"/>
          <w:sz w:val="32"/>
          <w:szCs w:val="32"/>
          <w:u w:val="single"/>
        </w:rPr>
      </w:pPr>
      <w:r w:rsidRPr="005D1CE4">
        <w:rPr>
          <w:rFonts w:ascii="Arial" w:hAnsi="Arial" w:cs="Arial" w:eastAsiaTheme="majorEastAsia"/>
          <w:sz w:val="32"/>
          <w:szCs w:val="32"/>
          <w:u w:val="single"/>
        </w:rPr>
        <w:t>Dataset Bias and Coverage </w:t>
      </w:r>
      <w:r w:rsidRPr="005D1CE4" w:rsidR="008A2C2C">
        <w:rPr>
          <w:rFonts w:ascii="Arial" w:hAnsi="Arial" w:cs="Arial" w:eastAsiaTheme="majorEastAsia"/>
          <w:sz w:val="32"/>
          <w:szCs w:val="32"/>
          <w:u w:val="single"/>
        </w:rPr>
        <w:t xml:space="preserve"> </w:t>
      </w:r>
    </w:p>
    <w:p w:rsidRPr="005D1CE4" w:rsidR="000D077A" w:rsidP="000D077A" w:rsidRDefault="000D077A" w14:paraId="33C52AD0" w14:textId="77777777">
      <w:pPr>
        <w:pStyle w:val="ListParagraph"/>
        <w:ind w:left="1080"/>
        <w:rPr>
          <w:rFonts w:ascii="Arial" w:hAnsi="Arial" w:cs="Arial" w:eastAsiaTheme="majorEastAsia"/>
        </w:rPr>
      </w:pPr>
      <w:r w:rsidRPr="005D1CE4">
        <w:rPr>
          <w:rFonts w:ascii="Arial" w:hAnsi="Arial" w:cs="Arial" w:eastAsiaTheme="majorEastAsia"/>
        </w:rPr>
        <w:t xml:space="preserve">The adversarial datasets or prompts used for testing might be biased or lack real-world relevance, leading to false negative or irrelevant findings. </w:t>
      </w:r>
    </w:p>
    <w:p w:rsidRPr="005D1CE4" w:rsidR="000D077A" w:rsidP="000D077A" w:rsidRDefault="000D077A" w14:paraId="32AFA945" w14:textId="77777777">
      <w:pPr>
        <w:pStyle w:val="ListParagraph"/>
        <w:numPr>
          <w:ilvl w:val="0"/>
          <w:numId w:val="46"/>
        </w:numPr>
        <w:rPr>
          <w:rFonts w:ascii="Arial" w:hAnsi="Arial" w:cs="Arial" w:eastAsiaTheme="majorEastAsia"/>
        </w:rPr>
      </w:pPr>
      <w:r w:rsidRPr="005D1CE4">
        <w:rPr>
          <w:rFonts w:ascii="Arial" w:hAnsi="Arial" w:cs="Arial" w:eastAsiaTheme="majorEastAsia"/>
          <w:b/>
          <w:bCs/>
        </w:rPr>
        <w:t>Impacts:</w:t>
      </w:r>
      <w:r w:rsidRPr="005D1CE4">
        <w:rPr>
          <w:rFonts w:ascii="Arial" w:hAnsi="Arial" w:cs="Arial" w:eastAsiaTheme="majorEastAsia"/>
        </w:rPr>
        <w:t xml:space="preserve"> The primary impact is that our findings may lack real-world generalizability, leading to a risk of inaccurate severity assessment. Resources may also be wasted testing theoretical scenarios that never materialize in production.</w:t>
      </w:r>
    </w:p>
    <w:p w:rsidRPr="005D1CE4" w:rsidR="000D077A" w:rsidP="000D077A" w:rsidRDefault="000D077A" w14:paraId="72A122AA" w14:textId="77777777">
      <w:pPr>
        <w:pStyle w:val="ListParagraph"/>
        <w:numPr>
          <w:ilvl w:val="0"/>
          <w:numId w:val="46"/>
        </w:numPr>
        <w:rPr>
          <w:rFonts w:ascii="Arial" w:hAnsi="Arial" w:cs="Arial" w:eastAsiaTheme="majorEastAsia"/>
        </w:rPr>
      </w:pPr>
      <w:r w:rsidRPr="005D1CE4">
        <w:rPr>
          <w:rFonts w:ascii="Arial" w:hAnsi="Arial" w:cs="Arial" w:eastAsiaTheme="majorEastAsia"/>
        </w:rPr>
        <w:t xml:space="preserve"> </w:t>
      </w:r>
      <w:r w:rsidRPr="005D1CE4">
        <w:rPr>
          <w:rFonts w:ascii="Arial" w:hAnsi="Arial" w:cs="Arial" w:eastAsiaTheme="majorEastAsia"/>
          <w:b/>
          <w:bCs/>
        </w:rPr>
        <w:t>Mitigation Strategy</w:t>
      </w:r>
      <w:r w:rsidRPr="005D1CE4">
        <w:rPr>
          <w:rFonts w:ascii="Arial" w:hAnsi="Arial" w:cs="Arial" w:eastAsiaTheme="majorEastAsia"/>
        </w:rPr>
        <w:t xml:space="preserve">: We will </w:t>
      </w:r>
      <w:proofErr w:type="gramStart"/>
      <w:r w:rsidRPr="005D1CE4">
        <w:rPr>
          <w:rFonts w:ascii="Arial" w:hAnsi="Arial" w:cs="Arial" w:eastAsiaTheme="majorEastAsia"/>
        </w:rPr>
        <w:t>curate</w:t>
      </w:r>
      <w:proofErr w:type="gramEnd"/>
      <w:r w:rsidRPr="005D1CE4">
        <w:rPr>
          <w:rFonts w:ascii="Arial" w:hAnsi="Arial" w:cs="Arial" w:eastAsiaTheme="majorEastAsia"/>
        </w:rPr>
        <w:t xml:space="preserve"> a diverse and custom prompt set that reflects known, recent attacks (e.g., 2024 phishing or malware techniques). We will also implement a human review process (red teaming) for ambiguous outputs to check for subtle bias in the model’s denial or acceptance response. </w:t>
      </w:r>
    </w:p>
    <w:p w:rsidRPr="005D1CE4" w:rsidR="000D077A" w:rsidP="000D077A" w:rsidRDefault="000D077A" w14:paraId="3885FFA2" w14:textId="17FD7C95">
      <w:pPr>
        <w:pStyle w:val="ListParagraph"/>
        <w:numPr>
          <w:ilvl w:val="0"/>
          <w:numId w:val="46"/>
        </w:numPr>
        <w:rPr>
          <w:rFonts w:ascii="Arial" w:hAnsi="Arial" w:cs="Arial" w:eastAsiaTheme="majorEastAsia"/>
        </w:rPr>
      </w:pPr>
      <w:r w:rsidRPr="005D1CE4">
        <w:rPr>
          <w:rFonts w:ascii="Arial" w:hAnsi="Arial" w:cs="Arial" w:eastAsiaTheme="majorEastAsia"/>
          <w:b/>
          <w:bCs/>
        </w:rPr>
        <w:t>Contingency Plan</w:t>
      </w:r>
      <w:r w:rsidRPr="005D1CE4">
        <w:rPr>
          <w:rFonts w:ascii="Arial" w:hAnsi="Arial" w:cs="Arial" w:eastAsiaTheme="majorEastAsia"/>
        </w:rPr>
        <w:t>: Should our curated dataset prove insufficient, we will focus the final report's recommendations on advocating for best practices for input validation (a robust defensive measure) rather than solely focusing on the model's inherent, hard-to-prove security flaws.</w:t>
      </w:r>
    </w:p>
    <w:p w:rsidRPr="005D1CE4" w:rsidR="008A2C2C" w:rsidP="008A2C2C" w:rsidRDefault="008A2C2C" w14:paraId="70661106" w14:textId="77777777">
      <w:pPr>
        <w:pStyle w:val="ListParagraph"/>
        <w:ind w:left="1080"/>
        <w:rPr>
          <w:rFonts w:ascii="Arial" w:hAnsi="Arial" w:cs="Arial" w:eastAsiaTheme="majorEastAsia"/>
        </w:rPr>
      </w:pPr>
    </w:p>
    <w:p w:rsidRPr="005D1CE4" w:rsidR="008A2C2C" w:rsidP="008A2C2C" w:rsidRDefault="0027129E" w14:paraId="3B02C7F6" w14:textId="54641A48">
      <w:pPr>
        <w:pStyle w:val="ListParagraph"/>
        <w:numPr>
          <w:ilvl w:val="0"/>
          <w:numId w:val="43"/>
        </w:numPr>
        <w:rPr>
          <w:rFonts w:ascii="Arial" w:hAnsi="Arial" w:cs="Arial" w:eastAsiaTheme="majorEastAsia"/>
          <w:sz w:val="32"/>
          <w:szCs w:val="32"/>
          <w:u w:val="single"/>
        </w:rPr>
      </w:pPr>
      <w:r w:rsidRPr="005D1CE4">
        <w:rPr>
          <w:rFonts w:ascii="Arial" w:hAnsi="Arial" w:cs="Arial" w:eastAsiaTheme="majorEastAsia"/>
          <w:sz w:val="32"/>
          <w:szCs w:val="32"/>
          <w:u w:val="single"/>
        </w:rPr>
        <w:t>Reproducibility</w:t>
      </w:r>
    </w:p>
    <w:p w:rsidRPr="005D1CE4" w:rsidR="008A2C2C" w:rsidP="008A2C2C" w:rsidRDefault="008A2C2C" w14:paraId="23E0D2B6" w14:textId="77777777">
      <w:pPr>
        <w:ind w:left="1080"/>
        <w:rPr>
          <w:rFonts w:ascii="Arial" w:hAnsi="Arial" w:cs="Arial" w:eastAsiaTheme="majorEastAsia"/>
        </w:rPr>
      </w:pPr>
      <w:r w:rsidRPr="005D1CE4">
        <w:rPr>
          <w:rFonts w:ascii="Arial" w:hAnsi="Arial" w:cs="Arial" w:eastAsiaTheme="majorEastAsia"/>
        </w:rPr>
        <w:t>The stochastic (non-deterministic) nature of LLMs means the same input may yield different outputs, making it difficult to prove a vulnerability consistently exists.</w:t>
      </w:r>
    </w:p>
    <w:p w:rsidRPr="005D1CE4" w:rsidR="008A2C2C" w:rsidP="008A2C2C" w:rsidRDefault="008A2C2C" w14:paraId="06A4941E" w14:textId="77777777">
      <w:pPr>
        <w:pStyle w:val="ListParagraph"/>
        <w:numPr>
          <w:ilvl w:val="0"/>
          <w:numId w:val="45"/>
        </w:numPr>
        <w:rPr>
          <w:rFonts w:ascii="Arial" w:hAnsi="Arial" w:cs="Arial" w:eastAsiaTheme="majorEastAsia"/>
        </w:rPr>
      </w:pPr>
      <w:r w:rsidRPr="005D1CE4">
        <w:rPr>
          <w:rFonts w:ascii="Arial" w:hAnsi="Arial" w:cs="Arial" w:eastAsiaTheme="majorEastAsia"/>
          <w:b/>
          <w:bCs/>
        </w:rPr>
        <w:lastRenderedPageBreak/>
        <w:t>Impacts:</w:t>
      </w:r>
      <w:r w:rsidRPr="005D1CE4">
        <w:rPr>
          <w:rFonts w:ascii="Arial" w:hAnsi="Arial" w:cs="Arial" w:eastAsiaTheme="majorEastAsia"/>
        </w:rPr>
        <w:t xml:space="preserve"> This poses a high risk to the validation of findings, reducing confidence in the final report's severity rankings and creating difficulty in generating concrete evidence (Proof-of-Concepts). </w:t>
      </w:r>
    </w:p>
    <w:p w:rsidRPr="005D1CE4" w:rsidR="008A2C2C" w:rsidP="008A2C2C" w:rsidRDefault="008A2C2C" w14:paraId="248178AF" w14:textId="35ED916C">
      <w:pPr>
        <w:pStyle w:val="ListParagraph"/>
        <w:numPr>
          <w:ilvl w:val="0"/>
          <w:numId w:val="45"/>
        </w:numPr>
        <w:rPr>
          <w:rFonts w:ascii="Arial" w:hAnsi="Arial" w:cs="Arial" w:eastAsiaTheme="majorEastAsia"/>
        </w:rPr>
      </w:pPr>
      <w:r w:rsidRPr="005D1CE4">
        <w:rPr>
          <w:rFonts w:ascii="Arial" w:hAnsi="Arial" w:cs="Arial" w:eastAsiaTheme="majorEastAsia"/>
          <w:b/>
          <w:bCs/>
        </w:rPr>
        <w:t>Mitigation Strategy:</w:t>
      </w:r>
      <w:r w:rsidRPr="005D1CE4">
        <w:rPr>
          <w:rFonts w:ascii="Arial" w:hAnsi="Arial" w:cs="Arial" w:eastAsiaTheme="majorEastAsia"/>
        </w:rPr>
        <w:t xml:space="preserve"> To increase determinism, we will set the model's temperature (creativity) parameter to 0 or the lowest possible value during critical testing. Crucially, we will run all critical test cases a minimum </w:t>
      </w:r>
      <w:proofErr w:type="gramStart"/>
      <w:r w:rsidRPr="005D1CE4">
        <w:rPr>
          <w:rFonts w:ascii="Arial" w:hAnsi="Arial" w:cs="Arial" w:eastAsiaTheme="majorEastAsia"/>
        </w:rPr>
        <w:t xml:space="preserve">of </w:t>
      </w:r>
      <w:r w:rsidRPr="005D1CE4" w:rsidR="005D1CE4">
        <w:rPr>
          <w:rFonts w:ascii="Arial" w:hAnsi="Arial" w:cs="Arial" w:eastAsiaTheme="majorEastAsia"/>
        </w:rPr>
        <w:t xml:space="preserve"> 3</w:t>
      </w:r>
      <w:proofErr w:type="gramEnd"/>
      <w:r w:rsidRPr="005D1CE4" w:rsidR="005D1CE4">
        <w:rPr>
          <w:rFonts w:ascii="Arial" w:hAnsi="Arial" w:cs="Arial" w:eastAsiaTheme="majorEastAsia"/>
        </w:rPr>
        <w:t xml:space="preserve">-4 </w:t>
      </w:r>
      <w:r w:rsidRPr="005D1CE4">
        <w:rPr>
          <w:rFonts w:ascii="Arial" w:hAnsi="Arial" w:cs="Arial" w:eastAsiaTheme="majorEastAsia"/>
        </w:rPr>
        <w:t>times and report the findings based on an Attack Success Rate (ASR) rather than a binary pass/fail result.</w:t>
      </w:r>
    </w:p>
    <w:p w:rsidRPr="005D1CE4" w:rsidR="008A2C2C" w:rsidP="008A2C2C" w:rsidRDefault="008A2C2C" w14:paraId="5759AD5E" w14:textId="15FF9889">
      <w:pPr>
        <w:pStyle w:val="ListParagraph"/>
        <w:numPr>
          <w:ilvl w:val="0"/>
          <w:numId w:val="45"/>
        </w:numPr>
        <w:rPr>
          <w:rFonts w:ascii="Arial" w:hAnsi="Arial" w:cs="Arial" w:eastAsiaTheme="majorEastAsia"/>
        </w:rPr>
      </w:pPr>
      <w:r w:rsidRPr="005D1CE4">
        <w:rPr>
          <w:rFonts w:ascii="Arial" w:hAnsi="Arial" w:cs="Arial" w:eastAsiaTheme="majorEastAsia"/>
          <w:b/>
          <w:bCs/>
        </w:rPr>
        <w:t>Contingency Plan:</w:t>
      </w:r>
      <w:r w:rsidRPr="005D1CE4">
        <w:rPr>
          <w:rFonts w:ascii="Arial" w:hAnsi="Arial" w:cs="Arial" w:eastAsiaTheme="majorEastAsia"/>
        </w:rPr>
        <w:t xml:space="preserve"> If consistent reproducibility remains elusive, we will reframe the results as a probabilistic risk analysis, focusing on the likelihood of a vulnerability being exploited rather than absolute certainty.</w:t>
      </w:r>
    </w:p>
    <w:p w:rsidRPr="005D1CE4" w:rsidR="008A2C2C" w:rsidP="008A2C2C" w:rsidRDefault="008A2C2C" w14:paraId="17ED8A23" w14:textId="265CE3AA">
      <w:pPr>
        <w:rPr>
          <w:rFonts w:ascii="Arial" w:hAnsi="Arial" w:cs="Arial" w:eastAsiaTheme="majorEastAsia"/>
        </w:rPr>
      </w:pPr>
    </w:p>
    <w:p w:rsidRPr="005D1CE4" w:rsidR="0027129E" w:rsidP="000D077A" w:rsidRDefault="0027129E" w14:paraId="2D99B0DA" w14:textId="1E9F7768">
      <w:pPr>
        <w:pStyle w:val="ListParagraph"/>
        <w:numPr>
          <w:ilvl w:val="0"/>
          <w:numId w:val="43"/>
        </w:numPr>
        <w:rPr>
          <w:rFonts w:ascii="Arial" w:hAnsi="Arial" w:cs="Arial" w:eastAsiaTheme="majorEastAsia"/>
          <w:sz w:val="32"/>
          <w:szCs w:val="32"/>
          <w:u w:val="single"/>
        </w:rPr>
      </w:pPr>
      <w:r w:rsidRPr="005D1CE4">
        <w:rPr>
          <w:rFonts w:ascii="Arial" w:hAnsi="Arial" w:cs="Arial" w:eastAsiaTheme="majorEastAsia"/>
          <w:sz w:val="32"/>
          <w:szCs w:val="32"/>
          <w:u w:val="single"/>
        </w:rPr>
        <w:t>Data Labeling Errors</w:t>
      </w:r>
    </w:p>
    <w:p w:rsidRPr="005D1CE4" w:rsidR="000D077A" w:rsidP="000D077A" w:rsidRDefault="000D077A" w14:paraId="2C687B89" w14:textId="77777777">
      <w:pPr>
        <w:pStyle w:val="ListParagraph"/>
        <w:ind w:left="1080"/>
        <w:rPr>
          <w:rFonts w:ascii="Arial" w:hAnsi="Arial" w:cs="Arial" w:eastAsiaTheme="majorEastAsia"/>
        </w:rPr>
      </w:pPr>
      <w:r w:rsidRPr="005D1CE4">
        <w:rPr>
          <w:rFonts w:ascii="Arial" w:hAnsi="Arial" w:cs="Arial" w:eastAsiaTheme="majorEastAsia"/>
        </w:rPr>
        <w:t>Errors introduced during the manual analysis and classification of LLM output, for example, mislabeling a data leak as a prompt injection will skew our results.</w:t>
      </w:r>
    </w:p>
    <w:p w:rsidRPr="005D1CE4" w:rsidR="000D077A" w:rsidP="000D077A" w:rsidRDefault="000D077A" w14:paraId="67CCC238" w14:textId="77777777">
      <w:pPr>
        <w:pStyle w:val="ListParagraph"/>
        <w:numPr>
          <w:ilvl w:val="0"/>
          <w:numId w:val="47"/>
        </w:numPr>
        <w:rPr>
          <w:rFonts w:ascii="Arial" w:hAnsi="Arial" w:cs="Arial" w:eastAsiaTheme="majorEastAsia"/>
        </w:rPr>
      </w:pPr>
      <w:r w:rsidRPr="005D1CE4">
        <w:rPr>
          <w:rFonts w:ascii="Arial" w:hAnsi="Arial" w:cs="Arial" w:eastAsiaTheme="majorEastAsia"/>
          <w:b/>
          <w:bCs/>
        </w:rPr>
        <w:t>Impacts:</w:t>
      </w:r>
      <w:r w:rsidRPr="005D1CE4">
        <w:rPr>
          <w:rFonts w:ascii="Arial" w:hAnsi="Arial" w:cs="Arial" w:eastAsiaTheme="majorEastAsia"/>
        </w:rPr>
        <w:t xml:space="preserve"> This risk leads to a skewed risk ranking and classification, resulting in a poor-quality core deliverable (the Vulnerability Classification Framework) and ineffective mitigation recommendations.</w:t>
      </w:r>
    </w:p>
    <w:p w:rsidRPr="005D1CE4" w:rsidR="000D077A" w:rsidP="000D077A" w:rsidRDefault="000D077A" w14:paraId="68CA58D5" w14:textId="77777777">
      <w:pPr>
        <w:pStyle w:val="ListParagraph"/>
        <w:numPr>
          <w:ilvl w:val="0"/>
          <w:numId w:val="47"/>
        </w:numPr>
        <w:rPr>
          <w:rFonts w:ascii="Arial" w:hAnsi="Arial" w:cs="Arial" w:eastAsiaTheme="majorEastAsia"/>
        </w:rPr>
      </w:pPr>
      <w:r w:rsidRPr="005D1CE4">
        <w:rPr>
          <w:rFonts w:ascii="Arial" w:hAnsi="Arial" w:cs="Arial" w:eastAsiaTheme="majorEastAsia"/>
        </w:rPr>
        <w:t xml:space="preserve"> </w:t>
      </w:r>
      <w:r w:rsidRPr="005D1CE4">
        <w:rPr>
          <w:rFonts w:ascii="Arial" w:hAnsi="Arial" w:cs="Arial" w:eastAsiaTheme="majorEastAsia"/>
          <w:b/>
          <w:bCs/>
        </w:rPr>
        <w:t>Mitigation Strategy:</w:t>
      </w:r>
      <w:r w:rsidRPr="005D1CE4">
        <w:rPr>
          <w:rFonts w:ascii="Arial" w:hAnsi="Arial" w:cs="Arial" w:eastAsiaTheme="majorEastAsia"/>
        </w:rPr>
        <w:t xml:space="preserve"> We will design a very clear, objective, and simple labeling schema, or rubric, for classification. Additionally, we will implement a peer-review system where 100% of all critical findings (High/Medium severity) are cross-checked by a second team member before final classification. </w:t>
      </w:r>
    </w:p>
    <w:p w:rsidRPr="005D1CE4" w:rsidR="000D077A" w:rsidP="000D077A" w:rsidRDefault="000D077A" w14:paraId="434A90BD" w14:textId="5D2B7F95">
      <w:pPr>
        <w:pStyle w:val="ListParagraph"/>
        <w:numPr>
          <w:ilvl w:val="0"/>
          <w:numId w:val="47"/>
        </w:numPr>
        <w:rPr>
          <w:rFonts w:ascii="Arial" w:hAnsi="Arial" w:cs="Arial" w:eastAsiaTheme="majorEastAsia"/>
        </w:rPr>
      </w:pPr>
      <w:r w:rsidRPr="005D1CE4">
        <w:rPr>
          <w:rFonts w:ascii="Arial" w:hAnsi="Arial" w:cs="Arial" w:eastAsiaTheme="majorEastAsia"/>
          <w:b/>
          <w:bCs/>
        </w:rPr>
        <w:t>Contingency Plan</w:t>
      </w:r>
      <w:r w:rsidRPr="005D1CE4">
        <w:rPr>
          <w:rFonts w:ascii="Arial" w:hAnsi="Arial" w:cs="Arial" w:eastAsiaTheme="majorEastAsia"/>
        </w:rPr>
        <w:t>: If disagreements or confusion persist among the team, we will escalate the ambiguous cases to a third, senior reviewer (Project Lead) for final ruling, and explicitly document the criteria for the chosen classification.</w:t>
      </w:r>
    </w:p>
    <w:p w:rsidRPr="005D1CE4" w:rsidR="000D077A" w:rsidP="000D077A" w:rsidRDefault="0027129E" w14:paraId="765EA61C" w14:textId="0995E4E3">
      <w:pPr>
        <w:pStyle w:val="ListParagraph"/>
        <w:numPr>
          <w:ilvl w:val="0"/>
          <w:numId w:val="43"/>
        </w:numPr>
        <w:rPr>
          <w:rFonts w:ascii="Arial" w:hAnsi="Arial" w:cs="Arial" w:eastAsiaTheme="majorEastAsia"/>
          <w:sz w:val="32"/>
          <w:szCs w:val="32"/>
          <w:u w:val="single"/>
        </w:rPr>
      </w:pPr>
      <w:r w:rsidRPr="005D1CE4">
        <w:rPr>
          <w:rFonts w:ascii="Arial" w:hAnsi="Arial" w:cs="Arial" w:eastAsiaTheme="majorEastAsia"/>
          <w:sz w:val="32"/>
          <w:szCs w:val="32"/>
          <w:u w:val="single"/>
        </w:rPr>
        <w:t>Time for API Queries and Prompt Sensitivity</w:t>
      </w:r>
    </w:p>
    <w:p w:rsidRPr="005D1CE4" w:rsidR="000D077A" w:rsidP="000D077A" w:rsidRDefault="000D077A" w14:paraId="743BBD8F" w14:textId="77777777">
      <w:pPr>
        <w:pStyle w:val="ListParagraph"/>
        <w:ind w:left="1080"/>
        <w:rPr>
          <w:rFonts w:ascii="Arial" w:hAnsi="Arial" w:cs="Arial" w:eastAsiaTheme="majorEastAsia"/>
        </w:rPr>
      </w:pPr>
      <w:r w:rsidRPr="005D1CE4">
        <w:rPr>
          <w:rFonts w:ascii="Arial" w:hAnsi="Arial" w:cs="Arial" w:eastAsiaTheme="majorEastAsia"/>
        </w:rPr>
        <w:t xml:space="preserve">High latency or slow execution of bulk API calls (especially when requesting complex structured data like JSON outputs) could modestly delay the project timeline. </w:t>
      </w:r>
    </w:p>
    <w:p w:rsidRPr="005D1CE4" w:rsidR="000D077A" w:rsidP="000D077A" w:rsidRDefault="000D077A" w14:paraId="53BA32D9" w14:textId="77777777">
      <w:pPr>
        <w:pStyle w:val="ListParagraph"/>
        <w:numPr>
          <w:ilvl w:val="0"/>
          <w:numId w:val="48"/>
        </w:numPr>
        <w:rPr>
          <w:rFonts w:ascii="Arial" w:hAnsi="Arial" w:cs="Arial" w:eastAsiaTheme="majorEastAsia"/>
        </w:rPr>
      </w:pPr>
      <w:r w:rsidRPr="005D1CE4">
        <w:rPr>
          <w:rFonts w:ascii="Arial" w:hAnsi="Arial" w:cs="Arial" w:eastAsiaTheme="majorEastAsia"/>
          <w:b/>
          <w:bCs/>
        </w:rPr>
        <w:t>Impacts:</w:t>
      </w:r>
      <w:r w:rsidRPr="005D1CE4">
        <w:rPr>
          <w:rFonts w:ascii="Arial" w:hAnsi="Arial" w:cs="Arial" w:eastAsiaTheme="majorEastAsia"/>
        </w:rPr>
        <w:t xml:space="preserve"> While this is a low-ranking risk, it could still cause project delays, inefficient use of personnel time, and potential increases in operational </w:t>
      </w:r>
      <w:proofErr w:type="gramStart"/>
      <w:r w:rsidRPr="005D1CE4">
        <w:rPr>
          <w:rFonts w:ascii="Arial" w:hAnsi="Arial" w:cs="Arial" w:eastAsiaTheme="majorEastAsia"/>
        </w:rPr>
        <w:t>cost</w:t>
      </w:r>
      <w:proofErr w:type="gramEnd"/>
      <w:r w:rsidRPr="005D1CE4">
        <w:rPr>
          <w:rFonts w:ascii="Arial" w:hAnsi="Arial" w:cs="Arial" w:eastAsiaTheme="majorEastAsia"/>
        </w:rPr>
        <w:t xml:space="preserve"> if the API charges are time dependent.</w:t>
      </w:r>
    </w:p>
    <w:p w:rsidRPr="005D1CE4" w:rsidR="000D077A" w:rsidP="000D077A" w:rsidRDefault="000D077A" w14:paraId="3C545641" w14:textId="7C9EAAAC">
      <w:pPr>
        <w:pStyle w:val="ListParagraph"/>
        <w:numPr>
          <w:ilvl w:val="0"/>
          <w:numId w:val="48"/>
        </w:numPr>
        <w:rPr>
          <w:rFonts w:ascii="Arial" w:hAnsi="Arial" w:cs="Arial" w:eastAsiaTheme="majorEastAsia"/>
        </w:rPr>
      </w:pPr>
      <w:r w:rsidRPr="005D1CE4">
        <w:rPr>
          <w:rFonts w:ascii="Arial" w:hAnsi="Arial" w:cs="Arial" w:eastAsiaTheme="majorEastAsia"/>
        </w:rPr>
        <w:lastRenderedPageBreak/>
        <w:t xml:space="preserve"> </w:t>
      </w:r>
      <w:r w:rsidRPr="005D1CE4">
        <w:rPr>
          <w:rFonts w:ascii="Arial" w:hAnsi="Arial" w:cs="Arial" w:eastAsiaTheme="majorEastAsia"/>
          <w:b/>
          <w:bCs/>
        </w:rPr>
        <w:t>Mitigation Strategy</w:t>
      </w:r>
      <w:r w:rsidRPr="005D1CE4">
        <w:rPr>
          <w:rFonts w:ascii="Arial" w:hAnsi="Arial" w:cs="Arial" w:eastAsiaTheme="majorEastAsia"/>
        </w:rPr>
        <w:t>: We will implement asynchronous processing and batching requests to maximize parallel execution. We will also attempt to run bulk tests during off-peak hours (if feasible) to benefit from reduced server load and faster response times.</w:t>
      </w:r>
    </w:p>
    <w:p w:rsidRPr="005D1CE4" w:rsidR="000D077A" w:rsidP="000D077A" w:rsidRDefault="000D077A" w14:paraId="2E865F79" w14:textId="77777777">
      <w:pPr>
        <w:pStyle w:val="ListParagraph"/>
        <w:numPr>
          <w:ilvl w:val="0"/>
          <w:numId w:val="48"/>
        </w:numPr>
        <w:rPr>
          <w:rFonts w:ascii="Arial" w:hAnsi="Arial" w:cs="Arial" w:eastAsiaTheme="majorEastAsia"/>
        </w:rPr>
      </w:pPr>
      <w:r w:rsidRPr="005D1CE4">
        <w:rPr>
          <w:rFonts w:ascii="Arial" w:hAnsi="Arial" w:cs="Arial" w:eastAsiaTheme="majorEastAsia"/>
          <w:b/>
          <w:bCs/>
        </w:rPr>
        <w:t>Contingency Plan</w:t>
      </w:r>
      <w:r w:rsidRPr="005D1CE4">
        <w:rPr>
          <w:rFonts w:ascii="Arial" w:hAnsi="Arial" w:cs="Arial" w:eastAsiaTheme="majorEastAsia"/>
        </w:rPr>
        <w:t>: We can reduce the complexity of the query output (e.g., request plain text instead of structured JSON) and focus testing on shorter, high-speed queries to maintain the project pace.</w:t>
      </w:r>
    </w:p>
    <w:p w:rsidRPr="005D1CE4" w:rsidR="000D077A" w:rsidP="000D077A" w:rsidRDefault="000D077A" w14:paraId="6930D74F" w14:textId="77777777">
      <w:pPr>
        <w:pStyle w:val="ListParagraph"/>
        <w:ind w:left="1800"/>
        <w:rPr>
          <w:rFonts w:ascii="Arial" w:hAnsi="Arial" w:cs="Arial" w:eastAsiaTheme="majorEastAsia"/>
        </w:rPr>
      </w:pPr>
    </w:p>
    <w:p w:rsidRPr="005D1CE4" w:rsidR="0027129E" w:rsidP="000D077A" w:rsidRDefault="0027129E" w14:paraId="0D87C189" w14:textId="59A87466">
      <w:pPr>
        <w:rPr>
          <w:rFonts w:ascii="Arial" w:hAnsi="Arial" w:cs="Arial" w:eastAsiaTheme="majorEastAsia"/>
        </w:rPr>
      </w:pPr>
      <w:r w:rsidRPr="005D1CE4">
        <w:rPr>
          <w:rFonts w:ascii="Arial" w:hAnsi="Arial" w:cs="Arial" w:eastAsiaTheme="majorEastAsia"/>
          <w:b/>
          <w:bCs/>
          <w:sz w:val="40"/>
          <w:szCs w:val="40"/>
        </w:rPr>
        <w:t>Deliverables</w:t>
      </w:r>
      <w:r w:rsidRPr="005D1CE4">
        <w:rPr>
          <w:rFonts w:ascii="Arial" w:hAnsi="Arial" w:cs="Arial" w:eastAsiaTheme="majorEastAsia"/>
          <w:sz w:val="40"/>
          <w:szCs w:val="40"/>
        </w:rPr>
        <w:t> </w:t>
      </w:r>
    </w:p>
    <w:p w:rsidRPr="0027129E" w:rsidR="0027129E" w:rsidP="0027129E" w:rsidRDefault="0027129E" w14:paraId="2C185613" w14:textId="77777777">
      <w:pPr>
        <w:ind w:left="720"/>
        <w:rPr>
          <w:rFonts w:ascii="Arial" w:hAnsi="Arial" w:cs="Arial" w:eastAsiaTheme="majorEastAsia"/>
        </w:rPr>
      </w:pPr>
      <w:r w:rsidRPr="0027129E">
        <w:rPr>
          <w:rFonts w:ascii="Arial" w:hAnsi="Arial" w:cs="Arial" w:eastAsiaTheme="majorEastAsia"/>
        </w:rPr>
        <w:t>These are the tangible outputs that teams produce. </w:t>
      </w:r>
    </w:p>
    <w:p w:rsidRPr="0027129E" w:rsidR="0027129E" w:rsidP="0027129E" w:rsidRDefault="0027129E" w14:paraId="3CAADE4F" w14:textId="77777777">
      <w:pPr>
        <w:numPr>
          <w:ilvl w:val="0"/>
          <w:numId w:val="33"/>
        </w:numPr>
        <w:rPr>
          <w:rFonts w:ascii="Arial" w:hAnsi="Arial" w:cs="Arial" w:eastAsiaTheme="majorEastAsia"/>
        </w:rPr>
      </w:pPr>
      <w:r w:rsidRPr="0027129E">
        <w:rPr>
          <w:rFonts w:ascii="Arial" w:hAnsi="Arial" w:cs="Arial" w:eastAsiaTheme="majorEastAsia"/>
          <w:u w:val="single"/>
        </w:rPr>
        <w:t>Curated Dataset:</w:t>
      </w:r>
      <w:r w:rsidRPr="0027129E">
        <w:rPr>
          <w:rFonts w:ascii="Arial" w:hAnsi="Arial" w:cs="Arial" w:eastAsiaTheme="majorEastAsia"/>
        </w:rPr>
        <w:t> A collection of safe and vulnerable code snippets annotated with CWE identifiers, vulnerability types, and mitigation details. </w:t>
      </w:r>
    </w:p>
    <w:p w:rsidRPr="0027129E" w:rsidR="0027129E" w:rsidP="0027129E" w:rsidRDefault="0027129E" w14:paraId="021F5A83" w14:textId="77777777">
      <w:pPr>
        <w:numPr>
          <w:ilvl w:val="0"/>
          <w:numId w:val="34"/>
        </w:numPr>
        <w:rPr>
          <w:rFonts w:ascii="Arial" w:hAnsi="Arial" w:cs="Arial" w:eastAsiaTheme="majorEastAsia"/>
        </w:rPr>
      </w:pPr>
      <w:r w:rsidRPr="0027129E">
        <w:rPr>
          <w:rFonts w:ascii="Arial" w:hAnsi="Arial" w:cs="Arial" w:eastAsiaTheme="majorEastAsia"/>
          <w:u w:val="single"/>
        </w:rPr>
        <w:t>Evaluation Framework:</w:t>
      </w:r>
      <w:r w:rsidRPr="0027129E">
        <w:rPr>
          <w:rFonts w:ascii="Arial" w:hAnsi="Arial" w:cs="Arial" w:eastAsiaTheme="majorEastAsia"/>
        </w:rPr>
        <w:t> Structured prompts, standardized metrics, and scripts to evaluate multiple LLMs (e.g., ChatGPT, Claude, Gemini, and open-source models) for vulnerability detection and explanation. </w:t>
      </w:r>
    </w:p>
    <w:p w:rsidRPr="0027129E" w:rsidR="0027129E" w:rsidP="0027129E" w:rsidRDefault="0027129E" w14:paraId="07E016F4" w14:textId="77777777">
      <w:pPr>
        <w:numPr>
          <w:ilvl w:val="0"/>
          <w:numId w:val="35"/>
        </w:numPr>
        <w:rPr>
          <w:rFonts w:ascii="Arial" w:hAnsi="Arial" w:cs="Arial" w:eastAsiaTheme="majorEastAsia"/>
        </w:rPr>
      </w:pPr>
      <w:r w:rsidRPr="0027129E">
        <w:rPr>
          <w:rFonts w:ascii="Arial" w:hAnsi="Arial" w:cs="Arial" w:eastAsiaTheme="majorEastAsia"/>
          <w:u w:val="single"/>
        </w:rPr>
        <w:t>Comparative Performance Report:</w:t>
      </w:r>
      <w:r w:rsidRPr="0027129E">
        <w:rPr>
          <w:rFonts w:ascii="Arial" w:hAnsi="Arial" w:cs="Arial" w:eastAsiaTheme="majorEastAsia"/>
        </w:rPr>
        <w:t> A detailed quantitative and qualitative analysis comparing LLM performance in detecting vulnerabilities. </w:t>
      </w:r>
    </w:p>
    <w:p w:rsidRPr="0027129E" w:rsidR="0027129E" w:rsidP="0027129E" w:rsidRDefault="0027129E" w14:paraId="3ADD4D6F" w14:textId="77777777">
      <w:pPr>
        <w:numPr>
          <w:ilvl w:val="0"/>
          <w:numId w:val="36"/>
        </w:numPr>
        <w:rPr>
          <w:rFonts w:ascii="Arial" w:hAnsi="Arial" w:cs="Arial" w:eastAsiaTheme="majorEastAsia"/>
        </w:rPr>
      </w:pPr>
      <w:r w:rsidRPr="0027129E">
        <w:rPr>
          <w:rFonts w:ascii="Arial" w:hAnsi="Arial" w:cs="Arial" w:eastAsiaTheme="majorEastAsia"/>
          <w:u w:val="single"/>
        </w:rPr>
        <w:t>Research Documentation:</w:t>
      </w:r>
      <w:r w:rsidRPr="0027129E">
        <w:rPr>
          <w:rFonts w:ascii="Arial" w:hAnsi="Arial" w:cs="Arial" w:eastAsiaTheme="majorEastAsia"/>
        </w:rPr>
        <w:t> A well-organized research paper following academic standards, including abstract, methodology, results, discussion, and conclusion. </w:t>
      </w:r>
    </w:p>
    <w:p w:rsidRPr="0027129E" w:rsidR="0027129E" w:rsidP="0027129E" w:rsidRDefault="0027129E" w14:paraId="56F06E09" w14:textId="77777777">
      <w:pPr>
        <w:numPr>
          <w:ilvl w:val="0"/>
          <w:numId w:val="37"/>
        </w:numPr>
        <w:rPr>
          <w:rFonts w:ascii="Arial" w:hAnsi="Arial" w:cs="Arial" w:eastAsiaTheme="majorEastAsia"/>
        </w:rPr>
      </w:pPr>
      <w:r w:rsidRPr="0027129E">
        <w:rPr>
          <w:rFonts w:ascii="Arial" w:hAnsi="Arial" w:cs="Arial" w:eastAsiaTheme="majorEastAsia"/>
          <w:u w:val="single"/>
        </w:rPr>
        <w:t>Presentation Materials:</w:t>
      </w:r>
      <w:r w:rsidRPr="0027129E">
        <w:rPr>
          <w:rFonts w:ascii="Arial" w:hAnsi="Arial" w:cs="Arial" w:eastAsiaTheme="majorEastAsia"/>
        </w:rPr>
        <w:t> Slides and summaries for project defense, including charts showing model comparison results and performance insights. </w:t>
      </w:r>
    </w:p>
    <w:p w:rsidRPr="0027129E" w:rsidR="0027129E" w:rsidP="0027129E" w:rsidRDefault="0027129E" w14:paraId="60BA2E34" w14:textId="77777777">
      <w:pPr>
        <w:ind w:left="720"/>
        <w:rPr>
          <w:rFonts w:ascii="Arial" w:hAnsi="Arial" w:cs="Arial" w:eastAsiaTheme="majorEastAsia"/>
        </w:rPr>
      </w:pPr>
      <w:r w:rsidRPr="0027129E">
        <w:rPr>
          <w:rFonts w:ascii="Arial" w:hAnsi="Arial" w:cs="Arial" w:eastAsiaTheme="majorEastAsia"/>
        </w:rPr>
        <w:t>  </w:t>
      </w:r>
    </w:p>
    <w:p w:rsidRPr="0027129E" w:rsidR="0027129E" w:rsidP="000D077A" w:rsidRDefault="0027129E" w14:paraId="618B600C" w14:textId="77777777">
      <w:pPr>
        <w:rPr>
          <w:rFonts w:ascii="Arial" w:hAnsi="Arial" w:cs="Arial" w:eastAsiaTheme="majorEastAsia"/>
          <w:sz w:val="36"/>
          <w:szCs w:val="36"/>
        </w:rPr>
      </w:pPr>
      <w:r w:rsidRPr="0027129E">
        <w:rPr>
          <w:rFonts w:ascii="Arial" w:hAnsi="Arial" w:cs="Arial" w:eastAsiaTheme="majorEastAsia"/>
          <w:b/>
          <w:bCs/>
          <w:sz w:val="36"/>
          <w:szCs w:val="36"/>
        </w:rPr>
        <w:t>Outcomes</w:t>
      </w:r>
      <w:r w:rsidRPr="0027129E">
        <w:rPr>
          <w:rFonts w:ascii="Arial" w:hAnsi="Arial" w:cs="Arial" w:eastAsiaTheme="majorEastAsia"/>
          <w:sz w:val="36"/>
          <w:szCs w:val="36"/>
        </w:rPr>
        <w:t> </w:t>
      </w:r>
    </w:p>
    <w:p w:rsidRPr="0027129E" w:rsidR="0027129E" w:rsidP="0027129E" w:rsidRDefault="0027129E" w14:paraId="3AF0A06D" w14:textId="77777777">
      <w:pPr>
        <w:ind w:left="720"/>
        <w:rPr>
          <w:rFonts w:ascii="Arial" w:hAnsi="Arial" w:cs="Arial" w:eastAsiaTheme="majorEastAsia"/>
        </w:rPr>
      </w:pPr>
      <w:r w:rsidRPr="0027129E">
        <w:rPr>
          <w:rFonts w:ascii="Arial" w:hAnsi="Arial" w:cs="Arial" w:eastAsiaTheme="majorEastAsia"/>
        </w:rPr>
        <w:t>These represent the research insights and contributions expected from the project’s completion. </w:t>
      </w:r>
    </w:p>
    <w:p w:rsidRPr="0027129E" w:rsidR="0027129E" w:rsidP="0027129E" w:rsidRDefault="0027129E" w14:paraId="3C4736F0" w14:textId="77777777">
      <w:pPr>
        <w:numPr>
          <w:ilvl w:val="0"/>
          <w:numId w:val="38"/>
        </w:numPr>
        <w:rPr>
          <w:rFonts w:ascii="Arial" w:hAnsi="Arial" w:cs="Arial" w:eastAsiaTheme="majorEastAsia"/>
        </w:rPr>
      </w:pPr>
      <w:r w:rsidRPr="0027129E">
        <w:rPr>
          <w:rFonts w:ascii="Arial" w:hAnsi="Arial" w:cs="Arial" w:eastAsiaTheme="majorEastAsia"/>
          <w:u w:val="single"/>
        </w:rPr>
        <w:t>Benchmark Creation:</w:t>
      </w:r>
      <w:r w:rsidRPr="0027129E">
        <w:rPr>
          <w:rFonts w:ascii="Arial" w:hAnsi="Arial" w:cs="Arial" w:eastAsiaTheme="majorEastAsia"/>
        </w:rPr>
        <w:t> Establish a reproducible benchmark dataset specifically for evaluating LLMs on vulnerability detection and explanation. </w:t>
      </w:r>
    </w:p>
    <w:p w:rsidRPr="0027129E" w:rsidR="0027129E" w:rsidP="0027129E" w:rsidRDefault="0027129E" w14:paraId="131357A7" w14:textId="77777777">
      <w:pPr>
        <w:numPr>
          <w:ilvl w:val="0"/>
          <w:numId w:val="39"/>
        </w:numPr>
        <w:rPr>
          <w:rFonts w:ascii="Arial" w:hAnsi="Arial" w:cs="Arial" w:eastAsiaTheme="majorEastAsia"/>
        </w:rPr>
      </w:pPr>
      <w:r w:rsidRPr="0027129E">
        <w:rPr>
          <w:rFonts w:ascii="Arial" w:hAnsi="Arial" w:cs="Arial" w:eastAsiaTheme="majorEastAsia"/>
          <w:u w:val="single"/>
        </w:rPr>
        <w:t>Comparative Insights</w:t>
      </w:r>
      <w:r w:rsidRPr="0027129E">
        <w:rPr>
          <w:rFonts w:ascii="Arial" w:hAnsi="Arial" w:cs="Arial" w:eastAsiaTheme="majorEastAsia"/>
        </w:rPr>
        <w:t>: Identify which LLMs perform best in identifying vulnerabilities and providing accurate, context-aware explanations. </w:t>
      </w:r>
    </w:p>
    <w:p w:rsidRPr="0027129E" w:rsidR="0027129E" w:rsidP="0027129E" w:rsidRDefault="0027129E" w14:paraId="68165990" w14:textId="77777777">
      <w:pPr>
        <w:numPr>
          <w:ilvl w:val="0"/>
          <w:numId w:val="40"/>
        </w:numPr>
        <w:rPr>
          <w:rFonts w:ascii="Arial" w:hAnsi="Arial" w:cs="Arial" w:eastAsiaTheme="majorEastAsia"/>
        </w:rPr>
      </w:pPr>
      <w:r w:rsidRPr="0027129E">
        <w:rPr>
          <w:rFonts w:ascii="Arial" w:hAnsi="Arial" w:cs="Arial" w:eastAsiaTheme="majorEastAsia"/>
          <w:u w:val="single"/>
        </w:rPr>
        <w:t>Model Behavior Understanding</w:t>
      </w:r>
      <w:r w:rsidRPr="0027129E">
        <w:rPr>
          <w:rFonts w:ascii="Arial" w:hAnsi="Arial" w:cs="Arial" w:eastAsiaTheme="majorEastAsia"/>
        </w:rPr>
        <w:t>: Reveal trends in how LLMs interpret, explain, or misclassify security-related code, including patterns in false positives and negatives. </w:t>
      </w:r>
    </w:p>
    <w:p w:rsidRPr="0027129E" w:rsidR="0027129E" w:rsidP="0027129E" w:rsidRDefault="0027129E" w14:paraId="3C76D67C" w14:textId="77777777">
      <w:pPr>
        <w:numPr>
          <w:ilvl w:val="0"/>
          <w:numId w:val="41"/>
        </w:numPr>
        <w:rPr>
          <w:rFonts w:ascii="Arial" w:hAnsi="Arial" w:cs="Arial" w:eastAsiaTheme="majorEastAsia"/>
        </w:rPr>
      </w:pPr>
      <w:r w:rsidRPr="0027129E">
        <w:rPr>
          <w:rFonts w:ascii="Arial" w:hAnsi="Arial" w:cs="Arial" w:eastAsiaTheme="majorEastAsia"/>
          <w:u w:val="single"/>
        </w:rPr>
        <w:lastRenderedPageBreak/>
        <w:t>Best-Practice Framework:</w:t>
      </w:r>
      <w:r w:rsidRPr="0027129E">
        <w:rPr>
          <w:rFonts w:ascii="Arial" w:hAnsi="Arial" w:cs="Arial" w:eastAsiaTheme="majorEastAsia"/>
        </w:rPr>
        <w:t> Propose a structured, prompt-based methodology for future researchers to evaluate AI models in security domains. </w:t>
      </w:r>
    </w:p>
    <w:p w:rsidRPr="0027129E" w:rsidR="0027129E" w:rsidP="0027129E" w:rsidRDefault="0027129E" w14:paraId="360F1F7A" w14:textId="77777777">
      <w:pPr>
        <w:numPr>
          <w:ilvl w:val="0"/>
          <w:numId w:val="42"/>
        </w:numPr>
        <w:rPr>
          <w:rFonts w:ascii="Arial" w:hAnsi="Arial" w:cs="Arial" w:eastAsiaTheme="majorEastAsia"/>
        </w:rPr>
      </w:pPr>
      <w:r w:rsidRPr="0027129E">
        <w:rPr>
          <w:rFonts w:ascii="Arial" w:hAnsi="Arial" w:cs="Arial" w:eastAsiaTheme="majorEastAsia"/>
          <w:u w:val="single"/>
        </w:rPr>
        <w:t>Publication-Ready Findings (optional)</w:t>
      </w:r>
      <w:r w:rsidRPr="0027129E">
        <w:rPr>
          <w:rFonts w:ascii="Arial" w:hAnsi="Arial" w:cs="Arial" w:eastAsiaTheme="majorEastAsia"/>
        </w:rPr>
        <w:t>: Produce research-quality results suitable for submission to a peer-reviewed conference or journal in AI security or software engineering </w:t>
      </w:r>
    </w:p>
    <w:p w:rsidRPr="0027129E" w:rsidR="0027129E" w:rsidP="0027129E" w:rsidRDefault="0027129E" w14:paraId="7D374948" w14:textId="77777777">
      <w:pPr>
        <w:ind w:left="720"/>
        <w:rPr>
          <w:rFonts w:ascii="Arial" w:hAnsi="Arial" w:cs="Arial" w:eastAsiaTheme="majorEastAsia"/>
          <w:sz w:val="40"/>
          <w:szCs w:val="40"/>
        </w:rPr>
      </w:pPr>
      <w:r w:rsidRPr="0027129E">
        <w:rPr>
          <w:rFonts w:ascii="Arial" w:hAnsi="Arial" w:cs="Arial" w:eastAsiaTheme="majorEastAsia"/>
          <w:sz w:val="40"/>
          <w:szCs w:val="40"/>
        </w:rPr>
        <w:t> </w:t>
      </w:r>
    </w:p>
    <w:p w:rsidRPr="005D1CE4" w:rsidR="0027129E" w:rsidP="009F034F" w:rsidRDefault="0027129E" w14:paraId="55016964" w14:textId="77777777">
      <w:pPr>
        <w:ind w:left="720"/>
        <w:rPr>
          <w:rStyle w:val="eop"/>
          <w:rFonts w:ascii="Arial" w:hAnsi="Arial" w:cs="Arial" w:eastAsiaTheme="majorEastAsia"/>
          <w:sz w:val="40"/>
          <w:szCs w:val="40"/>
        </w:rPr>
      </w:pPr>
    </w:p>
    <w:p w:rsidRPr="005D1CE4" w:rsidR="009F034F" w:rsidP="009F034F" w:rsidRDefault="009F034F" w14:paraId="3A835DFD" w14:textId="77777777">
      <w:pPr>
        <w:ind w:left="720"/>
        <w:rPr>
          <w:rStyle w:val="eop"/>
          <w:rFonts w:ascii="Arial" w:hAnsi="Arial" w:cs="Arial" w:eastAsiaTheme="majorEastAsia"/>
          <w:sz w:val="40"/>
          <w:szCs w:val="40"/>
        </w:rPr>
      </w:pPr>
    </w:p>
    <w:p w:rsidRPr="005D1CE4" w:rsidR="009F034F" w:rsidP="009F034F" w:rsidRDefault="009F034F" w14:paraId="53E3CFB3" w14:textId="77777777">
      <w:pPr>
        <w:ind w:left="720"/>
        <w:rPr>
          <w:rStyle w:val="eop"/>
          <w:rFonts w:ascii="Arial" w:hAnsi="Arial" w:cs="Arial" w:eastAsiaTheme="majorEastAsia"/>
          <w:sz w:val="40"/>
          <w:szCs w:val="40"/>
        </w:rPr>
      </w:pPr>
    </w:p>
    <w:p w:rsidRPr="005D1CE4" w:rsidR="009F034F" w:rsidP="009F034F" w:rsidRDefault="009F034F" w14:paraId="59578A43" w14:textId="77777777">
      <w:pPr>
        <w:ind w:left="720"/>
        <w:rPr>
          <w:rStyle w:val="eop"/>
          <w:rFonts w:ascii="Arial" w:hAnsi="Arial" w:cs="Arial" w:eastAsiaTheme="majorEastAsia"/>
          <w:sz w:val="40"/>
          <w:szCs w:val="40"/>
        </w:rPr>
      </w:pPr>
    </w:p>
    <w:p w:rsidRPr="005D1CE4" w:rsidR="009F034F" w:rsidP="009F034F" w:rsidRDefault="009F034F" w14:paraId="15330060" w14:textId="77777777">
      <w:pPr>
        <w:ind w:left="720"/>
        <w:rPr>
          <w:rFonts w:ascii="Arial" w:hAnsi="Arial" w:cs="Arial"/>
          <w:sz w:val="40"/>
          <w:szCs w:val="40"/>
        </w:rPr>
      </w:pPr>
    </w:p>
    <w:p w:rsidRPr="005D1CE4" w:rsidR="009F034F" w:rsidP="009F034F" w:rsidRDefault="009F034F" w14:paraId="010F5584" w14:textId="5BAB5533">
      <w:pPr>
        <w:jc w:val="center"/>
        <w:rPr>
          <w:rFonts w:ascii="Arial" w:hAnsi="Arial" w:cs="Arial"/>
          <w:sz w:val="56"/>
          <w:szCs w:val="56"/>
        </w:rPr>
      </w:pPr>
    </w:p>
    <w:sectPr w:rsidRPr="005D1CE4" w:rsidR="009F034F">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F034F" w:rsidP="009F034F" w:rsidRDefault="009F034F" w14:paraId="3FFA57AF" w14:textId="77777777">
      <w:pPr>
        <w:spacing w:after="0" w:line="240" w:lineRule="auto"/>
      </w:pPr>
      <w:r>
        <w:separator/>
      </w:r>
    </w:p>
  </w:endnote>
  <w:endnote w:type="continuationSeparator" w:id="0">
    <w:p w:rsidR="009F034F" w:rsidP="009F034F" w:rsidRDefault="009F034F" w14:paraId="3D5CB97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F034F" w:rsidP="009F034F" w:rsidRDefault="009F034F" w14:paraId="7DDE9B28" w14:textId="77777777">
      <w:pPr>
        <w:spacing w:after="0" w:line="240" w:lineRule="auto"/>
      </w:pPr>
      <w:r>
        <w:separator/>
      </w:r>
    </w:p>
  </w:footnote>
  <w:footnote w:type="continuationSeparator" w:id="0">
    <w:p w:rsidR="009F034F" w:rsidP="009F034F" w:rsidRDefault="009F034F" w14:paraId="134A9F03"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4845"/>
    <w:multiLevelType w:val="hybridMultilevel"/>
    <w:tmpl w:val="04CC7118"/>
    <w:lvl w:ilvl="0" w:tplc="11BCDD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55340C"/>
    <w:multiLevelType w:val="hybridMultilevel"/>
    <w:tmpl w:val="EF38D1DC"/>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2" w15:restartNumberingAfterBreak="0">
    <w:nsid w:val="0B270124"/>
    <w:multiLevelType w:val="multilevel"/>
    <w:tmpl w:val="013481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E9B15DD"/>
    <w:multiLevelType w:val="multilevel"/>
    <w:tmpl w:val="E56043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0F4E6749"/>
    <w:multiLevelType w:val="hybridMultilevel"/>
    <w:tmpl w:val="51D0EF6E"/>
    <w:lvl w:ilvl="0" w:tplc="04090001">
      <w:start w:val="1"/>
      <w:numFmt w:val="bullet"/>
      <w:lvlText w:val=""/>
      <w:lvlJc w:val="left"/>
      <w:pPr>
        <w:ind w:left="1860" w:hanging="360"/>
      </w:pPr>
      <w:rPr>
        <w:rFonts w:hint="default" w:ascii="Symbol" w:hAnsi="Symbol"/>
      </w:rPr>
    </w:lvl>
    <w:lvl w:ilvl="1" w:tplc="04090003" w:tentative="1">
      <w:start w:val="1"/>
      <w:numFmt w:val="bullet"/>
      <w:lvlText w:val="o"/>
      <w:lvlJc w:val="left"/>
      <w:pPr>
        <w:ind w:left="2580" w:hanging="360"/>
      </w:pPr>
      <w:rPr>
        <w:rFonts w:hint="default" w:ascii="Courier New" w:hAnsi="Courier New" w:cs="Courier New"/>
      </w:rPr>
    </w:lvl>
    <w:lvl w:ilvl="2" w:tplc="04090005" w:tentative="1">
      <w:start w:val="1"/>
      <w:numFmt w:val="bullet"/>
      <w:lvlText w:val=""/>
      <w:lvlJc w:val="left"/>
      <w:pPr>
        <w:ind w:left="3300" w:hanging="360"/>
      </w:pPr>
      <w:rPr>
        <w:rFonts w:hint="default" w:ascii="Wingdings" w:hAnsi="Wingdings"/>
      </w:rPr>
    </w:lvl>
    <w:lvl w:ilvl="3" w:tplc="04090001" w:tentative="1">
      <w:start w:val="1"/>
      <w:numFmt w:val="bullet"/>
      <w:lvlText w:val=""/>
      <w:lvlJc w:val="left"/>
      <w:pPr>
        <w:ind w:left="4020" w:hanging="360"/>
      </w:pPr>
      <w:rPr>
        <w:rFonts w:hint="default" w:ascii="Symbol" w:hAnsi="Symbol"/>
      </w:rPr>
    </w:lvl>
    <w:lvl w:ilvl="4" w:tplc="04090003" w:tentative="1">
      <w:start w:val="1"/>
      <w:numFmt w:val="bullet"/>
      <w:lvlText w:val="o"/>
      <w:lvlJc w:val="left"/>
      <w:pPr>
        <w:ind w:left="4740" w:hanging="360"/>
      </w:pPr>
      <w:rPr>
        <w:rFonts w:hint="default" w:ascii="Courier New" w:hAnsi="Courier New" w:cs="Courier New"/>
      </w:rPr>
    </w:lvl>
    <w:lvl w:ilvl="5" w:tplc="04090005" w:tentative="1">
      <w:start w:val="1"/>
      <w:numFmt w:val="bullet"/>
      <w:lvlText w:val=""/>
      <w:lvlJc w:val="left"/>
      <w:pPr>
        <w:ind w:left="5460" w:hanging="360"/>
      </w:pPr>
      <w:rPr>
        <w:rFonts w:hint="default" w:ascii="Wingdings" w:hAnsi="Wingdings"/>
      </w:rPr>
    </w:lvl>
    <w:lvl w:ilvl="6" w:tplc="04090001" w:tentative="1">
      <w:start w:val="1"/>
      <w:numFmt w:val="bullet"/>
      <w:lvlText w:val=""/>
      <w:lvlJc w:val="left"/>
      <w:pPr>
        <w:ind w:left="6180" w:hanging="360"/>
      </w:pPr>
      <w:rPr>
        <w:rFonts w:hint="default" w:ascii="Symbol" w:hAnsi="Symbol"/>
      </w:rPr>
    </w:lvl>
    <w:lvl w:ilvl="7" w:tplc="04090003" w:tentative="1">
      <w:start w:val="1"/>
      <w:numFmt w:val="bullet"/>
      <w:lvlText w:val="o"/>
      <w:lvlJc w:val="left"/>
      <w:pPr>
        <w:ind w:left="6900" w:hanging="360"/>
      </w:pPr>
      <w:rPr>
        <w:rFonts w:hint="default" w:ascii="Courier New" w:hAnsi="Courier New" w:cs="Courier New"/>
      </w:rPr>
    </w:lvl>
    <w:lvl w:ilvl="8" w:tplc="04090005" w:tentative="1">
      <w:start w:val="1"/>
      <w:numFmt w:val="bullet"/>
      <w:lvlText w:val=""/>
      <w:lvlJc w:val="left"/>
      <w:pPr>
        <w:ind w:left="7620" w:hanging="360"/>
      </w:pPr>
      <w:rPr>
        <w:rFonts w:hint="default" w:ascii="Wingdings" w:hAnsi="Wingdings"/>
      </w:rPr>
    </w:lvl>
  </w:abstractNum>
  <w:abstractNum w:abstractNumId="5" w15:restartNumberingAfterBreak="0">
    <w:nsid w:val="132515E8"/>
    <w:multiLevelType w:val="multilevel"/>
    <w:tmpl w:val="2CAAD8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1C1F0B03"/>
    <w:multiLevelType w:val="multilevel"/>
    <w:tmpl w:val="454AB7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1FC5730C"/>
    <w:multiLevelType w:val="multilevel"/>
    <w:tmpl w:val="C9C298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20CC7C6E"/>
    <w:multiLevelType w:val="multilevel"/>
    <w:tmpl w:val="D7EABD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22A01EFF"/>
    <w:multiLevelType w:val="hybridMultilevel"/>
    <w:tmpl w:val="A2C044E4"/>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0" w15:restartNumberingAfterBreak="0">
    <w:nsid w:val="243C4EE3"/>
    <w:multiLevelType w:val="multilevel"/>
    <w:tmpl w:val="5A606A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2F963B72"/>
    <w:multiLevelType w:val="multilevel"/>
    <w:tmpl w:val="79C616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360D48C6"/>
    <w:multiLevelType w:val="multilevel"/>
    <w:tmpl w:val="16ECC5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36785EC7"/>
    <w:multiLevelType w:val="multilevel"/>
    <w:tmpl w:val="6C4E62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38DE5824"/>
    <w:multiLevelType w:val="multilevel"/>
    <w:tmpl w:val="4F82AD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3B927D09"/>
    <w:multiLevelType w:val="multilevel"/>
    <w:tmpl w:val="1A5CBD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40400F0E"/>
    <w:multiLevelType w:val="hybridMultilevel"/>
    <w:tmpl w:val="7BB65494"/>
    <w:lvl w:ilvl="0" w:tplc="04090001">
      <w:start w:val="1"/>
      <w:numFmt w:val="bullet"/>
      <w:lvlText w:val=""/>
      <w:lvlJc w:val="left"/>
      <w:pPr>
        <w:ind w:left="1860" w:hanging="360"/>
      </w:pPr>
      <w:rPr>
        <w:rFonts w:hint="default" w:ascii="Symbol" w:hAnsi="Symbol"/>
      </w:rPr>
    </w:lvl>
    <w:lvl w:ilvl="1" w:tplc="04090003" w:tentative="1">
      <w:start w:val="1"/>
      <w:numFmt w:val="bullet"/>
      <w:lvlText w:val="o"/>
      <w:lvlJc w:val="left"/>
      <w:pPr>
        <w:ind w:left="2580" w:hanging="360"/>
      </w:pPr>
      <w:rPr>
        <w:rFonts w:hint="default" w:ascii="Courier New" w:hAnsi="Courier New" w:cs="Courier New"/>
      </w:rPr>
    </w:lvl>
    <w:lvl w:ilvl="2" w:tplc="04090005" w:tentative="1">
      <w:start w:val="1"/>
      <w:numFmt w:val="bullet"/>
      <w:lvlText w:val=""/>
      <w:lvlJc w:val="left"/>
      <w:pPr>
        <w:ind w:left="3300" w:hanging="360"/>
      </w:pPr>
      <w:rPr>
        <w:rFonts w:hint="default" w:ascii="Wingdings" w:hAnsi="Wingdings"/>
      </w:rPr>
    </w:lvl>
    <w:lvl w:ilvl="3" w:tplc="04090001" w:tentative="1">
      <w:start w:val="1"/>
      <w:numFmt w:val="bullet"/>
      <w:lvlText w:val=""/>
      <w:lvlJc w:val="left"/>
      <w:pPr>
        <w:ind w:left="4020" w:hanging="360"/>
      </w:pPr>
      <w:rPr>
        <w:rFonts w:hint="default" w:ascii="Symbol" w:hAnsi="Symbol"/>
      </w:rPr>
    </w:lvl>
    <w:lvl w:ilvl="4" w:tplc="04090003" w:tentative="1">
      <w:start w:val="1"/>
      <w:numFmt w:val="bullet"/>
      <w:lvlText w:val="o"/>
      <w:lvlJc w:val="left"/>
      <w:pPr>
        <w:ind w:left="4740" w:hanging="360"/>
      </w:pPr>
      <w:rPr>
        <w:rFonts w:hint="default" w:ascii="Courier New" w:hAnsi="Courier New" w:cs="Courier New"/>
      </w:rPr>
    </w:lvl>
    <w:lvl w:ilvl="5" w:tplc="04090005" w:tentative="1">
      <w:start w:val="1"/>
      <w:numFmt w:val="bullet"/>
      <w:lvlText w:val=""/>
      <w:lvlJc w:val="left"/>
      <w:pPr>
        <w:ind w:left="5460" w:hanging="360"/>
      </w:pPr>
      <w:rPr>
        <w:rFonts w:hint="default" w:ascii="Wingdings" w:hAnsi="Wingdings"/>
      </w:rPr>
    </w:lvl>
    <w:lvl w:ilvl="6" w:tplc="04090001" w:tentative="1">
      <w:start w:val="1"/>
      <w:numFmt w:val="bullet"/>
      <w:lvlText w:val=""/>
      <w:lvlJc w:val="left"/>
      <w:pPr>
        <w:ind w:left="6180" w:hanging="360"/>
      </w:pPr>
      <w:rPr>
        <w:rFonts w:hint="default" w:ascii="Symbol" w:hAnsi="Symbol"/>
      </w:rPr>
    </w:lvl>
    <w:lvl w:ilvl="7" w:tplc="04090003" w:tentative="1">
      <w:start w:val="1"/>
      <w:numFmt w:val="bullet"/>
      <w:lvlText w:val="o"/>
      <w:lvlJc w:val="left"/>
      <w:pPr>
        <w:ind w:left="6900" w:hanging="360"/>
      </w:pPr>
      <w:rPr>
        <w:rFonts w:hint="default" w:ascii="Courier New" w:hAnsi="Courier New" w:cs="Courier New"/>
      </w:rPr>
    </w:lvl>
    <w:lvl w:ilvl="8" w:tplc="04090005" w:tentative="1">
      <w:start w:val="1"/>
      <w:numFmt w:val="bullet"/>
      <w:lvlText w:val=""/>
      <w:lvlJc w:val="left"/>
      <w:pPr>
        <w:ind w:left="7620" w:hanging="360"/>
      </w:pPr>
      <w:rPr>
        <w:rFonts w:hint="default" w:ascii="Wingdings" w:hAnsi="Wingdings"/>
      </w:rPr>
    </w:lvl>
  </w:abstractNum>
  <w:abstractNum w:abstractNumId="17" w15:restartNumberingAfterBreak="0">
    <w:nsid w:val="419F3D77"/>
    <w:multiLevelType w:val="multilevel"/>
    <w:tmpl w:val="739A7C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41BE4A40"/>
    <w:multiLevelType w:val="multilevel"/>
    <w:tmpl w:val="6F9874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43E275EA"/>
    <w:multiLevelType w:val="multilevel"/>
    <w:tmpl w:val="C18CAB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44385937"/>
    <w:multiLevelType w:val="multilevel"/>
    <w:tmpl w:val="CE68FE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44442289"/>
    <w:multiLevelType w:val="multilevel"/>
    <w:tmpl w:val="28CC96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45516936"/>
    <w:multiLevelType w:val="multilevel"/>
    <w:tmpl w:val="00EE13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459E01FA"/>
    <w:multiLevelType w:val="multilevel"/>
    <w:tmpl w:val="14A09B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46EF77BB"/>
    <w:multiLevelType w:val="multilevel"/>
    <w:tmpl w:val="266A01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47BB069C"/>
    <w:multiLevelType w:val="multilevel"/>
    <w:tmpl w:val="887A19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49323AED"/>
    <w:multiLevelType w:val="multilevel"/>
    <w:tmpl w:val="BC243F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4A6546A8"/>
    <w:multiLevelType w:val="multilevel"/>
    <w:tmpl w:val="C9CC4B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4B693C1C"/>
    <w:multiLevelType w:val="multilevel"/>
    <w:tmpl w:val="6D84DB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4B9E38FD"/>
    <w:multiLevelType w:val="multilevel"/>
    <w:tmpl w:val="19A2A6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4FEF4365"/>
    <w:multiLevelType w:val="multilevel"/>
    <w:tmpl w:val="88F00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51C258DA"/>
    <w:multiLevelType w:val="multilevel"/>
    <w:tmpl w:val="F1C6FC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52E86234"/>
    <w:multiLevelType w:val="multilevel"/>
    <w:tmpl w:val="5F1E9E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55BA159E"/>
    <w:multiLevelType w:val="multilevel"/>
    <w:tmpl w:val="11DEF2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58B841D2"/>
    <w:multiLevelType w:val="multilevel"/>
    <w:tmpl w:val="CACC87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5" w15:restartNumberingAfterBreak="0">
    <w:nsid w:val="5954390E"/>
    <w:multiLevelType w:val="hybridMultilevel"/>
    <w:tmpl w:val="056EB0E6"/>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36" w15:restartNumberingAfterBreak="0">
    <w:nsid w:val="5CB85773"/>
    <w:multiLevelType w:val="multilevel"/>
    <w:tmpl w:val="33742F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 w15:restartNumberingAfterBreak="0">
    <w:nsid w:val="5E714EE0"/>
    <w:multiLevelType w:val="multilevel"/>
    <w:tmpl w:val="6BF2B1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6355788D"/>
    <w:multiLevelType w:val="multilevel"/>
    <w:tmpl w:val="0B1A6A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9" w15:restartNumberingAfterBreak="0">
    <w:nsid w:val="662F6D8A"/>
    <w:multiLevelType w:val="multilevel"/>
    <w:tmpl w:val="3A1E1F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0" w15:restartNumberingAfterBreak="0">
    <w:nsid w:val="68B53817"/>
    <w:multiLevelType w:val="multilevel"/>
    <w:tmpl w:val="054697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1" w15:restartNumberingAfterBreak="0">
    <w:nsid w:val="692C0E9A"/>
    <w:multiLevelType w:val="multilevel"/>
    <w:tmpl w:val="D4C069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2" w15:restartNumberingAfterBreak="0">
    <w:nsid w:val="6C4B5967"/>
    <w:multiLevelType w:val="multilevel"/>
    <w:tmpl w:val="332685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3" w15:restartNumberingAfterBreak="0">
    <w:nsid w:val="6D605A0F"/>
    <w:multiLevelType w:val="multilevel"/>
    <w:tmpl w:val="78A49B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4" w15:restartNumberingAfterBreak="0">
    <w:nsid w:val="710C2C39"/>
    <w:multiLevelType w:val="multilevel"/>
    <w:tmpl w:val="A12CA9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5" w15:restartNumberingAfterBreak="0">
    <w:nsid w:val="7371110E"/>
    <w:multiLevelType w:val="multilevel"/>
    <w:tmpl w:val="D72434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6" w15:restartNumberingAfterBreak="0">
    <w:nsid w:val="750B6AD4"/>
    <w:multiLevelType w:val="multilevel"/>
    <w:tmpl w:val="325409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7" w15:restartNumberingAfterBreak="0">
    <w:nsid w:val="799A6ABF"/>
    <w:multiLevelType w:val="multilevel"/>
    <w:tmpl w:val="FE26AB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29061993">
    <w:abstractNumId w:val="39"/>
  </w:num>
  <w:num w:numId="2" w16cid:durableId="1129124794">
    <w:abstractNumId w:val="6"/>
  </w:num>
  <w:num w:numId="3" w16cid:durableId="371613953">
    <w:abstractNumId w:val="33"/>
  </w:num>
  <w:num w:numId="4" w16cid:durableId="1243567815">
    <w:abstractNumId w:val="15"/>
  </w:num>
  <w:num w:numId="5" w16cid:durableId="2023118108">
    <w:abstractNumId w:val="24"/>
  </w:num>
  <w:num w:numId="6" w16cid:durableId="1185942646">
    <w:abstractNumId w:val="28"/>
  </w:num>
  <w:num w:numId="7" w16cid:durableId="2144079384">
    <w:abstractNumId w:val="20"/>
  </w:num>
  <w:num w:numId="8" w16cid:durableId="1680305205">
    <w:abstractNumId w:val="36"/>
  </w:num>
  <w:num w:numId="9" w16cid:durableId="267398324">
    <w:abstractNumId w:val="44"/>
  </w:num>
  <w:num w:numId="10" w16cid:durableId="1037438421">
    <w:abstractNumId w:val="17"/>
  </w:num>
  <w:num w:numId="11" w16cid:durableId="2072266160">
    <w:abstractNumId w:val="32"/>
  </w:num>
  <w:num w:numId="12" w16cid:durableId="261376649">
    <w:abstractNumId w:val="11"/>
  </w:num>
  <w:num w:numId="13" w16cid:durableId="62922515">
    <w:abstractNumId w:val="14"/>
  </w:num>
  <w:num w:numId="14" w16cid:durableId="1182814296">
    <w:abstractNumId w:val="31"/>
  </w:num>
  <w:num w:numId="15" w16cid:durableId="1817722584">
    <w:abstractNumId w:val="47"/>
  </w:num>
  <w:num w:numId="16" w16cid:durableId="288781286">
    <w:abstractNumId w:val="10"/>
  </w:num>
  <w:num w:numId="17" w16cid:durableId="1770002251">
    <w:abstractNumId w:val="5"/>
  </w:num>
  <w:num w:numId="18" w16cid:durableId="1585843177">
    <w:abstractNumId w:val="22"/>
  </w:num>
  <w:num w:numId="19" w16cid:durableId="1782795258">
    <w:abstractNumId w:val="7"/>
  </w:num>
  <w:num w:numId="20" w16cid:durableId="2103794655">
    <w:abstractNumId w:val="46"/>
  </w:num>
  <w:num w:numId="21" w16cid:durableId="1210532157">
    <w:abstractNumId w:val="30"/>
  </w:num>
  <w:num w:numId="22" w16cid:durableId="2050101884">
    <w:abstractNumId w:val="3"/>
  </w:num>
  <w:num w:numId="23" w16cid:durableId="1801418865">
    <w:abstractNumId w:val="25"/>
  </w:num>
  <w:num w:numId="24" w16cid:durableId="1951349575">
    <w:abstractNumId w:val="27"/>
  </w:num>
  <w:num w:numId="25" w16cid:durableId="477495901">
    <w:abstractNumId w:val="19"/>
  </w:num>
  <w:num w:numId="26" w16cid:durableId="1759323570">
    <w:abstractNumId w:val="23"/>
  </w:num>
  <w:num w:numId="27" w16cid:durableId="1256667080">
    <w:abstractNumId w:val="40"/>
  </w:num>
  <w:num w:numId="28" w16cid:durableId="944386779">
    <w:abstractNumId w:val="8"/>
  </w:num>
  <w:num w:numId="29" w16cid:durableId="1271739958">
    <w:abstractNumId w:val="21"/>
  </w:num>
  <w:num w:numId="30" w16cid:durableId="2147307994">
    <w:abstractNumId w:val="42"/>
  </w:num>
  <w:num w:numId="31" w16cid:durableId="486242000">
    <w:abstractNumId w:val="34"/>
  </w:num>
  <w:num w:numId="32" w16cid:durableId="805977635">
    <w:abstractNumId w:val="37"/>
  </w:num>
  <w:num w:numId="33" w16cid:durableId="1221748918">
    <w:abstractNumId w:val="45"/>
  </w:num>
  <w:num w:numId="34" w16cid:durableId="1701202419">
    <w:abstractNumId w:val="41"/>
  </w:num>
  <w:num w:numId="35" w16cid:durableId="1762137850">
    <w:abstractNumId w:val="12"/>
  </w:num>
  <w:num w:numId="36" w16cid:durableId="1478689726">
    <w:abstractNumId w:val="13"/>
  </w:num>
  <w:num w:numId="37" w16cid:durableId="233782190">
    <w:abstractNumId w:val="26"/>
  </w:num>
  <w:num w:numId="38" w16cid:durableId="452987209">
    <w:abstractNumId w:val="29"/>
  </w:num>
  <w:num w:numId="39" w16cid:durableId="1279338304">
    <w:abstractNumId w:val="38"/>
  </w:num>
  <w:num w:numId="40" w16cid:durableId="46226849">
    <w:abstractNumId w:val="43"/>
  </w:num>
  <w:num w:numId="41" w16cid:durableId="1417480175">
    <w:abstractNumId w:val="18"/>
  </w:num>
  <w:num w:numId="42" w16cid:durableId="166100337">
    <w:abstractNumId w:val="2"/>
  </w:num>
  <w:num w:numId="43" w16cid:durableId="1880505601">
    <w:abstractNumId w:val="0"/>
  </w:num>
  <w:num w:numId="44" w16cid:durableId="1754354999">
    <w:abstractNumId w:val="35"/>
  </w:num>
  <w:num w:numId="45" w16cid:durableId="372311590">
    <w:abstractNumId w:val="4"/>
  </w:num>
  <w:num w:numId="46" w16cid:durableId="2122408689">
    <w:abstractNumId w:val="1"/>
  </w:num>
  <w:num w:numId="47" w16cid:durableId="1660185618">
    <w:abstractNumId w:val="16"/>
  </w:num>
  <w:num w:numId="48" w16cid:durableId="4941524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34F"/>
    <w:rsid w:val="000D077A"/>
    <w:rsid w:val="002307C2"/>
    <w:rsid w:val="0027129E"/>
    <w:rsid w:val="00445AD4"/>
    <w:rsid w:val="004C4599"/>
    <w:rsid w:val="004E32F1"/>
    <w:rsid w:val="005D1CE4"/>
    <w:rsid w:val="0060615D"/>
    <w:rsid w:val="006077B9"/>
    <w:rsid w:val="00655BF0"/>
    <w:rsid w:val="006A0718"/>
    <w:rsid w:val="0072274D"/>
    <w:rsid w:val="0073133A"/>
    <w:rsid w:val="007D3A7D"/>
    <w:rsid w:val="007E0EF9"/>
    <w:rsid w:val="008A2C2C"/>
    <w:rsid w:val="009F034F"/>
    <w:rsid w:val="4BC3E4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3E061"/>
  <w15:chartTrackingRefBased/>
  <w15:docId w15:val="{E14006F7-A838-4CC0-BFA7-F43755686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F034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034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03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03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03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03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3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3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34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F034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F034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F034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F034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F034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F034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F034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F034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F034F"/>
    <w:rPr>
      <w:rFonts w:eastAsiaTheme="majorEastAsia" w:cstheme="majorBidi"/>
      <w:color w:val="272727" w:themeColor="text1" w:themeTint="D8"/>
    </w:rPr>
  </w:style>
  <w:style w:type="paragraph" w:styleId="Title">
    <w:name w:val="Title"/>
    <w:basedOn w:val="Normal"/>
    <w:next w:val="Normal"/>
    <w:link w:val="TitleChar"/>
    <w:uiPriority w:val="10"/>
    <w:qFormat/>
    <w:rsid w:val="009F034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F034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F034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F03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34F"/>
    <w:pPr>
      <w:spacing w:before="160"/>
      <w:jc w:val="center"/>
    </w:pPr>
    <w:rPr>
      <w:i/>
      <w:iCs/>
      <w:color w:val="404040" w:themeColor="text1" w:themeTint="BF"/>
    </w:rPr>
  </w:style>
  <w:style w:type="character" w:styleId="QuoteChar" w:customStyle="1">
    <w:name w:val="Quote Char"/>
    <w:basedOn w:val="DefaultParagraphFont"/>
    <w:link w:val="Quote"/>
    <w:uiPriority w:val="29"/>
    <w:rsid w:val="009F034F"/>
    <w:rPr>
      <w:i/>
      <w:iCs/>
      <w:color w:val="404040" w:themeColor="text1" w:themeTint="BF"/>
    </w:rPr>
  </w:style>
  <w:style w:type="paragraph" w:styleId="ListParagraph">
    <w:name w:val="List Paragraph"/>
    <w:basedOn w:val="Normal"/>
    <w:uiPriority w:val="34"/>
    <w:qFormat/>
    <w:rsid w:val="009F034F"/>
    <w:pPr>
      <w:ind w:left="720"/>
      <w:contextualSpacing/>
    </w:pPr>
  </w:style>
  <w:style w:type="character" w:styleId="IntenseEmphasis">
    <w:name w:val="Intense Emphasis"/>
    <w:basedOn w:val="DefaultParagraphFont"/>
    <w:uiPriority w:val="21"/>
    <w:qFormat/>
    <w:rsid w:val="009F034F"/>
    <w:rPr>
      <w:i/>
      <w:iCs/>
      <w:color w:val="0F4761" w:themeColor="accent1" w:themeShade="BF"/>
    </w:rPr>
  </w:style>
  <w:style w:type="paragraph" w:styleId="IntenseQuote">
    <w:name w:val="Intense Quote"/>
    <w:basedOn w:val="Normal"/>
    <w:next w:val="Normal"/>
    <w:link w:val="IntenseQuoteChar"/>
    <w:uiPriority w:val="30"/>
    <w:qFormat/>
    <w:rsid w:val="009F034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F034F"/>
    <w:rPr>
      <w:i/>
      <w:iCs/>
      <w:color w:val="0F4761" w:themeColor="accent1" w:themeShade="BF"/>
    </w:rPr>
  </w:style>
  <w:style w:type="character" w:styleId="IntenseReference">
    <w:name w:val="Intense Reference"/>
    <w:basedOn w:val="DefaultParagraphFont"/>
    <w:uiPriority w:val="32"/>
    <w:qFormat/>
    <w:rsid w:val="009F034F"/>
    <w:rPr>
      <w:b/>
      <w:bCs/>
      <w:smallCaps/>
      <w:color w:val="0F4761" w:themeColor="accent1" w:themeShade="BF"/>
      <w:spacing w:val="5"/>
    </w:rPr>
  </w:style>
  <w:style w:type="paragraph" w:styleId="Header">
    <w:name w:val="header"/>
    <w:basedOn w:val="Normal"/>
    <w:link w:val="HeaderChar"/>
    <w:uiPriority w:val="99"/>
    <w:unhideWhenUsed/>
    <w:rsid w:val="009F034F"/>
    <w:pPr>
      <w:tabs>
        <w:tab w:val="center" w:pos="4680"/>
        <w:tab w:val="right" w:pos="9360"/>
      </w:tabs>
      <w:spacing w:after="0" w:line="240" w:lineRule="auto"/>
    </w:pPr>
  </w:style>
  <w:style w:type="character" w:styleId="HeaderChar" w:customStyle="1">
    <w:name w:val="Header Char"/>
    <w:basedOn w:val="DefaultParagraphFont"/>
    <w:link w:val="Header"/>
    <w:uiPriority w:val="99"/>
    <w:rsid w:val="009F034F"/>
  </w:style>
  <w:style w:type="paragraph" w:styleId="Footer">
    <w:name w:val="footer"/>
    <w:basedOn w:val="Normal"/>
    <w:link w:val="FooterChar"/>
    <w:uiPriority w:val="99"/>
    <w:unhideWhenUsed/>
    <w:rsid w:val="009F034F"/>
    <w:pPr>
      <w:tabs>
        <w:tab w:val="center" w:pos="4680"/>
        <w:tab w:val="right" w:pos="9360"/>
      </w:tabs>
      <w:spacing w:after="0" w:line="240" w:lineRule="auto"/>
    </w:pPr>
  </w:style>
  <w:style w:type="character" w:styleId="FooterChar" w:customStyle="1">
    <w:name w:val="Footer Char"/>
    <w:basedOn w:val="DefaultParagraphFont"/>
    <w:link w:val="Footer"/>
    <w:uiPriority w:val="99"/>
    <w:rsid w:val="009F034F"/>
  </w:style>
  <w:style w:type="paragraph" w:styleId="paragraph" w:customStyle="1">
    <w:name w:val="paragraph"/>
    <w:basedOn w:val="Normal"/>
    <w:rsid w:val="009F034F"/>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normaltextrun" w:customStyle="1">
    <w:name w:val="normaltextrun"/>
    <w:basedOn w:val="DefaultParagraphFont"/>
    <w:rsid w:val="009F034F"/>
  </w:style>
  <w:style w:type="character" w:styleId="eop" w:customStyle="1">
    <w:name w:val="eop"/>
    <w:basedOn w:val="DefaultParagraphFont"/>
    <w:rsid w:val="009F034F"/>
  </w:style>
  <w:style w:type="paragraph" w:styleId="NormalWeb">
    <w:name w:val="Normal (Web)"/>
    <w:basedOn w:val="Normal"/>
    <w:uiPriority w:val="99"/>
    <w:semiHidden/>
    <w:unhideWhenUsed/>
    <w:rsid w:val="008A2C2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8522b35-c980-4301-b312-778a55176b6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4387B2EBDE7D841B48C3B99D6D4F620" ma:contentTypeVersion="13" ma:contentTypeDescription="Create a new document." ma:contentTypeScope="" ma:versionID="6d6f66419319af5e75965ee39dc96c9c">
  <xsd:schema xmlns:xsd="http://www.w3.org/2001/XMLSchema" xmlns:xs="http://www.w3.org/2001/XMLSchema" xmlns:p="http://schemas.microsoft.com/office/2006/metadata/properties" xmlns:ns3="a8522b35-c980-4301-b312-778a55176b6a" targetNamespace="http://schemas.microsoft.com/office/2006/metadata/properties" ma:root="true" ma:fieldsID="956ee0239e20ba293f8f12b98075d530" ns3:_="">
    <xsd:import namespace="a8522b35-c980-4301-b312-778a55176b6a"/>
    <xsd:element name="properties">
      <xsd:complexType>
        <xsd:sequence>
          <xsd:element name="documentManagement">
            <xsd:complexType>
              <xsd:all>
                <xsd:element ref="ns3:_activity" minOccurs="0"/>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522b35-c980-4301-b312-778a55176b6a"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DateTaken" ma:index="9" nillable="true" ma:displayName="MediaServiceDateTaken" ma:hidden="true" ma:indexed="true" ma:internalName="MediaServiceDateTaken" ma:readOnly="true">
      <xsd:simpleType>
        <xsd:restriction base="dms:Text"/>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E73CE4-11F0-4A09-A2EE-56B322D29B49}">
  <ds:schemaRefs>
    <ds:schemaRef ds:uri="http://schemas.microsoft.com/office/2006/metadata/properties"/>
    <ds:schemaRef ds:uri="http://schemas.microsoft.com/office/2006/documentManagement/types"/>
    <ds:schemaRef ds:uri="http://schemas.microsoft.com/office/infopath/2007/PartnerControls"/>
    <ds:schemaRef ds:uri="http://purl.org/dc/terms/"/>
    <ds:schemaRef ds:uri="http://purl.org/dc/elements/1.1/"/>
    <ds:schemaRef ds:uri="a8522b35-c980-4301-b312-778a55176b6a"/>
    <ds:schemaRef ds:uri="http://purl.org/dc/dcmitype/"/>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98ACDF19-8C86-42EE-9287-9B7B83709102}">
  <ds:schemaRefs>
    <ds:schemaRef ds:uri="http://schemas.microsoft.com/sharepoint/v3/contenttype/forms"/>
  </ds:schemaRefs>
</ds:datastoreItem>
</file>

<file path=customXml/itemProps3.xml><?xml version="1.0" encoding="utf-8"?>
<ds:datastoreItem xmlns:ds="http://schemas.openxmlformats.org/officeDocument/2006/customXml" ds:itemID="{3DBBB69D-67D4-4344-9C1D-2B24501BD2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522b35-c980-4301-b312-778a55176b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Satwinder Singh</dc:creator>
  <keywords/>
  <dc:description/>
  <lastModifiedBy>Isaiah Mackenzie Reiff</lastModifiedBy>
  <revision>3</revision>
  <dcterms:created xsi:type="dcterms:W3CDTF">2025-10-31T02:11:00.0000000Z</dcterms:created>
  <dcterms:modified xsi:type="dcterms:W3CDTF">2025-11-01T02:26:24.7939804Z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0x010100B4387B2EBDE7D841B48C3B99D6D4F620</vt:lpwstr>
  </property>
</Properties>
</file>