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0F16" w14:textId="77777777" w:rsidR="00ED4545" w:rsidRPr="007762C6" w:rsidRDefault="00ED4545" w:rsidP="00ED4545">
      <w:pPr>
        <w:jc w:val="center"/>
        <w:rPr>
          <w:rFonts w:ascii="Times New Roman" w:eastAsia="Times New Roman" w:hAnsi="Times New Roman" w:cs="Times New Roman"/>
          <w:b/>
          <w:bCs/>
          <w:sz w:val="48"/>
          <w:szCs w:val="48"/>
        </w:rPr>
      </w:pPr>
      <w:r w:rsidRPr="007762C6">
        <w:rPr>
          <w:rFonts w:ascii="Times New Roman" w:eastAsia="Times New Roman" w:hAnsi="Times New Roman" w:cs="Times New Roman"/>
          <w:b/>
          <w:bCs/>
          <w:sz w:val="48"/>
          <w:szCs w:val="48"/>
        </w:rPr>
        <w:t>AI-Driven System for Classifying Skin Diseases from Images</w:t>
      </w:r>
    </w:p>
    <w:p w14:paraId="71EC7982" w14:textId="06F8E7E4" w:rsidR="00ED4545" w:rsidRDefault="00ED4545" w:rsidP="00ED4545">
      <w:pPr>
        <w:spacing w:before="240" w:after="24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Risk Assessment Document</w:t>
      </w:r>
    </w:p>
    <w:p w14:paraId="17FE6B1D" w14:textId="77777777" w:rsidR="00ED4545" w:rsidRDefault="00ED4545" w:rsidP="00ED4545">
      <w:pPr>
        <w:spacing w:before="240" w:after="240"/>
        <w:jc w:val="center"/>
        <w:rPr>
          <w:rFonts w:ascii="Times New Roman" w:eastAsia="Times New Roman" w:hAnsi="Times New Roman" w:cs="Times New Roman"/>
        </w:rPr>
      </w:pPr>
    </w:p>
    <w:p w14:paraId="165FFDE5" w14:textId="20B8DACB" w:rsidR="00ED4545" w:rsidRDefault="00ED4545" w:rsidP="00ED4545">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Version 1.</w:t>
      </w:r>
      <w:r w:rsidR="00D062E6">
        <w:rPr>
          <w:rFonts w:ascii="Times New Roman" w:eastAsia="Times New Roman" w:hAnsi="Times New Roman" w:cs="Times New Roman"/>
          <w:b/>
          <w:sz w:val="36"/>
          <w:szCs w:val="36"/>
        </w:rPr>
        <w:t>2</w:t>
      </w:r>
    </w:p>
    <w:p w14:paraId="7B9C032B" w14:textId="77777777" w:rsidR="00ED4545" w:rsidRDefault="00ED4545" w:rsidP="00ED4545">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 </w:t>
      </w:r>
    </w:p>
    <w:p w14:paraId="2B3285AE" w14:textId="77777777" w:rsidR="00ED4545" w:rsidRDefault="00ED4545" w:rsidP="00ED4545">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Team Members:</w:t>
      </w:r>
    </w:p>
    <w:p w14:paraId="4C3F1DD5"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Damian Williams </w:t>
      </w:r>
    </w:p>
    <w:p w14:paraId="2C684202"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Maddie Sidwell</w:t>
      </w:r>
    </w:p>
    <w:p w14:paraId="36B90119"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Savannah Ostermeyer</w:t>
      </w:r>
    </w:p>
    <w:p w14:paraId="726BE2A9"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Srinithi Yalamanchili</w:t>
      </w:r>
    </w:p>
    <w:p w14:paraId="2FE371A5" w14:textId="77777777" w:rsidR="00ED4545" w:rsidRDefault="00ED4545" w:rsidP="00ED4545">
      <w:pPr>
        <w:spacing w:line="360" w:lineRule="auto"/>
        <w:jc w:val="center"/>
        <w:rPr>
          <w:rFonts w:ascii="Times New Roman" w:eastAsia="Times New Roman" w:hAnsi="Times New Roman" w:cs="Times New Roman"/>
        </w:rPr>
      </w:pPr>
      <w:r>
        <w:rPr>
          <w:rFonts w:ascii="Times New Roman" w:eastAsia="Times New Roman" w:hAnsi="Times New Roman" w:cs="Times New Roman"/>
        </w:rPr>
        <w:t>Manuel Nieves Garcia</w:t>
      </w:r>
    </w:p>
    <w:p w14:paraId="648F5A78" w14:textId="77777777" w:rsidR="00955A63" w:rsidRPr="00F77023" w:rsidRDefault="00955A63">
      <w:pPr>
        <w:rPr>
          <w:rFonts w:ascii="Calibri" w:hAnsi="Calibri" w:cs="Calibri"/>
        </w:rPr>
      </w:pPr>
    </w:p>
    <w:p w14:paraId="11F0FFD8"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Revision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858"/>
        <w:gridCol w:w="5590"/>
        <w:gridCol w:w="1713"/>
      </w:tblGrid>
      <w:tr w:rsidR="00955A63" w:rsidRPr="00286906" w14:paraId="36E524B7" w14:textId="77777777" w:rsidTr="00955A63">
        <w:trPr>
          <w:tblHeader/>
          <w:tblCellSpacing w:w="15" w:type="dxa"/>
        </w:trPr>
        <w:tc>
          <w:tcPr>
            <w:tcW w:w="0" w:type="auto"/>
            <w:vAlign w:val="center"/>
            <w:hideMark/>
          </w:tcPr>
          <w:p w14:paraId="6593AAAD"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Date</w:t>
            </w:r>
          </w:p>
        </w:tc>
        <w:tc>
          <w:tcPr>
            <w:tcW w:w="0" w:type="auto"/>
            <w:vAlign w:val="center"/>
            <w:hideMark/>
          </w:tcPr>
          <w:p w14:paraId="6D07AB4D"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Version</w:t>
            </w:r>
          </w:p>
        </w:tc>
        <w:tc>
          <w:tcPr>
            <w:tcW w:w="0" w:type="auto"/>
            <w:vAlign w:val="center"/>
            <w:hideMark/>
          </w:tcPr>
          <w:p w14:paraId="5A439DDC"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Description</w:t>
            </w:r>
          </w:p>
        </w:tc>
        <w:tc>
          <w:tcPr>
            <w:tcW w:w="0" w:type="auto"/>
            <w:vAlign w:val="center"/>
            <w:hideMark/>
          </w:tcPr>
          <w:p w14:paraId="6F0BE88C" w14:textId="77777777" w:rsidR="00955A63" w:rsidRPr="00286906" w:rsidRDefault="00955A63" w:rsidP="00955A63">
            <w:pPr>
              <w:rPr>
                <w:rFonts w:ascii="Times New Roman" w:hAnsi="Times New Roman" w:cs="Times New Roman"/>
                <w:b/>
                <w:bCs/>
              </w:rPr>
            </w:pPr>
            <w:r w:rsidRPr="00286906">
              <w:rPr>
                <w:rFonts w:ascii="Times New Roman" w:hAnsi="Times New Roman" w:cs="Times New Roman"/>
                <w:b/>
                <w:bCs/>
              </w:rPr>
              <w:t>Name(s)</w:t>
            </w:r>
          </w:p>
        </w:tc>
      </w:tr>
      <w:tr w:rsidR="00955A63" w:rsidRPr="00286906" w14:paraId="3534A073" w14:textId="77777777" w:rsidTr="00955A63">
        <w:trPr>
          <w:tblCellSpacing w:w="15" w:type="dxa"/>
        </w:trPr>
        <w:tc>
          <w:tcPr>
            <w:tcW w:w="0" w:type="auto"/>
            <w:vAlign w:val="center"/>
            <w:hideMark/>
          </w:tcPr>
          <w:p w14:paraId="0FBE6304" w14:textId="77777777" w:rsidR="00955A63" w:rsidRPr="00286906" w:rsidRDefault="00955A63" w:rsidP="00955A63">
            <w:pPr>
              <w:rPr>
                <w:rFonts w:ascii="Times New Roman" w:hAnsi="Times New Roman" w:cs="Times New Roman"/>
              </w:rPr>
            </w:pPr>
            <w:r w:rsidRPr="00286906">
              <w:rPr>
                <w:rFonts w:ascii="Times New Roman" w:hAnsi="Times New Roman" w:cs="Times New Roman"/>
              </w:rPr>
              <w:t>10/08/25</w:t>
            </w:r>
          </w:p>
        </w:tc>
        <w:tc>
          <w:tcPr>
            <w:tcW w:w="0" w:type="auto"/>
            <w:vAlign w:val="center"/>
            <w:hideMark/>
          </w:tcPr>
          <w:p w14:paraId="15E93E76" w14:textId="77777777" w:rsidR="00955A63" w:rsidRPr="00286906" w:rsidRDefault="00955A63" w:rsidP="00955A63">
            <w:pPr>
              <w:rPr>
                <w:rFonts w:ascii="Times New Roman" w:hAnsi="Times New Roman" w:cs="Times New Roman"/>
              </w:rPr>
            </w:pPr>
            <w:r w:rsidRPr="00286906">
              <w:rPr>
                <w:rFonts w:ascii="Times New Roman" w:hAnsi="Times New Roman" w:cs="Times New Roman"/>
              </w:rPr>
              <w:t>1.0</w:t>
            </w:r>
          </w:p>
        </w:tc>
        <w:tc>
          <w:tcPr>
            <w:tcW w:w="0" w:type="auto"/>
            <w:vAlign w:val="center"/>
            <w:hideMark/>
          </w:tcPr>
          <w:p w14:paraId="300DFC93" w14:textId="77777777" w:rsidR="00955A63" w:rsidRPr="00286906" w:rsidRDefault="00955A63" w:rsidP="00955A63">
            <w:pPr>
              <w:rPr>
                <w:rFonts w:ascii="Times New Roman" w:hAnsi="Times New Roman" w:cs="Times New Roman"/>
              </w:rPr>
            </w:pPr>
            <w:r w:rsidRPr="00286906">
              <w:rPr>
                <w:rFonts w:ascii="Times New Roman" w:hAnsi="Times New Roman" w:cs="Times New Roman"/>
              </w:rPr>
              <w:t>First iteration of the risk assessment document</w:t>
            </w:r>
          </w:p>
        </w:tc>
        <w:tc>
          <w:tcPr>
            <w:tcW w:w="0" w:type="auto"/>
            <w:vAlign w:val="center"/>
            <w:hideMark/>
          </w:tcPr>
          <w:p w14:paraId="70076E29" w14:textId="77777777" w:rsidR="00955A63" w:rsidRPr="00286906" w:rsidRDefault="00955A63" w:rsidP="00ED4545">
            <w:pPr>
              <w:rPr>
                <w:rFonts w:ascii="Times New Roman" w:hAnsi="Times New Roman" w:cs="Times New Roman"/>
              </w:rPr>
            </w:pPr>
            <w:r w:rsidRPr="00286906">
              <w:rPr>
                <w:rFonts w:ascii="Times New Roman" w:hAnsi="Times New Roman" w:cs="Times New Roman"/>
              </w:rPr>
              <w:t xml:space="preserve">Srinithi Yalamanchili </w:t>
            </w:r>
          </w:p>
          <w:p w14:paraId="239F66BA" w14:textId="11803660" w:rsidR="00955A63" w:rsidRPr="00286906" w:rsidRDefault="00955A63" w:rsidP="00ED4545">
            <w:pPr>
              <w:pStyle w:val="ListParagraph"/>
              <w:rPr>
                <w:rFonts w:ascii="Times New Roman" w:hAnsi="Times New Roman" w:cs="Times New Roman"/>
              </w:rPr>
            </w:pPr>
          </w:p>
        </w:tc>
      </w:tr>
      <w:tr w:rsidR="00286906" w:rsidRPr="00286906" w14:paraId="3FEBB6B5" w14:textId="77777777" w:rsidTr="00955A63">
        <w:trPr>
          <w:tblCellSpacing w:w="15" w:type="dxa"/>
        </w:trPr>
        <w:tc>
          <w:tcPr>
            <w:tcW w:w="0" w:type="auto"/>
            <w:vAlign w:val="center"/>
          </w:tcPr>
          <w:p w14:paraId="09A4A8D2" w14:textId="08A66855" w:rsidR="00286906" w:rsidRPr="00286906" w:rsidRDefault="00286906" w:rsidP="00955A63">
            <w:pPr>
              <w:rPr>
                <w:rFonts w:ascii="Times New Roman" w:hAnsi="Times New Roman" w:cs="Times New Roman"/>
              </w:rPr>
            </w:pPr>
            <w:r>
              <w:rPr>
                <w:rFonts w:ascii="Times New Roman" w:hAnsi="Times New Roman" w:cs="Times New Roman"/>
              </w:rPr>
              <w:t>10/17/2025</w:t>
            </w:r>
          </w:p>
        </w:tc>
        <w:tc>
          <w:tcPr>
            <w:tcW w:w="0" w:type="auto"/>
            <w:vAlign w:val="center"/>
          </w:tcPr>
          <w:p w14:paraId="0CED2B00" w14:textId="3E8DB0FA" w:rsidR="00286906" w:rsidRPr="00286906" w:rsidRDefault="00286906" w:rsidP="00955A63">
            <w:pPr>
              <w:rPr>
                <w:rFonts w:ascii="Times New Roman" w:hAnsi="Times New Roman" w:cs="Times New Roman"/>
              </w:rPr>
            </w:pPr>
            <w:r>
              <w:rPr>
                <w:rFonts w:ascii="Times New Roman" w:hAnsi="Times New Roman" w:cs="Times New Roman"/>
              </w:rPr>
              <w:t>1.1</w:t>
            </w:r>
          </w:p>
        </w:tc>
        <w:tc>
          <w:tcPr>
            <w:tcW w:w="0" w:type="auto"/>
            <w:vAlign w:val="center"/>
          </w:tcPr>
          <w:p w14:paraId="01976703" w14:textId="6DC09EC1" w:rsidR="00286906" w:rsidRPr="00286906" w:rsidRDefault="00AB62D8" w:rsidP="00955A63">
            <w:pPr>
              <w:rPr>
                <w:rFonts w:ascii="Times New Roman" w:hAnsi="Times New Roman" w:cs="Times New Roman"/>
              </w:rPr>
            </w:pPr>
            <w:r w:rsidRPr="00AB62D8">
              <w:rPr>
                <w:rFonts w:ascii="Times New Roman" w:hAnsi="Times New Roman" w:cs="Times New Roman"/>
              </w:rPr>
              <w:t>Updated risk assessments with enhanced mitigation strategies and contingency plans aligned with project vision</w:t>
            </w:r>
          </w:p>
        </w:tc>
        <w:tc>
          <w:tcPr>
            <w:tcW w:w="0" w:type="auto"/>
            <w:vAlign w:val="center"/>
          </w:tcPr>
          <w:p w14:paraId="2857808F" w14:textId="6DA2B3F7" w:rsidR="00286906" w:rsidRPr="00286906" w:rsidRDefault="00AB62D8" w:rsidP="00ED4545">
            <w:pPr>
              <w:rPr>
                <w:rFonts w:ascii="Times New Roman" w:hAnsi="Times New Roman" w:cs="Times New Roman"/>
              </w:rPr>
            </w:pPr>
            <w:r>
              <w:rPr>
                <w:rFonts w:ascii="Times New Roman" w:hAnsi="Times New Roman" w:cs="Times New Roman"/>
              </w:rPr>
              <w:t>Srinithi Yalamanchili</w:t>
            </w:r>
          </w:p>
        </w:tc>
      </w:tr>
      <w:tr w:rsidR="00D062E6" w:rsidRPr="00286906" w14:paraId="035FA763" w14:textId="77777777" w:rsidTr="00955A63">
        <w:trPr>
          <w:tblCellSpacing w:w="15" w:type="dxa"/>
        </w:trPr>
        <w:tc>
          <w:tcPr>
            <w:tcW w:w="0" w:type="auto"/>
            <w:vAlign w:val="center"/>
          </w:tcPr>
          <w:p w14:paraId="50CD0B0B" w14:textId="604F9732" w:rsidR="00D062E6" w:rsidRPr="00286906" w:rsidRDefault="00D062E6" w:rsidP="00D062E6">
            <w:pPr>
              <w:rPr>
                <w:rFonts w:ascii="Times New Roman" w:hAnsi="Times New Roman" w:cs="Times New Roman"/>
              </w:rPr>
            </w:pPr>
            <w:r>
              <w:rPr>
                <w:rFonts w:ascii="Times New Roman" w:hAnsi="Times New Roman" w:cs="Times New Roman"/>
              </w:rPr>
              <w:t>12/5/2025</w:t>
            </w:r>
          </w:p>
        </w:tc>
        <w:tc>
          <w:tcPr>
            <w:tcW w:w="0" w:type="auto"/>
            <w:vAlign w:val="center"/>
          </w:tcPr>
          <w:p w14:paraId="652D7983" w14:textId="3FDB4C4B" w:rsidR="00D062E6" w:rsidRPr="00286906" w:rsidRDefault="00D062E6" w:rsidP="00D062E6">
            <w:pPr>
              <w:rPr>
                <w:rFonts w:ascii="Times New Roman" w:hAnsi="Times New Roman" w:cs="Times New Roman"/>
              </w:rPr>
            </w:pPr>
            <w:r>
              <w:rPr>
                <w:rFonts w:ascii="Times New Roman" w:hAnsi="Times New Roman" w:cs="Times New Roman"/>
              </w:rPr>
              <w:t>1.2</w:t>
            </w:r>
          </w:p>
        </w:tc>
        <w:tc>
          <w:tcPr>
            <w:tcW w:w="0" w:type="auto"/>
            <w:vAlign w:val="center"/>
          </w:tcPr>
          <w:p w14:paraId="1C9B9299" w14:textId="37CD4217" w:rsidR="00D062E6" w:rsidRPr="00286906" w:rsidRDefault="00D062E6" w:rsidP="00D062E6">
            <w:pPr>
              <w:rPr>
                <w:rFonts w:ascii="Times New Roman" w:hAnsi="Times New Roman" w:cs="Times New Roman"/>
              </w:rPr>
            </w:pPr>
            <w:r>
              <w:rPr>
                <w:rFonts w:ascii="Times New Roman" w:hAnsi="Times New Roman" w:cs="Times New Roman"/>
              </w:rPr>
              <w:t>Revision</w:t>
            </w:r>
          </w:p>
        </w:tc>
        <w:tc>
          <w:tcPr>
            <w:tcW w:w="0" w:type="auto"/>
            <w:vAlign w:val="center"/>
          </w:tcPr>
          <w:p w14:paraId="1753C2AA" w14:textId="181BDEBA" w:rsidR="00D062E6" w:rsidRPr="00286906" w:rsidRDefault="00D062E6" w:rsidP="00D062E6">
            <w:pPr>
              <w:rPr>
                <w:rFonts w:ascii="Times New Roman" w:hAnsi="Times New Roman" w:cs="Times New Roman"/>
              </w:rPr>
            </w:pPr>
            <w:r>
              <w:rPr>
                <w:rFonts w:ascii="Times New Roman" w:hAnsi="Times New Roman" w:cs="Times New Roman"/>
              </w:rPr>
              <w:t>Srinithi Yalamanchili</w:t>
            </w:r>
          </w:p>
        </w:tc>
      </w:tr>
    </w:tbl>
    <w:p w14:paraId="2577093C" w14:textId="77777777" w:rsidR="00937F96" w:rsidRPr="00286906" w:rsidRDefault="00937F96" w:rsidP="00F77023">
      <w:pPr>
        <w:rPr>
          <w:rFonts w:ascii="Times New Roman" w:hAnsi="Times New Roman" w:cs="Times New Roman"/>
          <w:b/>
          <w:bCs/>
        </w:rPr>
      </w:pPr>
    </w:p>
    <w:p w14:paraId="0DE96555" w14:textId="77777777" w:rsidR="0055485F" w:rsidRPr="00AB62D8" w:rsidRDefault="0055485F" w:rsidP="0055485F">
      <w:pPr>
        <w:rPr>
          <w:rFonts w:ascii="Times New Roman" w:hAnsi="Times New Roman" w:cs="Times New Roman"/>
          <w:b/>
          <w:bCs/>
          <w:sz w:val="32"/>
          <w:szCs w:val="32"/>
        </w:rPr>
      </w:pPr>
      <w:r w:rsidRPr="0055485F">
        <w:rPr>
          <w:rFonts w:ascii="Times New Roman" w:hAnsi="Times New Roman" w:cs="Times New Roman"/>
          <w:b/>
          <w:bCs/>
          <w:sz w:val="32"/>
          <w:szCs w:val="32"/>
        </w:rPr>
        <w:lastRenderedPageBreak/>
        <w:t>Risk Assessment</w:t>
      </w:r>
    </w:p>
    <w:p w14:paraId="6CA95F9C" w14:textId="77777777" w:rsidR="0055485F" w:rsidRPr="0055485F" w:rsidRDefault="0055485F" w:rsidP="0055485F">
      <w:pPr>
        <w:rPr>
          <w:rFonts w:ascii="Times New Roman" w:hAnsi="Times New Roman" w:cs="Times New Roman"/>
          <w:b/>
          <w:bCs/>
        </w:rPr>
      </w:pPr>
    </w:p>
    <w:p w14:paraId="4DE11883" w14:textId="77777777"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1. Integration Rejection Due to Underwhelming Prototype</w:t>
      </w:r>
    </w:p>
    <w:p w14:paraId="4F7640FE" w14:textId="77777777" w:rsidR="0055485F" w:rsidRDefault="0055485F" w:rsidP="0055485F">
      <w:pPr>
        <w:rPr>
          <w:rFonts w:ascii="Times New Roman" w:hAnsi="Times New Roman" w:cs="Times New Roman"/>
          <w:sz w:val="28"/>
          <w:szCs w:val="28"/>
        </w:rPr>
      </w:pPr>
      <w:r w:rsidRPr="0055485F">
        <w:rPr>
          <w:rFonts w:ascii="Times New Roman" w:hAnsi="Times New Roman" w:cs="Times New Roman"/>
          <w:sz w:val="28"/>
          <w:szCs w:val="28"/>
        </w:rPr>
        <w:t>(Clinical Expectations, Explainability &amp; User Experience)</w:t>
      </w:r>
    </w:p>
    <w:p w14:paraId="75A38B24" w14:textId="77777777" w:rsidR="00AB62D8" w:rsidRPr="0055485F" w:rsidRDefault="00AB62D8" w:rsidP="0055485F">
      <w:pPr>
        <w:rPr>
          <w:rFonts w:ascii="Times New Roman" w:hAnsi="Times New Roman" w:cs="Times New Roman"/>
          <w:sz w:val="28"/>
          <w:szCs w:val="28"/>
        </w:rPr>
      </w:pPr>
    </w:p>
    <w:p w14:paraId="06A81D3B" w14:textId="77777777" w:rsidR="0055485F" w:rsidRPr="0055485F" w:rsidRDefault="0055485F" w:rsidP="0055485F">
      <w:pPr>
        <w:rPr>
          <w:rFonts w:ascii="Times New Roman" w:hAnsi="Times New Roman" w:cs="Times New Roman"/>
        </w:rPr>
      </w:pPr>
      <w:r w:rsidRPr="0055485F">
        <w:rPr>
          <w:rFonts w:ascii="Times New Roman" w:hAnsi="Times New Roman" w:cs="Times New Roman"/>
          <w:b/>
          <w:bCs/>
        </w:rPr>
        <w:t>Risk Description:</w:t>
      </w:r>
      <w:r w:rsidRPr="0055485F">
        <w:rPr>
          <w:rFonts w:ascii="Times New Roman" w:hAnsi="Times New Roman" w:cs="Times New Roman"/>
        </w:rPr>
        <w:br/>
        <w:t>Because this is a medically-adjacent tool, advisors and clinician reviewers may feel the prototype doesn't meet expectations if predictions aren't explained clearly (e.g., heatmaps not persuasive) or the user interface doesn't guide safe next steps. The system must balance AI-driven insights with clear communication to both patient and doctor users.</w:t>
      </w:r>
    </w:p>
    <w:p w14:paraId="0420ECA5" w14:textId="77777777" w:rsidR="00AB62D8" w:rsidRDefault="00AB62D8" w:rsidP="0055485F">
      <w:pPr>
        <w:rPr>
          <w:rFonts w:ascii="Times New Roman" w:hAnsi="Times New Roman" w:cs="Times New Roman"/>
          <w:b/>
          <w:bCs/>
        </w:rPr>
      </w:pPr>
    </w:p>
    <w:p w14:paraId="7A760273" w14:textId="0622E7BD"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Late rework to add clearer explanations, warnings/disclaimers, and safer user flows could push milestones and reduce feature completeness. This may delay the delivery of critical features such as AI-powered diagnosis reporting and decision support functionality.</w:t>
      </w:r>
    </w:p>
    <w:p w14:paraId="2554E6EB" w14:textId="77777777" w:rsidR="00AB62D8" w:rsidRDefault="00AB62D8" w:rsidP="0055485F">
      <w:pPr>
        <w:rPr>
          <w:rFonts w:ascii="Times New Roman" w:hAnsi="Times New Roman" w:cs="Times New Roman"/>
          <w:b/>
          <w:bCs/>
        </w:rPr>
      </w:pPr>
    </w:p>
    <w:p w14:paraId="1C48E174" w14:textId="7E232525"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32FDD35E"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Maintain regular sponsor/advisor check-ins with short demos showcasing current progress</w:t>
      </w:r>
    </w:p>
    <w:p w14:paraId="4EA287C7"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Implement Grad-CAM or saliency maps early to visualize key features influencing AI predictions</w:t>
      </w:r>
    </w:p>
    <w:p w14:paraId="4C3FB3D6"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Display one-sentence rationales alongside confidence scores for each prediction</w:t>
      </w:r>
    </w:p>
    <w:p w14:paraId="42E2EAB7"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Include clear "what to do next" guidance for both patient and doctor users</w:t>
      </w:r>
    </w:p>
    <w:p w14:paraId="16533D62"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Add prominent disclaimers labeling output as "AI-assisted" and "educational use only—not for diagnosis"</w:t>
      </w:r>
    </w:p>
    <w:p w14:paraId="12669658"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Collect and incorporate feedback during each sprint cycle</w:t>
      </w:r>
    </w:p>
    <w:p w14:paraId="04A27B39"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Test UI/UX with sample users representing both patient and doctor personas</w:t>
      </w:r>
    </w:p>
    <w:p w14:paraId="1FD93BD3" w14:textId="77777777" w:rsidR="00AB62D8" w:rsidRDefault="00AB62D8" w:rsidP="0055485F">
      <w:pPr>
        <w:rPr>
          <w:rFonts w:ascii="Times New Roman" w:hAnsi="Times New Roman" w:cs="Times New Roman"/>
          <w:b/>
          <w:bCs/>
        </w:rPr>
      </w:pPr>
    </w:p>
    <w:p w14:paraId="685DF798" w14:textId="56B2AE65"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77F083C4"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lastRenderedPageBreak/>
        <w:t>Narrow the MVP scope by reducing the number of disease classes (focus on melanoma vs. benign conditions)</w:t>
      </w:r>
    </w:p>
    <w:p w14:paraId="60FBF894"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Strengthen safety messaging and explanation quality throughout the interface</w:t>
      </w:r>
    </w:p>
    <w:p w14:paraId="3D7C21B4"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Add highly visible disclaimers on all diagnostic result pages</w:t>
      </w:r>
    </w:p>
    <w:p w14:paraId="5E25CB5C" w14:textId="77777777" w:rsidR="0055485F" w:rsidRPr="0055485F" w:rsidRDefault="0055485F" w:rsidP="0055485F">
      <w:pPr>
        <w:numPr>
          <w:ilvl w:val="1"/>
          <w:numId w:val="12"/>
        </w:numPr>
        <w:rPr>
          <w:rFonts w:ascii="Times New Roman" w:hAnsi="Times New Roman" w:cs="Times New Roman"/>
        </w:rPr>
      </w:pPr>
      <w:r w:rsidRPr="0055485F">
        <w:rPr>
          <w:rFonts w:ascii="Times New Roman" w:hAnsi="Times New Roman" w:cs="Times New Roman"/>
        </w:rPr>
        <w:t>Prioritize the most critical features from the vision document: secure login, image upload, AI classification, and basic reporting</w:t>
      </w:r>
    </w:p>
    <w:p w14:paraId="6AF76182" w14:textId="5D278677" w:rsidR="0055485F" w:rsidRPr="0055485F" w:rsidRDefault="0055485F" w:rsidP="0055485F">
      <w:pPr>
        <w:rPr>
          <w:rFonts w:ascii="Times New Roman" w:hAnsi="Times New Roman" w:cs="Times New Roman"/>
          <w:sz w:val="28"/>
          <w:szCs w:val="28"/>
        </w:rPr>
      </w:pPr>
    </w:p>
    <w:p w14:paraId="2F64B74E" w14:textId="77777777"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2. Large Technology Changes</w:t>
      </w:r>
    </w:p>
    <w:p w14:paraId="45D90793" w14:textId="77777777" w:rsidR="0055485F" w:rsidRDefault="0055485F" w:rsidP="0055485F">
      <w:pPr>
        <w:rPr>
          <w:rFonts w:ascii="Times New Roman" w:hAnsi="Times New Roman" w:cs="Times New Roman"/>
          <w:sz w:val="28"/>
          <w:szCs w:val="28"/>
        </w:rPr>
      </w:pPr>
      <w:r w:rsidRPr="0055485F">
        <w:rPr>
          <w:rFonts w:ascii="Times New Roman" w:hAnsi="Times New Roman" w:cs="Times New Roman"/>
          <w:sz w:val="28"/>
          <w:szCs w:val="28"/>
        </w:rPr>
        <w:t>(ML Stack, GPUs, Libraries, Datasets)</w:t>
      </w:r>
    </w:p>
    <w:p w14:paraId="30579112" w14:textId="77777777" w:rsidR="00AB62D8" w:rsidRPr="0055485F" w:rsidRDefault="00AB62D8" w:rsidP="0055485F">
      <w:pPr>
        <w:rPr>
          <w:rFonts w:ascii="Times New Roman" w:hAnsi="Times New Roman" w:cs="Times New Roman"/>
          <w:sz w:val="28"/>
          <w:szCs w:val="28"/>
        </w:rPr>
      </w:pPr>
    </w:p>
    <w:p w14:paraId="32045CE2" w14:textId="77777777" w:rsidR="0055485F" w:rsidRPr="0055485F" w:rsidRDefault="0055485F" w:rsidP="0055485F">
      <w:pPr>
        <w:rPr>
          <w:rFonts w:ascii="Times New Roman" w:hAnsi="Times New Roman" w:cs="Times New Roman"/>
        </w:rPr>
      </w:pPr>
      <w:r w:rsidRPr="0055485F">
        <w:rPr>
          <w:rFonts w:ascii="Times New Roman" w:hAnsi="Times New Roman" w:cs="Times New Roman"/>
          <w:b/>
          <w:bCs/>
        </w:rPr>
        <w:t>Risk Description:</w:t>
      </w:r>
      <w:r w:rsidRPr="0055485F">
        <w:rPr>
          <w:rFonts w:ascii="Times New Roman" w:hAnsi="Times New Roman" w:cs="Times New Roman"/>
        </w:rPr>
        <w:br/>
        <w:t>Updates to PyTorch, limited GPU availability on the local Windows environment, or changes to the HAM10000 dataset licensing could break training pipelines or significantly slow model development and inference performance.</w:t>
      </w:r>
    </w:p>
    <w:p w14:paraId="306EA701" w14:textId="77777777" w:rsidR="00AB62D8" w:rsidRDefault="00AB62D8" w:rsidP="0055485F">
      <w:pPr>
        <w:rPr>
          <w:rFonts w:ascii="Times New Roman" w:hAnsi="Times New Roman" w:cs="Times New Roman"/>
          <w:b/>
          <w:bCs/>
        </w:rPr>
      </w:pPr>
    </w:p>
    <w:p w14:paraId="6C6C12B4" w14:textId="452B7D31"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Retraining delays, dependency conflicts, or slower inference that misses the 85-90% accuracy goal and the requirement to deliver predictions within seconds. This could affect the system's reliability and performance benchmarks outlined in the vision document.</w:t>
      </w:r>
    </w:p>
    <w:p w14:paraId="2C954B9A" w14:textId="77777777" w:rsidR="00AB62D8" w:rsidRDefault="00AB62D8" w:rsidP="0055485F">
      <w:pPr>
        <w:rPr>
          <w:rFonts w:ascii="Times New Roman" w:hAnsi="Times New Roman" w:cs="Times New Roman"/>
          <w:b/>
          <w:bCs/>
        </w:rPr>
      </w:pPr>
    </w:p>
    <w:p w14:paraId="091683F9" w14:textId="2009A1EA"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3FD18F3F"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Pin all dependencies in a requirements.txt file and maintain a known-good Python environment</w:t>
      </w:r>
    </w:p>
    <w:p w14:paraId="657128AB"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Document complete environment setup procedures in VS Code</w:t>
      </w:r>
    </w:p>
    <w:p w14:paraId="41321E95"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Prepare ONNX model export as a backup deployment option</w:t>
      </w:r>
    </w:p>
    <w:p w14:paraId="3ACC1AA3"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Keep a smaller backbone model (e.g., ResNet18) ready as an alternative to ResNet50</w:t>
      </w:r>
    </w:p>
    <w:p w14:paraId="4326B741"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Monitor PyTorch and FastAPI deprecation notices regularly</w:t>
      </w:r>
    </w:p>
    <w:p w14:paraId="3F5122DD"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Track GPU availability and establish cloud GPU credits as a backup (if local resources fail)</w:t>
      </w:r>
    </w:p>
    <w:p w14:paraId="26B3417E"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lastRenderedPageBreak/>
        <w:t>Implement version control for models to enable rollback if performance degrades</w:t>
      </w:r>
    </w:p>
    <w:p w14:paraId="77035A78" w14:textId="77777777" w:rsidR="00AB62D8" w:rsidRDefault="00AB62D8" w:rsidP="0055485F">
      <w:pPr>
        <w:rPr>
          <w:rFonts w:ascii="Times New Roman" w:hAnsi="Times New Roman" w:cs="Times New Roman"/>
          <w:b/>
          <w:bCs/>
        </w:rPr>
      </w:pPr>
    </w:p>
    <w:p w14:paraId="45E44402" w14:textId="76821242"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6111D445"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Switch to a lighter or quantized model if GPU resources become unavailable</w:t>
      </w:r>
    </w:p>
    <w:p w14:paraId="04094937"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Reduce input image resolution or training epochs to speed up development</w:t>
      </w:r>
    </w:p>
    <w:p w14:paraId="734A76E7"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Use CPU inference for demos if necessary (though this may impact response time)</w:t>
      </w:r>
    </w:p>
    <w:p w14:paraId="0AC07767" w14:textId="18191053"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 xml:space="preserve">Leverage cloud-based GPU services (Google </w:t>
      </w:r>
      <w:r w:rsidR="00AB62D8">
        <w:rPr>
          <w:rFonts w:ascii="Times New Roman" w:hAnsi="Times New Roman" w:cs="Times New Roman"/>
        </w:rPr>
        <w:t>Cloud</w:t>
      </w:r>
      <w:r w:rsidRPr="0055485F">
        <w:rPr>
          <w:rFonts w:ascii="Times New Roman" w:hAnsi="Times New Roman" w:cs="Times New Roman"/>
        </w:rPr>
        <w:t>) as a temporary solution</w:t>
      </w:r>
    </w:p>
    <w:p w14:paraId="14B16B16" w14:textId="77777777" w:rsidR="0055485F" w:rsidRPr="0055485F" w:rsidRDefault="0055485F" w:rsidP="0055485F">
      <w:pPr>
        <w:numPr>
          <w:ilvl w:val="1"/>
          <w:numId w:val="13"/>
        </w:numPr>
        <w:rPr>
          <w:rFonts w:ascii="Times New Roman" w:hAnsi="Times New Roman" w:cs="Times New Roman"/>
        </w:rPr>
      </w:pPr>
      <w:r w:rsidRPr="0055485F">
        <w:rPr>
          <w:rFonts w:ascii="Times New Roman" w:hAnsi="Times New Roman" w:cs="Times New Roman"/>
        </w:rPr>
        <w:t>Adjust performance goals if technical constraints cannot be overcome while maintaining minimum acceptable accuracy (≥80%)</w:t>
      </w:r>
    </w:p>
    <w:p w14:paraId="7565D519" w14:textId="22F2F956" w:rsidR="0055485F" w:rsidRPr="0055485F" w:rsidRDefault="0055485F" w:rsidP="0055485F">
      <w:pPr>
        <w:rPr>
          <w:rFonts w:ascii="Times New Roman" w:hAnsi="Times New Roman" w:cs="Times New Roman"/>
        </w:rPr>
      </w:pPr>
    </w:p>
    <w:p w14:paraId="5EAD236E" w14:textId="36661AE7"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3. Data Quality and Bias Leading to Poor Generalization</w:t>
      </w:r>
      <w:r w:rsidR="00AB62D8">
        <w:rPr>
          <w:rFonts w:ascii="Times New Roman" w:hAnsi="Times New Roman" w:cs="Times New Roman"/>
          <w:b/>
          <w:bCs/>
          <w:sz w:val="28"/>
          <w:szCs w:val="28"/>
        </w:rPr>
        <w:br/>
      </w:r>
    </w:p>
    <w:p w14:paraId="3ACD4F12" w14:textId="77777777" w:rsidR="00AB62D8" w:rsidRDefault="0055485F" w:rsidP="0055485F">
      <w:pPr>
        <w:rPr>
          <w:rFonts w:ascii="Times New Roman" w:hAnsi="Times New Roman" w:cs="Times New Roman"/>
        </w:rPr>
      </w:pPr>
      <w:r w:rsidRPr="0055485F">
        <w:rPr>
          <w:rFonts w:ascii="Times New Roman" w:hAnsi="Times New Roman" w:cs="Times New Roman"/>
          <w:b/>
          <w:bCs/>
        </w:rPr>
        <w:t>Risk Description:</w:t>
      </w:r>
      <w:r w:rsidRPr="0055485F">
        <w:rPr>
          <w:rFonts w:ascii="Times New Roman" w:hAnsi="Times New Roman" w:cs="Times New Roman"/>
        </w:rPr>
        <w:br/>
        <w:t>Skin lesion photos vary significantly by device quality, lighting conditions, skin tone, and disease stage. The HAM10000 dataset may not fully represent the diversity of real-world use cases, particularly for underserved populations with darker skin tones. This could result in uneven model performance across demographic subgroups.</w:t>
      </w:r>
    </w:p>
    <w:p w14:paraId="6EDE3499" w14:textId="77777777" w:rsidR="00AB62D8" w:rsidRDefault="00AB62D8" w:rsidP="0055485F">
      <w:pPr>
        <w:rPr>
          <w:rFonts w:ascii="Times New Roman" w:hAnsi="Times New Roman" w:cs="Times New Roman"/>
        </w:rPr>
      </w:pPr>
    </w:p>
    <w:p w14:paraId="17A00A79" w14:textId="715F44C5"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Uneven performance across subgroups (especially by skin type) reduces user trust and the system's effectiveness as a screening tool. This may require additional data collection and retraining work late in the project timeline, delaying delivery and potentially compromising the goal of improving early detection for melanoma.</w:t>
      </w:r>
    </w:p>
    <w:p w14:paraId="2CFC8EE9" w14:textId="77777777" w:rsidR="00AB62D8" w:rsidRDefault="00AB62D8" w:rsidP="0055485F">
      <w:pPr>
        <w:rPr>
          <w:rFonts w:ascii="Times New Roman" w:hAnsi="Times New Roman" w:cs="Times New Roman"/>
          <w:b/>
          <w:bCs/>
        </w:rPr>
      </w:pPr>
    </w:p>
    <w:p w14:paraId="71BE776E" w14:textId="5D94B54F"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32F8AEFF"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Track and report subgroup metrics during model evaluation (accuracy by skin tone, lesion type, image quality)</w:t>
      </w:r>
    </w:p>
    <w:p w14:paraId="095E462E"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Use balanced train/validation/test splits to ensure representation across classes</w:t>
      </w:r>
    </w:p>
    <w:p w14:paraId="00B70883"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Apply data augmentation techniques (lighting variations, rotation, zoom, device simulation)</w:t>
      </w:r>
    </w:p>
    <w:p w14:paraId="08CE4D1B"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lastRenderedPageBreak/>
        <w:t>Monitor confidence scores and set thresholds for "low confidence" predictions</w:t>
      </w:r>
    </w:p>
    <w:p w14:paraId="6D70AB2C"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Include bias indicators in model evaluation reports</w:t>
      </w:r>
    </w:p>
    <w:p w14:paraId="16639C54"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Implement automatic image quality checks during upload (resolution validation)</w:t>
      </w:r>
    </w:p>
    <w:p w14:paraId="0670FC97"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Display confidence scores prominently to users alongside predictions</w:t>
      </w:r>
    </w:p>
    <w:p w14:paraId="4BA4B95D" w14:textId="77777777" w:rsidR="00AB62D8" w:rsidRDefault="00AB62D8" w:rsidP="0055485F">
      <w:pPr>
        <w:rPr>
          <w:rFonts w:ascii="Times New Roman" w:hAnsi="Times New Roman" w:cs="Times New Roman"/>
          <w:b/>
          <w:bCs/>
        </w:rPr>
      </w:pPr>
    </w:p>
    <w:p w14:paraId="3796D791" w14:textId="70035A1B"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30D89DAF"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Seek and integrate supplemental datasets if bias is detected (e.g., datasets with better skin tone diversity)</w:t>
      </w:r>
    </w:p>
    <w:p w14:paraId="01260B69"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Display "low confidence—please seek a dermatologist" messages when the model is uncertain</w:t>
      </w:r>
    </w:p>
    <w:p w14:paraId="2B905D8A"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Temporarily reduce the number of disease classes in the MVP to focus on high-confidence predictions</w:t>
      </w:r>
    </w:p>
    <w:p w14:paraId="5C6138EB"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Schedule a dataset expansion sprint if time and resources allow</w:t>
      </w:r>
    </w:p>
    <w:p w14:paraId="18D18726" w14:textId="77777777" w:rsidR="0055485F" w:rsidRPr="0055485F" w:rsidRDefault="0055485F" w:rsidP="0055485F">
      <w:pPr>
        <w:numPr>
          <w:ilvl w:val="1"/>
          <w:numId w:val="14"/>
        </w:numPr>
        <w:rPr>
          <w:rFonts w:ascii="Times New Roman" w:hAnsi="Times New Roman" w:cs="Times New Roman"/>
        </w:rPr>
      </w:pPr>
      <w:r w:rsidRPr="0055485F">
        <w:rPr>
          <w:rFonts w:ascii="Times New Roman" w:hAnsi="Times New Roman" w:cs="Times New Roman"/>
        </w:rPr>
        <w:t>Clearly communicate system limitations to users in the interface and user documentation</w:t>
      </w:r>
    </w:p>
    <w:p w14:paraId="393A6AA9" w14:textId="6E084FF8" w:rsidR="0055485F" w:rsidRPr="0055485F" w:rsidRDefault="0055485F" w:rsidP="0055485F">
      <w:pPr>
        <w:rPr>
          <w:rFonts w:ascii="Times New Roman" w:hAnsi="Times New Roman" w:cs="Times New Roman"/>
        </w:rPr>
      </w:pPr>
    </w:p>
    <w:p w14:paraId="111AB588" w14:textId="77777777"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4. Unplanned Absences</w:t>
      </w:r>
    </w:p>
    <w:p w14:paraId="48B2D79B" w14:textId="77777777" w:rsidR="0055485F" w:rsidRDefault="0055485F" w:rsidP="0055485F">
      <w:pPr>
        <w:rPr>
          <w:rFonts w:ascii="Times New Roman" w:hAnsi="Times New Roman" w:cs="Times New Roman"/>
          <w:sz w:val="28"/>
          <w:szCs w:val="28"/>
        </w:rPr>
      </w:pPr>
      <w:r w:rsidRPr="0055485F">
        <w:rPr>
          <w:rFonts w:ascii="Times New Roman" w:hAnsi="Times New Roman" w:cs="Times New Roman"/>
          <w:sz w:val="28"/>
          <w:szCs w:val="28"/>
        </w:rPr>
        <w:t>(Illness or Family Emergencies Affecting Deliverables)</w:t>
      </w:r>
    </w:p>
    <w:p w14:paraId="78A82EE0" w14:textId="77777777" w:rsidR="00AB62D8" w:rsidRPr="0055485F" w:rsidRDefault="00AB62D8" w:rsidP="0055485F">
      <w:pPr>
        <w:rPr>
          <w:rFonts w:ascii="Times New Roman" w:hAnsi="Times New Roman" w:cs="Times New Roman"/>
          <w:sz w:val="28"/>
          <w:szCs w:val="28"/>
        </w:rPr>
      </w:pPr>
    </w:p>
    <w:p w14:paraId="10062DCD" w14:textId="77777777" w:rsidR="0055485F" w:rsidRPr="0055485F" w:rsidRDefault="0055485F" w:rsidP="0055485F">
      <w:pPr>
        <w:rPr>
          <w:rFonts w:ascii="Times New Roman" w:hAnsi="Times New Roman" w:cs="Times New Roman"/>
        </w:rPr>
      </w:pPr>
      <w:r w:rsidRPr="0055485F">
        <w:rPr>
          <w:rFonts w:ascii="Times New Roman" w:hAnsi="Times New Roman" w:cs="Times New Roman"/>
          <w:b/>
          <w:bCs/>
        </w:rPr>
        <w:t>Risk Description:</w:t>
      </w:r>
      <w:r w:rsidRPr="0055485F">
        <w:rPr>
          <w:rFonts w:ascii="Times New Roman" w:hAnsi="Times New Roman" w:cs="Times New Roman"/>
        </w:rPr>
        <w:br/>
        <w:t>Unexpected team member absences due to illness, family emergencies, or other personal circumstances can leave critical tasks unfinished and slow down integration between the model, API, and front-end components.</w:t>
      </w:r>
    </w:p>
    <w:p w14:paraId="1C7ECB8D" w14:textId="77777777" w:rsidR="00AB62D8" w:rsidRDefault="00AB62D8" w:rsidP="0055485F">
      <w:pPr>
        <w:rPr>
          <w:rFonts w:ascii="Times New Roman" w:hAnsi="Times New Roman" w:cs="Times New Roman"/>
          <w:b/>
          <w:bCs/>
        </w:rPr>
      </w:pPr>
    </w:p>
    <w:p w14:paraId="5817D8CE" w14:textId="671B46FA"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Slower progress or missed sprint goals. Critical tasks may be delayed, especially specialized work such as model training, FastAPI integration, or MongoDB database setup. This could cascade into delays for dependent features like diagnostic reporting and user authentication.</w:t>
      </w:r>
    </w:p>
    <w:p w14:paraId="28A4E54B" w14:textId="77777777" w:rsidR="00AB62D8" w:rsidRDefault="00AB62D8" w:rsidP="0055485F">
      <w:pPr>
        <w:rPr>
          <w:rFonts w:ascii="Times New Roman" w:hAnsi="Times New Roman" w:cs="Times New Roman"/>
          <w:b/>
          <w:bCs/>
        </w:rPr>
      </w:pPr>
    </w:p>
    <w:p w14:paraId="25E52DAE" w14:textId="15DF0A90"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641633B1"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lastRenderedPageBreak/>
        <w:t>Establish clear task ownership with designated backup team members for each major component</w:t>
      </w:r>
    </w:p>
    <w:p w14:paraId="42C9F214"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Keep user stories and tickets small, well-documented, and manageable</w:t>
      </w:r>
    </w:p>
    <w:p w14:paraId="5858CEDE"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Use asynchronous communication tools (Slack, project management software) for status updates</w:t>
      </w:r>
    </w:p>
    <w:p w14:paraId="6205002D"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 xml:space="preserve">Implement pair programming or knowledge-sharing sessions on critical paths: </w:t>
      </w:r>
    </w:p>
    <w:p w14:paraId="74E49CE7" w14:textId="77777777" w:rsidR="0055485F" w:rsidRPr="0055485F" w:rsidRDefault="0055485F" w:rsidP="0055485F">
      <w:pPr>
        <w:numPr>
          <w:ilvl w:val="2"/>
          <w:numId w:val="15"/>
        </w:numPr>
        <w:rPr>
          <w:rFonts w:ascii="Times New Roman" w:hAnsi="Times New Roman" w:cs="Times New Roman"/>
        </w:rPr>
      </w:pPr>
      <w:r w:rsidRPr="0055485F">
        <w:rPr>
          <w:rFonts w:ascii="Times New Roman" w:hAnsi="Times New Roman" w:cs="Times New Roman"/>
        </w:rPr>
        <w:t>Model training and evaluation</w:t>
      </w:r>
    </w:p>
    <w:p w14:paraId="016452F7" w14:textId="77777777" w:rsidR="0055485F" w:rsidRPr="0055485F" w:rsidRDefault="0055485F" w:rsidP="0055485F">
      <w:pPr>
        <w:numPr>
          <w:ilvl w:val="2"/>
          <w:numId w:val="15"/>
        </w:numPr>
        <w:rPr>
          <w:rFonts w:ascii="Times New Roman" w:hAnsi="Times New Roman" w:cs="Times New Roman"/>
        </w:rPr>
      </w:pPr>
      <w:r w:rsidRPr="0055485F">
        <w:rPr>
          <w:rFonts w:ascii="Times New Roman" w:hAnsi="Times New Roman" w:cs="Times New Roman"/>
        </w:rPr>
        <w:t>FastAPI backend development</w:t>
      </w:r>
    </w:p>
    <w:p w14:paraId="00CF89C1" w14:textId="77777777" w:rsidR="0055485F" w:rsidRPr="0055485F" w:rsidRDefault="0055485F" w:rsidP="0055485F">
      <w:pPr>
        <w:numPr>
          <w:ilvl w:val="2"/>
          <w:numId w:val="15"/>
        </w:numPr>
        <w:rPr>
          <w:rFonts w:ascii="Times New Roman" w:hAnsi="Times New Roman" w:cs="Times New Roman"/>
        </w:rPr>
      </w:pPr>
      <w:r w:rsidRPr="0055485F">
        <w:rPr>
          <w:rFonts w:ascii="Times New Roman" w:hAnsi="Times New Roman" w:cs="Times New Roman"/>
        </w:rPr>
        <w:t>MongoDB integration</w:t>
      </w:r>
    </w:p>
    <w:p w14:paraId="34E4512F" w14:textId="1A8BB435" w:rsidR="0055485F" w:rsidRPr="0055485F" w:rsidRDefault="0055485F" w:rsidP="0055485F">
      <w:pPr>
        <w:numPr>
          <w:ilvl w:val="2"/>
          <w:numId w:val="15"/>
        </w:numPr>
        <w:rPr>
          <w:rFonts w:ascii="Times New Roman" w:hAnsi="Times New Roman" w:cs="Times New Roman"/>
        </w:rPr>
      </w:pPr>
      <w:r w:rsidRPr="0055485F">
        <w:rPr>
          <w:rFonts w:ascii="Times New Roman" w:hAnsi="Times New Roman" w:cs="Times New Roman"/>
        </w:rPr>
        <w:t>HTML/CSS</w:t>
      </w:r>
      <w:r>
        <w:rPr>
          <w:rFonts w:ascii="Times New Roman" w:hAnsi="Times New Roman" w:cs="Times New Roman"/>
        </w:rPr>
        <w:t>/Javascript</w:t>
      </w:r>
      <w:r w:rsidRPr="0055485F">
        <w:rPr>
          <w:rFonts w:ascii="Times New Roman" w:hAnsi="Times New Roman" w:cs="Times New Roman"/>
        </w:rPr>
        <w:t xml:space="preserve"> front-end design</w:t>
      </w:r>
    </w:p>
    <w:p w14:paraId="360B5386"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Maintain up-to-date documentation for all modules in the Git repository</w:t>
      </w:r>
    </w:p>
    <w:p w14:paraId="6B9005E5"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Hold regular stand-ups to identify blockers early</w:t>
      </w:r>
    </w:p>
    <w:p w14:paraId="6C8129C2" w14:textId="77777777" w:rsidR="00AB62D8" w:rsidRDefault="00AB62D8" w:rsidP="0055485F">
      <w:pPr>
        <w:rPr>
          <w:rFonts w:ascii="Times New Roman" w:hAnsi="Times New Roman" w:cs="Times New Roman"/>
          <w:b/>
          <w:bCs/>
        </w:rPr>
      </w:pPr>
    </w:p>
    <w:p w14:paraId="0F3F0BFE" w14:textId="475394D2"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00BBD509"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Re-balance workload among available team members</w:t>
      </w:r>
    </w:p>
    <w:p w14:paraId="40E871DE"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Descope non-essential features temporarily (e.g., optional features like multilingual support, offline capability)</w:t>
      </w:r>
    </w:p>
    <w:p w14:paraId="306522F3" w14:textId="322BDFC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Adjust sprint plans and timelines in consultation with Dr. H</w:t>
      </w:r>
    </w:p>
    <w:p w14:paraId="32FA864A"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Prioritize delivery of critical features: secure login, image upload, AI classification, and result display</w:t>
      </w:r>
    </w:p>
    <w:p w14:paraId="4FFE9FB2" w14:textId="77777777" w:rsidR="0055485F" w:rsidRPr="0055485F" w:rsidRDefault="0055485F" w:rsidP="0055485F">
      <w:pPr>
        <w:numPr>
          <w:ilvl w:val="1"/>
          <w:numId w:val="15"/>
        </w:numPr>
        <w:rPr>
          <w:rFonts w:ascii="Times New Roman" w:hAnsi="Times New Roman" w:cs="Times New Roman"/>
        </w:rPr>
      </w:pPr>
      <w:r w:rsidRPr="0055485F">
        <w:rPr>
          <w:rFonts w:ascii="Times New Roman" w:hAnsi="Times New Roman" w:cs="Times New Roman"/>
        </w:rPr>
        <w:t>Extend deadlines for lower-priority tasks if necessary</w:t>
      </w:r>
    </w:p>
    <w:p w14:paraId="2994F879" w14:textId="77777777" w:rsidR="00AB62D8" w:rsidRDefault="00AB62D8" w:rsidP="0055485F">
      <w:pPr>
        <w:rPr>
          <w:rFonts w:ascii="Times New Roman" w:hAnsi="Times New Roman" w:cs="Times New Roman"/>
        </w:rPr>
      </w:pPr>
    </w:p>
    <w:p w14:paraId="60952795" w14:textId="77777777" w:rsidR="00461C6F" w:rsidRDefault="00461C6F" w:rsidP="0055485F">
      <w:pPr>
        <w:rPr>
          <w:rFonts w:ascii="Times New Roman" w:hAnsi="Times New Roman" w:cs="Times New Roman"/>
          <w:b/>
          <w:bCs/>
          <w:sz w:val="28"/>
          <w:szCs w:val="28"/>
        </w:rPr>
      </w:pPr>
    </w:p>
    <w:p w14:paraId="428821B5" w14:textId="5BA6D061" w:rsidR="0055485F" w:rsidRPr="0055485F" w:rsidRDefault="0055485F" w:rsidP="0055485F">
      <w:pPr>
        <w:rPr>
          <w:rFonts w:ascii="Times New Roman" w:hAnsi="Times New Roman" w:cs="Times New Roman"/>
          <w:b/>
          <w:bCs/>
          <w:sz w:val="28"/>
          <w:szCs w:val="28"/>
        </w:rPr>
      </w:pPr>
      <w:r w:rsidRPr="0055485F">
        <w:rPr>
          <w:rFonts w:ascii="Times New Roman" w:hAnsi="Times New Roman" w:cs="Times New Roman"/>
          <w:b/>
          <w:bCs/>
          <w:sz w:val="28"/>
          <w:szCs w:val="28"/>
        </w:rPr>
        <w:t>5. Scope Creep</w:t>
      </w:r>
    </w:p>
    <w:p w14:paraId="7B81EFFF" w14:textId="77777777" w:rsidR="0055485F" w:rsidRDefault="0055485F" w:rsidP="0055485F">
      <w:pPr>
        <w:rPr>
          <w:rFonts w:ascii="Times New Roman" w:hAnsi="Times New Roman" w:cs="Times New Roman"/>
          <w:sz w:val="28"/>
          <w:szCs w:val="28"/>
        </w:rPr>
      </w:pPr>
      <w:r w:rsidRPr="0055485F">
        <w:rPr>
          <w:rFonts w:ascii="Times New Roman" w:hAnsi="Times New Roman" w:cs="Times New Roman"/>
          <w:sz w:val="28"/>
          <w:szCs w:val="28"/>
        </w:rPr>
        <w:t>(Telehealth Integration, User Accounts, Multilingual Support, Advanced Explainability)</w:t>
      </w:r>
    </w:p>
    <w:p w14:paraId="7749875E" w14:textId="77777777" w:rsidR="00AB62D8" w:rsidRPr="0055485F" w:rsidRDefault="00AB62D8" w:rsidP="0055485F">
      <w:pPr>
        <w:rPr>
          <w:rFonts w:ascii="Times New Roman" w:hAnsi="Times New Roman" w:cs="Times New Roman"/>
          <w:sz w:val="28"/>
          <w:szCs w:val="28"/>
        </w:rPr>
      </w:pPr>
    </w:p>
    <w:p w14:paraId="42E10245" w14:textId="77777777" w:rsidR="0055485F" w:rsidRPr="0055485F" w:rsidRDefault="0055485F" w:rsidP="0055485F">
      <w:pPr>
        <w:rPr>
          <w:rFonts w:ascii="Times New Roman" w:hAnsi="Times New Roman" w:cs="Times New Roman"/>
        </w:rPr>
      </w:pPr>
      <w:r w:rsidRPr="0055485F">
        <w:rPr>
          <w:rFonts w:ascii="Times New Roman" w:hAnsi="Times New Roman" w:cs="Times New Roman"/>
          <w:b/>
          <w:bCs/>
        </w:rPr>
        <w:lastRenderedPageBreak/>
        <w:t>Risk Description:</w:t>
      </w:r>
      <w:r w:rsidRPr="0055485F">
        <w:rPr>
          <w:rFonts w:ascii="Times New Roman" w:hAnsi="Times New Roman" w:cs="Times New Roman"/>
        </w:rPr>
        <w:br/>
        <w:t>Requests to add optional features such as telehealth API integration, comprehensive user account management, multilingual support, longitudinal tracking, or advanced explainability tools (beyond Grad-CAM) may exceed available time and resources. While these features are listed as optional in the vision document, there may be pressure to include them.</w:t>
      </w:r>
    </w:p>
    <w:p w14:paraId="2134271F" w14:textId="77777777" w:rsidR="00AB62D8" w:rsidRDefault="00AB62D8" w:rsidP="0055485F">
      <w:pPr>
        <w:rPr>
          <w:rFonts w:ascii="Times New Roman" w:hAnsi="Times New Roman" w:cs="Times New Roman"/>
          <w:b/>
          <w:bCs/>
        </w:rPr>
      </w:pPr>
    </w:p>
    <w:p w14:paraId="4D20FBFD" w14:textId="5ADB1151" w:rsidR="0055485F" w:rsidRPr="0055485F" w:rsidRDefault="0055485F" w:rsidP="0055485F">
      <w:pPr>
        <w:rPr>
          <w:rFonts w:ascii="Times New Roman" w:hAnsi="Times New Roman" w:cs="Times New Roman"/>
        </w:rPr>
      </w:pPr>
      <w:r w:rsidRPr="0055485F">
        <w:rPr>
          <w:rFonts w:ascii="Times New Roman" w:hAnsi="Times New Roman" w:cs="Times New Roman"/>
          <w:b/>
          <w:bCs/>
        </w:rPr>
        <w:t>Project Impact:</w:t>
      </w:r>
      <w:r w:rsidRPr="0055485F">
        <w:rPr>
          <w:rFonts w:ascii="Times New Roman" w:hAnsi="Times New Roman" w:cs="Times New Roman"/>
        </w:rPr>
        <w:t xml:space="preserve"> Risk of delivering an unstable or incomplete final product if too many optional features are started simultaneously. Core functionality such as accurate AI classification, secure data handling, and basic reporting could be compromised if the team is spread too thin.</w:t>
      </w:r>
    </w:p>
    <w:p w14:paraId="302C90DC" w14:textId="77777777" w:rsidR="00AB62D8" w:rsidRDefault="00AB62D8" w:rsidP="0055485F">
      <w:pPr>
        <w:rPr>
          <w:rFonts w:ascii="Times New Roman" w:hAnsi="Times New Roman" w:cs="Times New Roman"/>
          <w:b/>
          <w:bCs/>
        </w:rPr>
      </w:pPr>
    </w:p>
    <w:p w14:paraId="056FFA78" w14:textId="68CD89CE" w:rsidR="0055485F" w:rsidRPr="0055485F" w:rsidRDefault="0055485F" w:rsidP="0055485F">
      <w:pPr>
        <w:rPr>
          <w:rFonts w:ascii="Times New Roman" w:hAnsi="Times New Roman" w:cs="Times New Roman"/>
        </w:rPr>
      </w:pPr>
      <w:r w:rsidRPr="0055485F">
        <w:rPr>
          <w:rFonts w:ascii="Times New Roman" w:hAnsi="Times New Roman" w:cs="Times New Roman"/>
          <w:b/>
          <w:bCs/>
        </w:rPr>
        <w:t>Mitigation Strategy:</w:t>
      </w:r>
      <w:r w:rsidRPr="0055485F">
        <w:rPr>
          <w:rFonts w:ascii="Times New Roman" w:hAnsi="Times New Roman" w:cs="Times New Roman"/>
        </w:rPr>
        <w:t xml:space="preserve"> </w:t>
      </w:r>
    </w:p>
    <w:p w14:paraId="33E8941A"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Use MoSCoW prioritization (Must-have, Should-have, Could-have, Won't-have) for all features</w:t>
      </w:r>
    </w:p>
    <w:p w14:paraId="7C86805C" w14:textId="6D08D6B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Require approval from the Team Lead and Dr. H</w:t>
      </w:r>
      <w:r w:rsidR="00AB62D8">
        <w:rPr>
          <w:rFonts w:ascii="Times New Roman" w:hAnsi="Times New Roman" w:cs="Times New Roman"/>
        </w:rPr>
        <w:t xml:space="preserve"> </w:t>
      </w:r>
      <w:r w:rsidRPr="0055485F">
        <w:rPr>
          <w:rFonts w:ascii="Times New Roman" w:hAnsi="Times New Roman" w:cs="Times New Roman"/>
        </w:rPr>
        <w:t>before adding any scope beyond the critical features list</w:t>
      </w:r>
    </w:p>
    <w:p w14:paraId="4EF73E3C"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Conduct sprint planning sessions to realistically assess capacity</w:t>
      </w:r>
    </w:p>
    <w:p w14:paraId="7E1B6487"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Focus first on delivering all critical features from Section 4.3 of the vision document</w:t>
      </w:r>
    </w:p>
    <w:p w14:paraId="7BEC7BFC"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Track feature requests in a backlog for potential future implementation</w:t>
      </w:r>
    </w:p>
    <w:p w14:paraId="3A5D76F2"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Regularly review progress against the project timeline and adjust scope accordingly</w:t>
      </w:r>
    </w:p>
    <w:p w14:paraId="402EE266" w14:textId="77777777" w:rsidR="00AB62D8" w:rsidRDefault="00AB62D8" w:rsidP="0055485F">
      <w:pPr>
        <w:rPr>
          <w:rFonts w:ascii="Times New Roman" w:hAnsi="Times New Roman" w:cs="Times New Roman"/>
          <w:b/>
          <w:bCs/>
        </w:rPr>
      </w:pPr>
    </w:p>
    <w:p w14:paraId="2EA8FA42" w14:textId="07220BE4" w:rsidR="0055485F" w:rsidRPr="0055485F" w:rsidRDefault="0055485F" w:rsidP="0055485F">
      <w:pPr>
        <w:rPr>
          <w:rFonts w:ascii="Times New Roman" w:hAnsi="Times New Roman" w:cs="Times New Roman"/>
        </w:rPr>
      </w:pPr>
      <w:r w:rsidRPr="0055485F">
        <w:rPr>
          <w:rFonts w:ascii="Times New Roman" w:hAnsi="Times New Roman" w:cs="Times New Roman"/>
          <w:b/>
          <w:bCs/>
        </w:rPr>
        <w:t>Contingency Plan:</w:t>
      </w:r>
      <w:r w:rsidRPr="0055485F">
        <w:rPr>
          <w:rFonts w:ascii="Times New Roman" w:hAnsi="Times New Roman" w:cs="Times New Roman"/>
        </w:rPr>
        <w:t xml:space="preserve"> </w:t>
      </w:r>
    </w:p>
    <w:p w14:paraId="23956F60"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Drop unfinished optional features before the final deadline</w:t>
      </w:r>
    </w:p>
    <w:p w14:paraId="36DE6E99"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Deliver a stable, functional MVP with all critical features working reliably</w:t>
      </w:r>
    </w:p>
    <w:p w14:paraId="0E45AA51"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Document incomplete optional features in a "Future Enhancements" roadmap</w:t>
      </w:r>
    </w:p>
    <w:p w14:paraId="21A3AAE3" w14:textId="77777777" w:rsidR="0055485F" w:rsidRPr="0055485F" w:rsidRDefault="0055485F" w:rsidP="0055485F">
      <w:pPr>
        <w:numPr>
          <w:ilvl w:val="1"/>
          <w:numId w:val="16"/>
        </w:numPr>
        <w:rPr>
          <w:rFonts w:ascii="Times New Roman" w:hAnsi="Times New Roman" w:cs="Times New Roman"/>
        </w:rPr>
      </w:pPr>
      <w:r w:rsidRPr="0055485F">
        <w:rPr>
          <w:rFonts w:ascii="Times New Roman" w:hAnsi="Times New Roman" w:cs="Times New Roman"/>
        </w:rPr>
        <w:t>Prioritize system stability, security (HIPAA/GDPR compliance), and the 85-90% accuracy goal over feature quantity</w:t>
      </w:r>
    </w:p>
    <w:p w14:paraId="1EDF888E" w14:textId="77777777" w:rsidR="0055485F" w:rsidRPr="0055485F" w:rsidRDefault="0055485F" w:rsidP="0055485F">
      <w:pPr>
        <w:numPr>
          <w:ilvl w:val="1"/>
          <w:numId w:val="16"/>
        </w:numPr>
        <w:rPr>
          <w:rFonts w:ascii="Times New Roman" w:hAnsi="Times New Roman" w:cs="Times New Roman"/>
          <w:b/>
          <w:bCs/>
        </w:rPr>
      </w:pPr>
      <w:r w:rsidRPr="0055485F">
        <w:rPr>
          <w:rFonts w:ascii="Times New Roman" w:hAnsi="Times New Roman" w:cs="Times New Roman"/>
        </w:rPr>
        <w:t xml:space="preserve">Focus on delivering value to both patient and doctor users through a polished core </w:t>
      </w:r>
      <w:r w:rsidRPr="0055485F">
        <w:rPr>
          <w:rFonts w:ascii="Times New Roman" w:hAnsi="Times New Roman" w:cs="Times New Roman"/>
          <w:b/>
          <w:bCs/>
        </w:rPr>
        <w:t>experience</w:t>
      </w:r>
    </w:p>
    <w:p w14:paraId="1BFD3697" w14:textId="77777777" w:rsidR="0055485F" w:rsidRDefault="0055485F">
      <w:pPr>
        <w:rPr>
          <w:b/>
          <w:bCs/>
        </w:rPr>
      </w:pPr>
    </w:p>
    <w:p w14:paraId="6E9DC44D" w14:textId="77777777" w:rsidR="0055485F" w:rsidRDefault="0055485F">
      <w:pPr>
        <w:rPr>
          <w:b/>
          <w:bCs/>
        </w:rPr>
      </w:pPr>
    </w:p>
    <w:p w14:paraId="3363C73E" w14:textId="5C24109A" w:rsidR="00955A63" w:rsidRPr="0055485F" w:rsidRDefault="0055485F">
      <w:pPr>
        <w:rPr>
          <w:b/>
          <w:bCs/>
        </w:rPr>
      </w:pPr>
      <w:r w:rsidRPr="0055485F">
        <w:rPr>
          <w:b/>
          <w:bCs/>
        </w:rPr>
        <w:t>Risk Priority Matrix</w:t>
      </w:r>
    </w:p>
    <w:p w14:paraId="35E1EB21" w14:textId="4A2BBDEA" w:rsidR="0055485F" w:rsidRDefault="0055485F">
      <w:r w:rsidRPr="0055485F">
        <w:rPr>
          <w:noProof/>
        </w:rPr>
        <w:drawing>
          <wp:inline distT="0" distB="0" distL="0" distR="0" wp14:anchorId="0B21A8D5" wp14:editId="2556994B">
            <wp:extent cx="5257800" cy="1962150"/>
            <wp:effectExtent l="19050" t="19050" r="19050" b="19050"/>
            <wp:docPr id="102070705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7052" name="Picture 1" descr="A white sheet with black text&#10;&#10;AI-generated content may be incorrect."/>
                    <pic:cNvPicPr/>
                  </pic:nvPicPr>
                  <pic:blipFill rotWithShape="1">
                    <a:blip r:embed="rId5"/>
                    <a:srcRect l="1075"/>
                    <a:stretch>
                      <a:fillRect/>
                    </a:stretch>
                  </pic:blipFill>
                  <pic:spPr bwMode="auto">
                    <a:xfrm>
                      <a:off x="0" y="0"/>
                      <a:ext cx="5258534" cy="19624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C09D3E" w14:textId="21300780" w:rsidR="0055485F" w:rsidRPr="0055485F" w:rsidRDefault="0055485F"/>
    <w:sectPr w:rsidR="0055485F" w:rsidRPr="00554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1879"/>
    <w:multiLevelType w:val="multilevel"/>
    <w:tmpl w:val="01D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5C21"/>
    <w:multiLevelType w:val="multilevel"/>
    <w:tmpl w:val="4B5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16DF5"/>
    <w:multiLevelType w:val="multilevel"/>
    <w:tmpl w:val="346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D49B8"/>
    <w:multiLevelType w:val="multilevel"/>
    <w:tmpl w:val="6B9EF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A69D3"/>
    <w:multiLevelType w:val="multilevel"/>
    <w:tmpl w:val="D2686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C163F"/>
    <w:multiLevelType w:val="hybridMultilevel"/>
    <w:tmpl w:val="4F34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C308A"/>
    <w:multiLevelType w:val="multilevel"/>
    <w:tmpl w:val="A6D25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0136E"/>
    <w:multiLevelType w:val="multilevel"/>
    <w:tmpl w:val="44E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D76BE"/>
    <w:multiLevelType w:val="multilevel"/>
    <w:tmpl w:val="665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B4745"/>
    <w:multiLevelType w:val="multilevel"/>
    <w:tmpl w:val="7786D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D239D"/>
    <w:multiLevelType w:val="multilevel"/>
    <w:tmpl w:val="D86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17D1F"/>
    <w:multiLevelType w:val="multilevel"/>
    <w:tmpl w:val="A76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73EAF"/>
    <w:multiLevelType w:val="multilevel"/>
    <w:tmpl w:val="AA74D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54407"/>
    <w:multiLevelType w:val="multilevel"/>
    <w:tmpl w:val="1F0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32C8C"/>
    <w:multiLevelType w:val="multilevel"/>
    <w:tmpl w:val="6194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31A14"/>
    <w:multiLevelType w:val="multilevel"/>
    <w:tmpl w:val="45B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40150">
    <w:abstractNumId w:val="13"/>
  </w:num>
  <w:num w:numId="2" w16cid:durableId="885140487">
    <w:abstractNumId w:val="7"/>
  </w:num>
  <w:num w:numId="3" w16cid:durableId="1599950309">
    <w:abstractNumId w:val="10"/>
  </w:num>
  <w:num w:numId="4" w16cid:durableId="826750081">
    <w:abstractNumId w:val="0"/>
  </w:num>
  <w:num w:numId="5" w16cid:durableId="723724114">
    <w:abstractNumId w:val="1"/>
  </w:num>
  <w:num w:numId="6" w16cid:durableId="1649896806">
    <w:abstractNumId w:val="5"/>
  </w:num>
  <w:num w:numId="7" w16cid:durableId="262418772">
    <w:abstractNumId w:val="15"/>
  </w:num>
  <w:num w:numId="8" w16cid:durableId="1565722969">
    <w:abstractNumId w:val="2"/>
  </w:num>
  <w:num w:numId="9" w16cid:durableId="289212617">
    <w:abstractNumId w:val="14"/>
  </w:num>
  <w:num w:numId="10" w16cid:durableId="320354221">
    <w:abstractNumId w:val="11"/>
  </w:num>
  <w:num w:numId="11" w16cid:durableId="540360172">
    <w:abstractNumId w:val="8"/>
  </w:num>
  <w:num w:numId="12" w16cid:durableId="1774394558">
    <w:abstractNumId w:val="3"/>
  </w:num>
  <w:num w:numId="13" w16cid:durableId="1315336970">
    <w:abstractNumId w:val="12"/>
  </w:num>
  <w:num w:numId="14" w16cid:durableId="1786192245">
    <w:abstractNumId w:val="4"/>
  </w:num>
  <w:num w:numId="15" w16cid:durableId="2137139537">
    <w:abstractNumId w:val="6"/>
  </w:num>
  <w:num w:numId="16" w16cid:durableId="1715738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63"/>
    <w:rsid w:val="00236A6E"/>
    <w:rsid w:val="00286906"/>
    <w:rsid w:val="00461C6F"/>
    <w:rsid w:val="00507F24"/>
    <w:rsid w:val="0055485F"/>
    <w:rsid w:val="00624BDE"/>
    <w:rsid w:val="00726300"/>
    <w:rsid w:val="007C24E8"/>
    <w:rsid w:val="0080163C"/>
    <w:rsid w:val="0093199C"/>
    <w:rsid w:val="00937F96"/>
    <w:rsid w:val="00955A63"/>
    <w:rsid w:val="00AB62D8"/>
    <w:rsid w:val="00D062E6"/>
    <w:rsid w:val="00EA25A1"/>
    <w:rsid w:val="00ED4545"/>
    <w:rsid w:val="00ED7A82"/>
    <w:rsid w:val="00EF5E1F"/>
    <w:rsid w:val="00F77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8891"/>
  <w15:chartTrackingRefBased/>
  <w15:docId w15:val="{E2E8B780-5744-4F96-8FAC-AEFC32FB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63"/>
    <w:rPr>
      <w:rFonts w:eastAsiaTheme="majorEastAsia" w:cstheme="majorBidi"/>
      <w:color w:val="272727" w:themeColor="text1" w:themeTint="D8"/>
    </w:rPr>
  </w:style>
  <w:style w:type="paragraph" w:styleId="Title">
    <w:name w:val="Title"/>
    <w:basedOn w:val="Normal"/>
    <w:next w:val="Normal"/>
    <w:link w:val="TitleChar"/>
    <w:uiPriority w:val="10"/>
    <w:qFormat/>
    <w:rsid w:val="00955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63"/>
    <w:pPr>
      <w:spacing w:before="160"/>
      <w:jc w:val="center"/>
    </w:pPr>
    <w:rPr>
      <w:i/>
      <w:iCs/>
      <w:color w:val="404040" w:themeColor="text1" w:themeTint="BF"/>
    </w:rPr>
  </w:style>
  <w:style w:type="character" w:customStyle="1" w:styleId="QuoteChar">
    <w:name w:val="Quote Char"/>
    <w:basedOn w:val="DefaultParagraphFont"/>
    <w:link w:val="Quote"/>
    <w:uiPriority w:val="29"/>
    <w:rsid w:val="00955A63"/>
    <w:rPr>
      <w:i/>
      <w:iCs/>
      <w:color w:val="404040" w:themeColor="text1" w:themeTint="BF"/>
    </w:rPr>
  </w:style>
  <w:style w:type="paragraph" w:styleId="ListParagraph">
    <w:name w:val="List Paragraph"/>
    <w:basedOn w:val="Normal"/>
    <w:uiPriority w:val="34"/>
    <w:qFormat/>
    <w:rsid w:val="00955A63"/>
    <w:pPr>
      <w:ind w:left="720"/>
      <w:contextualSpacing/>
    </w:pPr>
  </w:style>
  <w:style w:type="character" w:styleId="IntenseEmphasis">
    <w:name w:val="Intense Emphasis"/>
    <w:basedOn w:val="DefaultParagraphFont"/>
    <w:uiPriority w:val="21"/>
    <w:qFormat/>
    <w:rsid w:val="00955A63"/>
    <w:rPr>
      <w:i/>
      <w:iCs/>
      <w:color w:val="0F4761" w:themeColor="accent1" w:themeShade="BF"/>
    </w:rPr>
  </w:style>
  <w:style w:type="paragraph" w:styleId="IntenseQuote">
    <w:name w:val="Intense Quote"/>
    <w:basedOn w:val="Normal"/>
    <w:next w:val="Normal"/>
    <w:link w:val="IntenseQuoteChar"/>
    <w:uiPriority w:val="30"/>
    <w:qFormat/>
    <w:rsid w:val="00955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A63"/>
    <w:rPr>
      <w:i/>
      <w:iCs/>
      <w:color w:val="0F4761" w:themeColor="accent1" w:themeShade="BF"/>
    </w:rPr>
  </w:style>
  <w:style w:type="character" w:styleId="IntenseReference">
    <w:name w:val="Intense Reference"/>
    <w:basedOn w:val="DefaultParagraphFont"/>
    <w:uiPriority w:val="32"/>
    <w:qFormat/>
    <w:rsid w:val="00955A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Srinithi Yalamanchili</dc:creator>
  <cp:keywords/>
  <dc:description/>
  <cp:lastModifiedBy>Maddie Sidwell</cp:lastModifiedBy>
  <cp:revision>2</cp:revision>
  <dcterms:created xsi:type="dcterms:W3CDTF">2025-12-05T18:57:00Z</dcterms:created>
  <dcterms:modified xsi:type="dcterms:W3CDTF">2025-12-05T18:57:00Z</dcterms:modified>
</cp:coreProperties>
</file>