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 increment resulting from the most recently completed sprint (Done)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Figma in other items?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Sprint artifacts: For each completed sprint (Done)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Set of user stories addressed by the sprint. Each user story should have a description of the user’s goal, effort estimate, priority, and conditions of satisfaction, i.e., what needs to be tested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Sprint backlog, including a day-by-day record of effort by each team member on tasks associated with each user story. Note: each user story must have at least one associated testing task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Sprint burndown chart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goal(s) and sprint backlog for the next sprint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Software system overview - High level design/diagram (Done)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Updated product backlog items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overall project plan that details number, duration, and goal(s) of remaining sprints, team member roles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vision document (Done?)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risk assessment (Done)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1: Develop Core Booking System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Contingency Plan: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If booking conflicts or errors occur, revert to a manual scheduling system through the admin dashboard while fixing the automation logic. A simplified booking form will allow clients to request time slots until the feature is stable.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2: Server and Database Integration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Contingency Plan: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If the main server or database fails, activate a backup server and enable cached access for essential data. A maintenance mode will display appointments without allowing new bookings until the system is restored.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3: User Authentication and Security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Contingency Plan: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In the event of a breach, disable all logins and notify users for password resets. The system will be migrated to a secure backup environment, patched, and tested before reopening.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4: Cross-Platform Responsiveness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Contingency Plan: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If layout or functionality issues occur on mobile devices, launch a simplified mobile version while fixes are implemented. User feedback will guide interface adjustments for consistent usability.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project glossary (Done)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Suli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Other Items (Done)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Requirements Model (Done)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Connor and Grace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