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Big League Barber’s Web App</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Other Items</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Version 1.1</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 Krishna Lavu</w:t>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Connor Springer</w:t>
      </w:r>
    </w:p>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 Alsallal</w:t>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Myles Olagbegi</w:t>
      </w:r>
    </w:p>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p w:rsidR="00000000" w:rsidDel="00000000" w:rsidP="00000000" w:rsidRDefault="00000000" w:rsidRPr="00000000" w14:paraId="0000000F">
      <w:pPr>
        <w:spacing w:line="240" w:lineRule="auto"/>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shd w:fill="cfe2f3"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w:t>
            </w:r>
          </w:p>
        </w:tc>
        <w:tc>
          <w:tcPr>
            <w:shd w:fill="cfe2f3"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10/7/25</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Software Verification Plan stretch requirements, Estimated Hours for completion</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10/29/25</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figma and modified technology and testing</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Lueking</w:t>
            </w:r>
          </w:p>
        </w:tc>
      </w:tr>
    </w:tbl>
    <w:p w:rsidR="00000000" w:rsidDel="00000000" w:rsidP="00000000" w:rsidRDefault="00000000" w:rsidRPr="00000000" w14:paraId="0000001D">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Resources &amp; Technology</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Resources: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Code – Code editor for development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 – version control and collaboration platform</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SQL Server Management Studio – database management tool</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Figma – UI/UX design and prototyping tool</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Discord – team communication and collaboration</w:t>
      </w:r>
    </w:p>
    <w:p w:rsidR="00000000" w:rsidDel="00000000" w:rsidP="00000000" w:rsidRDefault="00000000" w:rsidRPr="00000000" w14:paraId="00000025">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Technology:</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Node.js – JavaScript runtime for backend development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 – version control system</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 Native –  framework for user inter</w:t>
      </w:r>
      <w:r w:rsidDel="00000000" w:rsidR="00000000" w:rsidRPr="00000000">
        <w:rPr>
          <w:rFonts w:ascii="Times New Roman" w:cs="Times New Roman" w:eastAsia="Times New Roman" w:hAnsi="Times New Roman"/>
          <w:rtl w:val="0"/>
        </w:rPr>
        <w:t xml:space="preserve">face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SQL Server – relational database system</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MSSQL – database language</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Software Verification Plan</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responsible for providing verification for their respective development areas. Verification will occur throughout the development life cycle and include automated and manual testing.</w:t>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Verification Methods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eviews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Peer reviews conducted before merging code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 Testing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individual components to ensure they perform as expected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Testing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interactions between frontend and backend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Testing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functional and non-functional requirements are met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 testing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data integrity, schema, and query performance</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Case Design Template</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3"/>
        <w:gridCol w:w="1336"/>
        <w:gridCol w:w="1536"/>
        <w:gridCol w:w="670"/>
        <w:gridCol w:w="737"/>
        <w:gridCol w:w="1109"/>
        <w:gridCol w:w="1046"/>
        <w:gridCol w:w="1046"/>
        <w:gridCol w:w="1257"/>
        <w:tblGridChange w:id="0">
          <w:tblGrid>
            <w:gridCol w:w="613"/>
            <w:gridCol w:w="1336"/>
            <w:gridCol w:w="1536"/>
            <w:gridCol w:w="670"/>
            <w:gridCol w:w="737"/>
            <w:gridCol w:w="1109"/>
            <w:gridCol w:w="1046"/>
            <w:gridCol w:w="1046"/>
            <w:gridCol w:w="1257"/>
          </w:tblGrid>
        </w:tblGridChange>
      </w:tblGrid>
      <w:tr>
        <w:trPr>
          <w:cantSplit w:val="0"/>
          <w:trHeight w:val="809" w:hRule="atLeast"/>
          <w:tblHeader w:val="0"/>
        </w:trPr>
        <w:tc>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ID</w:t>
            </w:r>
          </w:p>
        </w:tc>
        <w:tc>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Date</w:t>
            </w:r>
          </w:p>
        </w:tc>
        <w:tc>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Steps</w:t>
            </w:r>
          </w:p>
        </w:tc>
        <w:tc>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r>
      <w:tr>
        <w:trPr>
          <w:cantSplit w:val="0"/>
          <w:trHeight w:val="2753"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the test does</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prerequisites</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test</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step1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step2</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step3</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outcome of test</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outcome of test</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on test</w:t>
            </w:r>
          </w:p>
        </w:tc>
      </w:tr>
    </w:tbl>
    <w:p w:rsidR="00000000" w:rsidDel="00000000" w:rsidP="00000000" w:rsidRDefault="00000000" w:rsidRPr="00000000" w14:paraId="0000005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Execution</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will be executed according to the designated test levels with specific tools and responsibilities. Front end testing will be performed using unit testing features provided by Jest for React components. Backend testing will be performed using Jest and Supertest modules. The API’s will be tested using Postman to ensure correct response handling and error management. Integration testing will be performed manually to validate communication between the frontend and backend. Database testing will be performed using SQL Server Management Studio.</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Stretch Requirements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an appointment is cancelled, have it show up as cancelled or as a free slot on big league barber’s end.</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have referral codes. If someone signs up using a user’s referral code, give that user $2 off their next haircut. This $2 can be applied automatically.</w:t>
      </w:r>
    </w:p>
    <w:p w:rsidR="00000000" w:rsidDel="00000000" w:rsidP="00000000" w:rsidRDefault="00000000" w:rsidRPr="00000000" w14:paraId="00000065">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Estimated Hours to Complete Project</w:t>
      </w:r>
    </w:p>
    <w:p w:rsidR="00000000" w:rsidDel="00000000" w:rsidP="00000000" w:rsidRDefault="00000000" w:rsidRPr="00000000" w14:paraId="0000006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Available In Course: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hours per week per team member: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 hours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hours per week: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35 hours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hours for first semester: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 weeks * 35 hours per week = 560 hours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hours for second semester: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 weeks * 35 hours per week = 560 hours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hours available: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1120 hours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Accounting for midterms, finals, presentation,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1120 hours – 160 hours = 960 hours free</w:t>
      </w: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Expected To Complete Course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Estimated time per development task in project plan: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hours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Estimated remaining for all project tasks: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tasks * 40 hours = 200 hours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leeway: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hours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estimated hours to complete project: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 hours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Feasibility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time available in the course and the estimated time to complete the project, our team is confident that this project will be completed within the allotted time. We also believe that we will be able to implement at least one of the optional features.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Figma Prototype</w:t>
      </w:r>
      <w:r w:rsidDel="00000000" w:rsidR="00000000" w:rsidRPr="00000000">
        <w:rPr>
          <w:rtl w:val="0"/>
        </w:rPr>
      </w:r>
    </w:p>
    <w:p w:rsidR="00000000" w:rsidDel="00000000" w:rsidP="00000000" w:rsidRDefault="00000000" w:rsidRPr="00000000" w14:paraId="00000076">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Pr>
        <w:drawing>
          <wp:inline distB="114300" distT="114300" distL="114300" distR="114300">
            <wp:extent cx="2928938" cy="6331109"/>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28938" cy="633110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490913" cy="7701924"/>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490913" cy="770192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414713" cy="7520263"/>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414713" cy="75202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Pr>
        <w:drawing>
          <wp:inline distB="114300" distT="114300" distL="114300" distR="114300">
            <wp:extent cx="3433763" cy="7502672"/>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33763" cy="750267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Pr>
        <w:drawing>
          <wp:inline distB="114300" distT="114300" distL="114300" distR="114300">
            <wp:extent cx="3443288" cy="751620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43288" cy="7516205"/>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7B">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490913" cy="7611334"/>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90913" cy="7611334"/>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7C">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Pr>
        <w:drawing>
          <wp:inline distB="114300" distT="114300" distL="114300" distR="114300">
            <wp:extent cx="3424238" cy="741602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24238" cy="74160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576638" cy="7782134"/>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76638" cy="778213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Pr>
        <w:drawing>
          <wp:inline distB="114300" distT="114300" distL="114300" distR="114300">
            <wp:extent cx="3433763" cy="7540812"/>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33763" cy="754081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471863" cy="7516751"/>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471863" cy="7516751"/>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 xml:space="preserve">  </w:t>
      </w:r>
    </w:p>
    <w:sectPr>
      <w:headerReference r:id="rId17" w:type="default"/>
      <w:footerReference r:id="rId1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1.0</w:t>
      <w:tab/>
      <w:tab/>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Big League Barber’s Web App</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10/29/25</w:t>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605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05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05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05F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05F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05F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605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05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05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05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05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05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05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05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05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05F0"/>
    <w:rPr>
      <w:i w:val="1"/>
      <w:iCs w:val="1"/>
      <w:color w:val="404040" w:themeColor="text1" w:themeTint="0000BF"/>
    </w:rPr>
  </w:style>
  <w:style w:type="paragraph" w:styleId="ListParagraph">
    <w:name w:val="List Paragraph"/>
    <w:basedOn w:val="Normal"/>
    <w:uiPriority w:val="34"/>
    <w:qFormat w:val="1"/>
    <w:rsid w:val="008605F0"/>
    <w:pPr>
      <w:ind w:left="720"/>
      <w:contextualSpacing w:val="1"/>
    </w:pPr>
  </w:style>
  <w:style w:type="character" w:styleId="IntenseEmphasis">
    <w:name w:val="Intense Emphasis"/>
    <w:basedOn w:val="DefaultParagraphFont"/>
    <w:uiPriority w:val="21"/>
    <w:qFormat w:val="1"/>
    <w:rsid w:val="008605F0"/>
    <w:rPr>
      <w:i w:val="1"/>
      <w:iCs w:val="1"/>
      <w:color w:val="0f4761" w:themeColor="accent1" w:themeShade="0000BF"/>
    </w:rPr>
  </w:style>
  <w:style w:type="paragraph" w:styleId="IntenseQuote">
    <w:name w:val="Intense Quote"/>
    <w:basedOn w:val="Normal"/>
    <w:next w:val="Normal"/>
    <w:link w:val="IntenseQuoteChar"/>
    <w:uiPriority w:val="30"/>
    <w:qFormat w:val="1"/>
    <w:rsid w:val="008605F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05F0"/>
    <w:rPr>
      <w:i w:val="1"/>
      <w:iCs w:val="1"/>
      <w:color w:val="0f4761" w:themeColor="accent1" w:themeShade="0000BF"/>
    </w:rPr>
  </w:style>
  <w:style w:type="character" w:styleId="IntenseReference">
    <w:name w:val="Intense Reference"/>
    <w:basedOn w:val="DefaultParagraphFont"/>
    <w:uiPriority w:val="32"/>
    <w:qFormat w:val="1"/>
    <w:rsid w:val="008605F0"/>
    <w:rPr>
      <w:b w:val="1"/>
      <w:bCs w:val="1"/>
      <w:smallCaps w:val="1"/>
      <w:color w:val="0f4761" w:themeColor="accent1" w:themeShade="0000BF"/>
      <w:spacing w:val="5"/>
    </w:rPr>
  </w:style>
  <w:style w:type="table" w:styleId="TableGrid">
    <w:name w:val="Table Grid"/>
    <w:basedOn w:val="TableNormal"/>
    <w:uiPriority w:val="39"/>
    <w:rsid w:val="00D661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627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27DC"/>
  </w:style>
  <w:style w:type="paragraph" w:styleId="Footer">
    <w:name w:val="footer"/>
    <w:basedOn w:val="Normal"/>
    <w:link w:val="FooterChar"/>
    <w:uiPriority w:val="99"/>
    <w:unhideWhenUsed w:val="1"/>
    <w:rsid w:val="008627DC"/>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27DC"/>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4Yki+hahVapOp068U5Z0kZ1A==">CgMxLjA4AHIhMUtzVEdFZkpPckJ4THFWcUZWVzVNVVZLSWNsZWYwQnZy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2025-10-07T15:18:00Z</dcterms:created>
  <dc:creator>Grace Lueking</dc:creator>
</cp:coreProperties>
</file>