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9620" w14:textId="77777777" w:rsidR="00A57CFA" w:rsidRDefault="009B04AA">
      <w:pPr>
        <w:tabs>
          <w:tab w:val="left" w:pos="8400"/>
        </w:tabs>
        <w:ind w:left="570"/>
        <w:rPr>
          <w:rFonts w:ascii="Times New Roman"/>
          <w:position w:val="28"/>
          <w:sz w:val="20"/>
        </w:rPr>
      </w:pPr>
      <w:r>
        <w:rPr>
          <w:rFonts w:ascii="Times New Roman"/>
          <w:noProof/>
          <w:sz w:val="20"/>
        </w:rPr>
        <w:drawing>
          <wp:inline distT="0" distB="0" distL="0" distR="0" wp14:anchorId="0C00B2E4" wp14:editId="11DB7952">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2BCA03E0" wp14:editId="00036DFD">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3B13208B" w14:textId="77777777" w:rsidR="00A57CFA" w:rsidRDefault="009B04AA">
      <w:pPr>
        <w:pStyle w:val="Heading1"/>
      </w:pPr>
      <w:bookmarkStart w:id="0" w:name="Demonstration_of_Proposed_Features_"/>
      <w:bookmarkEnd w:id="0"/>
      <w:r>
        <w:t>Demonstration</w:t>
      </w:r>
      <w:r>
        <w:rPr>
          <w:spacing w:val="-8"/>
        </w:rPr>
        <w:t xml:space="preserve"> </w:t>
      </w:r>
      <w:r>
        <w:t>of</w:t>
      </w:r>
      <w:r>
        <w:rPr>
          <w:spacing w:val="-8"/>
        </w:rPr>
        <w:t xml:space="preserve"> </w:t>
      </w:r>
      <w:r>
        <w:t>Proposed</w:t>
      </w:r>
      <w:r>
        <w:rPr>
          <w:spacing w:val="-7"/>
        </w:rPr>
        <w:t xml:space="preserve"> </w:t>
      </w:r>
      <w:r>
        <w:rPr>
          <w:spacing w:val="-2"/>
        </w:rPr>
        <w:t>Features</w:t>
      </w:r>
    </w:p>
    <w:p w14:paraId="67D442F2" w14:textId="77777777" w:rsidR="00A57CFA" w:rsidRDefault="00A57CFA">
      <w:pPr>
        <w:pStyle w:val="BodyText"/>
        <w:spacing w:before="48"/>
        <w:rPr>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A57CFA" w14:paraId="5E185475" w14:textId="77777777">
        <w:trPr>
          <w:trHeight w:val="419"/>
        </w:trPr>
        <w:tc>
          <w:tcPr>
            <w:tcW w:w="2820" w:type="dxa"/>
          </w:tcPr>
          <w:p w14:paraId="55191E92" w14:textId="77777777" w:rsidR="00A57CFA" w:rsidRDefault="009B04AA">
            <w:pPr>
              <w:pStyle w:val="TableParagraph"/>
              <w:spacing w:before="111"/>
              <w:ind w:left="127"/>
              <w:rPr>
                <w:b/>
                <w:sz w:val="20"/>
              </w:rPr>
            </w:pPr>
            <w:r>
              <w:rPr>
                <w:b/>
                <w:spacing w:val="-4"/>
                <w:sz w:val="20"/>
              </w:rPr>
              <w:t>Date</w:t>
            </w:r>
          </w:p>
        </w:tc>
        <w:tc>
          <w:tcPr>
            <w:tcW w:w="6820" w:type="dxa"/>
          </w:tcPr>
          <w:p w14:paraId="3FB6AD04" w14:textId="46F913D4" w:rsidR="00A57CFA" w:rsidRDefault="00323EE4">
            <w:pPr>
              <w:pStyle w:val="TableParagraph"/>
              <w:spacing w:before="111"/>
              <w:ind w:left="143"/>
              <w:rPr>
                <w:sz w:val="20"/>
              </w:rPr>
            </w:pPr>
            <w:r>
              <w:rPr>
                <w:sz w:val="20"/>
              </w:rPr>
              <w:t xml:space="preserve">20 </w:t>
            </w:r>
            <w:proofErr w:type="spellStart"/>
            <w:r>
              <w:rPr>
                <w:sz w:val="20"/>
              </w:rPr>
              <w:t>october</w:t>
            </w:r>
            <w:proofErr w:type="spellEnd"/>
            <w:r>
              <w:rPr>
                <w:sz w:val="20"/>
              </w:rPr>
              <w:t xml:space="preserve"> </w:t>
            </w:r>
            <w:r w:rsidR="009B04AA">
              <w:rPr>
                <w:spacing w:val="-4"/>
                <w:sz w:val="20"/>
              </w:rPr>
              <w:t>2026</w:t>
            </w:r>
          </w:p>
        </w:tc>
      </w:tr>
      <w:tr w:rsidR="00A57CFA" w14:paraId="7590772A" w14:textId="77777777">
        <w:trPr>
          <w:trHeight w:val="420"/>
        </w:trPr>
        <w:tc>
          <w:tcPr>
            <w:tcW w:w="2820" w:type="dxa"/>
          </w:tcPr>
          <w:p w14:paraId="666CFCD2" w14:textId="77777777" w:rsidR="00A57CFA" w:rsidRDefault="009B04AA">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7E2BE8D7" w14:textId="588F6D20" w:rsidR="00A57CFA" w:rsidRDefault="00C908F1">
            <w:pPr>
              <w:pStyle w:val="TableParagraph"/>
              <w:spacing w:before="106"/>
              <w:ind w:left="143"/>
              <w:rPr>
                <w:sz w:val="20"/>
              </w:rPr>
            </w:pPr>
            <w:r>
              <w:rPr>
                <w:spacing w:val="-2"/>
                <w:sz w:val="20"/>
              </w:rPr>
              <w:t>-</w:t>
            </w:r>
          </w:p>
        </w:tc>
      </w:tr>
      <w:tr w:rsidR="00241924" w14:paraId="5745862A" w14:textId="77777777">
        <w:trPr>
          <w:trHeight w:val="399"/>
        </w:trPr>
        <w:tc>
          <w:tcPr>
            <w:tcW w:w="2820" w:type="dxa"/>
          </w:tcPr>
          <w:p w14:paraId="42387839" w14:textId="77777777" w:rsidR="00241924" w:rsidRDefault="00241924" w:rsidP="00241924">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0B690730" w14:textId="2ACF0014" w:rsidR="00241924" w:rsidRDefault="005E7A71" w:rsidP="00241924">
            <w:pPr>
              <w:pStyle w:val="TableParagraph"/>
              <w:spacing w:before="101"/>
              <w:ind w:left="143"/>
              <w:rPr>
                <w:sz w:val="20"/>
              </w:rPr>
            </w:pPr>
            <w:r w:rsidRPr="005E7A71">
              <w:t>Health360-Healthcare-Analytics</w:t>
            </w:r>
          </w:p>
        </w:tc>
      </w:tr>
      <w:tr w:rsidR="00241924" w14:paraId="535E4764" w14:textId="77777777">
        <w:trPr>
          <w:trHeight w:val="420"/>
        </w:trPr>
        <w:tc>
          <w:tcPr>
            <w:tcW w:w="2820" w:type="dxa"/>
          </w:tcPr>
          <w:p w14:paraId="2138EF46" w14:textId="77777777" w:rsidR="00241924" w:rsidRDefault="00241924" w:rsidP="00241924">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20400721" w14:textId="77777777" w:rsidR="00241924" w:rsidRDefault="00241924" w:rsidP="00241924">
            <w:pPr>
              <w:pStyle w:val="TableParagraph"/>
              <w:spacing w:before="116"/>
              <w:ind w:left="143"/>
              <w:rPr>
                <w:sz w:val="20"/>
              </w:rPr>
            </w:pPr>
            <w:r>
              <w:rPr>
                <w:sz w:val="20"/>
              </w:rPr>
              <w:t>1</w:t>
            </w:r>
            <w:r>
              <w:rPr>
                <w:spacing w:val="-1"/>
                <w:sz w:val="20"/>
              </w:rPr>
              <w:t xml:space="preserve"> </w:t>
            </w:r>
            <w:r>
              <w:rPr>
                <w:spacing w:val="-4"/>
                <w:sz w:val="20"/>
              </w:rPr>
              <w:t>Mark</w:t>
            </w:r>
          </w:p>
        </w:tc>
      </w:tr>
    </w:tbl>
    <w:p w14:paraId="60B0033F" w14:textId="77777777" w:rsidR="005E7A71" w:rsidRPr="005E7A71" w:rsidRDefault="005E7A71" w:rsidP="005E7A71">
      <w:pPr>
        <w:widowControl/>
        <w:autoSpaceDE/>
        <w:autoSpaceDN/>
        <w:spacing w:before="100" w:beforeAutospacing="1" w:after="100" w:afterAutospacing="1"/>
        <w:outlineLvl w:val="0"/>
        <w:rPr>
          <w:rFonts w:ascii="Times New Roman" w:eastAsia="Times New Roman" w:hAnsi="Times New Roman" w:cs="Times New Roman"/>
          <w:b/>
          <w:bCs/>
          <w:kern w:val="36"/>
          <w:sz w:val="40"/>
          <w:szCs w:val="40"/>
          <w:lang w:val="en-IN" w:eastAsia="en-IN"/>
        </w:rPr>
      </w:pPr>
      <w:r w:rsidRPr="005E7A71">
        <w:rPr>
          <w:rFonts w:ascii="Times New Roman" w:eastAsia="Times New Roman" w:hAnsi="Times New Roman" w:cs="Times New Roman"/>
          <w:b/>
          <w:bCs/>
          <w:kern w:val="36"/>
          <w:sz w:val="40"/>
          <w:szCs w:val="40"/>
          <w:lang w:val="en-IN" w:eastAsia="en-IN"/>
        </w:rPr>
        <w:t>Demonstration of Proposed Features</w:t>
      </w:r>
    </w:p>
    <w:p w14:paraId="5B7964DF" w14:textId="77777777" w:rsidR="005E7A71" w:rsidRPr="005E7A71" w:rsidRDefault="005E7A71" w:rsidP="005E7A7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This document records the features proposed during the planning phase of the Health360 project and provides a framework for tracking their implementation and demonstration. It helps evaluate whether the final Tableau Public solution meets its objectives of exploring healthcare data, comparing disease outcomes, and presenting findings through interactive visualizations.</w:t>
      </w:r>
    </w:p>
    <w:p w14:paraId="5B1FA8CF" w14:textId="77777777" w:rsidR="005E7A71" w:rsidRPr="005E7A71" w:rsidRDefault="005E7A71" w:rsidP="005E7A7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5E7A71">
        <w:rPr>
          <w:rFonts w:ascii="Times New Roman" w:eastAsia="Times New Roman" w:hAnsi="Times New Roman" w:cs="Times New Roman"/>
          <w:b/>
          <w:bCs/>
          <w:sz w:val="36"/>
          <w:szCs w:val="36"/>
          <w:lang w:val="en-IN" w:eastAsia="en-IN"/>
        </w:rPr>
        <w:t>1. Proposed Feature Demonstration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18"/>
        <w:gridCol w:w="2936"/>
        <w:gridCol w:w="1347"/>
        <w:gridCol w:w="1534"/>
        <w:gridCol w:w="2317"/>
      </w:tblGrid>
      <w:tr w:rsidR="005E7A71" w:rsidRPr="005E7A71" w14:paraId="5EBDDDE8" w14:textId="77777777" w:rsidTr="005E7A71">
        <w:trPr>
          <w:tblCellSpacing w:w="15" w:type="dxa"/>
        </w:trPr>
        <w:tc>
          <w:tcPr>
            <w:tcW w:w="0" w:type="auto"/>
            <w:vAlign w:val="center"/>
            <w:hideMark/>
          </w:tcPr>
          <w:p w14:paraId="689BF952"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proofErr w:type="spellStart"/>
            <w:r w:rsidRPr="005E7A71">
              <w:rPr>
                <w:rFonts w:ascii="Times New Roman" w:eastAsia="Times New Roman" w:hAnsi="Times New Roman" w:cs="Times New Roman"/>
                <w:b/>
                <w:bCs/>
                <w:sz w:val="24"/>
                <w:szCs w:val="24"/>
                <w:lang w:val="en-IN" w:eastAsia="en-IN"/>
              </w:rPr>
              <w:t>S.No</w:t>
            </w:r>
            <w:proofErr w:type="spellEnd"/>
            <w:r w:rsidRPr="005E7A71">
              <w:rPr>
                <w:rFonts w:ascii="Times New Roman" w:eastAsia="Times New Roman" w:hAnsi="Times New Roman" w:cs="Times New Roman"/>
                <w:b/>
                <w:bCs/>
                <w:sz w:val="24"/>
                <w:szCs w:val="24"/>
                <w:lang w:val="en-IN" w:eastAsia="en-IN"/>
              </w:rPr>
              <w:t>.</w:t>
            </w:r>
          </w:p>
        </w:tc>
        <w:tc>
          <w:tcPr>
            <w:tcW w:w="0" w:type="auto"/>
            <w:vAlign w:val="center"/>
            <w:hideMark/>
          </w:tcPr>
          <w:p w14:paraId="42B89CC0"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Feature Name</w:t>
            </w:r>
          </w:p>
        </w:tc>
        <w:tc>
          <w:tcPr>
            <w:tcW w:w="0" w:type="auto"/>
            <w:vAlign w:val="center"/>
            <w:hideMark/>
          </w:tcPr>
          <w:p w14:paraId="3F62430C"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Description</w:t>
            </w:r>
          </w:p>
        </w:tc>
        <w:tc>
          <w:tcPr>
            <w:tcW w:w="0" w:type="auto"/>
            <w:vAlign w:val="center"/>
            <w:hideMark/>
          </w:tcPr>
          <w:p w14:paraId="37B30045"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Status</w:t>
            </w:r>
          </w:p>
        </w:tc>
        <w:tc>
          <w:tcPr>
            <w:tcW w:w="0" w:type="auto"/>
            <w:vAlign w:val="center"/>
            <w:hideMark/>
          </w:tcPr>
          <w:p w14:paraId="691E39E5"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Demonstrated</w:t>
            </w:r>
          </w:p>
        </w:tc>
        <w:tc>
          <w:tcPr>
            <w:tcW w:w="0" w:type="auto"/>
            <w:vAlign w:val="center"/>
            <w:hideMark/>
          </w:tcPr>
          <w:p w14:paraId="479FF66F"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Remarks</w:t>
            </w:r>
          </w:p>
        </w:tc>
      </w:tr>
      <w:tr w:rsidR="005E7A71" w:rsidRPr="005E7A71" w14:paraId="1C2F18C5" w14:textId="77777777" w:rsidTr="005E7A71">
        <w:trPr>
          <w:tblCellSpacing w:w="15" w:type="dxa"/>
        </w:trPr>
        <w:tc>
          <w:tcPr>
            <w:tcW w:w="0" w:type="auto"/>
            <w:vAlign w:val="center"/>
            <w:hideMark/>
          </w:tcPr>
          <w:p w14:paraId="34F70877"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1</w:t>
            </w:r>
          </w:p>
        </w:tc>
        <w:tc>
          <w:tcPr>
            <w:tcW w:w="0" w:type="auto"/>
            <w:vAlign w:val="center"/>
            <w:hideMark/>
          </w:tcPr>
          <w:p w14:paraId="040C8863"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Healthcare KPI Monitoring</w:t>
            </w:r>
          </w:p>
        </w:tc>
        <w:tc>
          <w:tcPr>
            <w:tcW w:w="0" w:type="auto"/>
            <w:vAlign w:val="center"/>
            <w:hideMark/>
          </w:tcPr>
          <w:p w14:paraId="6FD8F88E"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Summary indicators such as total records, heart disease cases, diabetes cases, stroke cases, and outcome percentages, depending on available fields.</w:t>
            </w:r>
          </w:p>
        </w:tc>
        <w:tc>
          <w:tcPr>
            <w:tcW w:w="0" w:type="auto"/>
            <w:vAlign w:val="center"/>
            <w:hideMark/>
          </w:tcPr>
          <w:p w14:paraId="71C4616F" w14:textId="556D6A3B"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15DAD74A" w14:textId="01FABD4F"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0781DE05"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Create summary KPI cards using Tableau worksheets and calculated fields.</w:t>
            </w:r>
          </w:p>
        </w:tc>
      </w:tr>
      <w:tr w:rsidR="005E7A71" w:rsidRPr="005E7A71" w14:paraId="4DADAB19" w14:textId="77777777" w:rsidTr="005E7A71">
        <w:trPr>
          <w:tblCellSpacing w:w="15" w:type="dxa"/>
        </w:trPr>
        <w:tc>
          <w:tcPr>
            <w:tcW w:w="0" w:type="auto"/>
            <w:vAlign w:val="center"/>
            <w:hideMark/>
          </w:tcPr>
          <w:p w14:paraId="55D604D2"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2</w:t>
            </w:r>
          </w:p>
        </w:tc>
        <w:tc>
          <w:tcPr>
            <w:tcW w:w="0" w:type="auto"/>
            <w:vAlign w:val="center"/>
            <w:hideMark/>
          </w:tcPr>
          <w:p w14:paraId="0E83E287"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Disease Distribution Analysis</w:t>
            </w:r>
          </w:p>
        </w:tc>
        <w:tc>
          <w:tcPr>
            <w:tcW w:w="0" w:type="auto"/>
            <w:vAlign w:val="center"/>
            <w:hideMark/>
          </w:tcPr>
          <w:p w14:paraId="749620A5"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Visual comparison of heart disease, diabetes, and stroke outcomes using appropriate charts.</w:t>
            </w:r>
          </w:p>
        </w:tc>
        <w:tc>
          <w:tcPr>
            <w:tcW w:w="0" w:type="auto"/>
            <w:vAlign w:val="center"/>
            <w:hideMark/>
          </w:tcPr>
          <w:p w14:paraId="3E6F3E59" w14:textId="76D6C754"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4CB79F18" w14:textId="3E51CCB6"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3B5F2F7D"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Use bar charts or other suitable visualizations based on the dataset structure.</w:t>
            </w:r>
          </w:p>
        </w:tc>
      </w:tr>
      <w:tr w:rsidR="005E7A71" w:rsidRPr="005E7A71" w14:paraId="546E65BC" w14:textId="77777777" w:rsidTr="005E7A71">
        <w:trPr>
          <w:tblCellSpacing w:w="15" w:type="dxa"/>
        </w:trPr>
        <w:tc>
          <w:tcPr>
            <w:tcW w:w="0" w:type="auto"/>
            <w:vAlign w:val="center"/>
            <w:hideMark/>
          </w:tcPr>
          <w:p w14:paraId="1A89AC03"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3</w:t>
            </w:r>
          </w:p>
        </w:tc>
        <w:tc>
          <w:tcPr>
            <w:tcW w:w="0" w:type="auto"/>
            <w:vAlign w:val="center"/>
            <w:hideMark/>
          </w:tcPr>
          <w:p w14:paraId="2E989EF8"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Demographic Analysis</w:t>
            </w:r>
          </w:p>
        </w:tc>
        <w:tc>
          <w:tcPr>
            <w:tcW w:w="0" w:type="auto"/>
            <w:vAlign w:val="center"/>
            <w:hideMark/>
          </w:tcPr>
          <w:p w14:paraId="30176C8E"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Explore disease outcomes across age groups and gender, where these fields are available.</w:t>
            </w:r>
          </w:p>
        </w:tc>
        <w:tc>
          <w:tcPr>
            <w:tcW w:w="0" w:type="auto"/>
            <w:vAlign w:val="center"/>
            <w:hideMark/>
          </w:tcPr>
          <w:p w14:paraId="0DAC62F9" w14:textId="647812C6"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295DA6B3" w14:textId="1E96BE96"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08D0FC5E"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Use grouped bar charts, stacked bars, or highlight tables.</w:t>
            </w:r>
          </w:p>
        </w:tc>
      </w:tr>
      <w:tr w:rsidR="005E7A71" w:rsidRPr="005E7A71" w14:paraId="4D93CDFF" w14:textId="77777777" w:rsidTr="005E7A71">
        <w:trPr>
          <w:tblCellSpacing w:w="15" w:type="dxa"/>
        </w:trPr>
        <w:tc>
          <w:tcPr>
            <w:tcW w:w="0" w:type="auto"/>
            <w:vAlign w:val="center"/>
            <w:hideMark/>
          </w:tcPr>
          <w:p w14:paraId="2A41B0FE"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4</w:t>
            </w:r>
          </w:p>
        </w:tc>
        <w:tc>
          <w:tcPr>
            <w:tcW w:w="0" w:type="auto"/>
            <w:vAlign w:val="center"/>
            <w:hideMark/>
          </w:tcPr>
          <w:p w14:paraId="352FD5FE"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Clinical Indicator Analysis</w:t>
            </w:r>
          </w:p>
        </w:tc>
        <w:tc>
          <w:tcPr>
            <w:tcW w:w="0" w:type="auto"/>
            <w:vAlign w:val="center"/>
            <w:hideMark/>
          </w:tcPr>
          <w:p w14:paraId="07314353"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Examine available clinical measurements in relation to disease outcomes.</w:t>
            </w:r>
          </w:p>
        </w:tc>
        <w:tc>
          <w:tcPr>
            <w:tcW w:w="0" w:type="auto"/>
            <w:vAlign w:val="center"/>
            <w:hideMark/>
          </w:tcPr>
          <w:p w14:paraId="07F076A9" w14:textId="310F2EEB"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2F04EB04" w14:textId="13D4C7A2"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6AB8C614"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Use histograms, box plots, or scatter plots where appropriate for the available variables.</w:t>
            </w:r>
          </w:p>
        </w:tc>
      </w:tr>
      <w:tr w:rsidR="005E7A71" w:rsidRPr="005E7A71" w14:paraId="2BA2FC8C" w14:textId="77777777" w:rsidTr="005E7A71">
        <w:trPr>
          <w:tblCellSpacing w:w="15" w:type="dxa"/>
        </w:trPr>
        <w:tc>
          <w:tcPr>
            <w:tcW w:w="0" w:type="auto"/>
            <w:vAlign w:val="center"/>
            <w:hideMark/>
          </w:tcPr>
          <w:p w14:paraId="3A529C95"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5</w:t>
            </w:r>
          </w:p>
        </w:tc>
        <w:tc>
          <w:tcPr>
            <w:tcW w:w="0" w:type="auto"/>
            <w:vAlign w:val="center"/>
            <w:hideMark/>
          </w:tcPr>
          <w:p w14:paraId="0E4DDE04"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Lifestyle Factor Analysis</w:t>
            </w:r>
          </w:p>
        </w:tc>
        <w:tc>
          <w:tcPr>
            <w:tcW w:w="0" w:type="auto"/>
            <w:vAlign w:val="center"/>
            <w:hideMark/>
          </w:tcPr>
          <w:p w14:paraId="5C4B09C8"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Compare available lifestyle characteristics with disease outcomes.</w:t>
            </w:r>
          </w:p>
        </w:tc>
        <w:tc>
          <w:tcPr>
            <w:tcW w:w="0" w:type="auto"/>
            <w:vAlign w:val="center"/>
            <w:hideMark/>
          </w:tcPr>
          <w:p w14:paraId="45C31EB0" w14:textId="51B6E919"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697D2864" w14:textId="4DD0A83D"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01837819"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Include only lifestyle fields present in the dataset and describe observed associations carefully.</w:t>
            </w:r>
          </w:p>
        </w:tc>
      </w:tr>
      <w:tr w:rsidR="005E7A71" w:rsidRPr="005E7A71" w14:paraId="01EFF99F" w14:textId="77777777" w:rsidTr="005E7A71">
        <w:trPr>
          <w:tblCellSpacing w:w="15" w:type="dxa"/>
        </w:trPr>
        <w:tc>
          <w:tcPr>
            <w:tcW w:w="0" w:type="auto"/>
            <w:vAlign w:val="center"/>
            <w:hideMark/>
          </w:tcPr>
          <w:p w14:paraId="26BF59CF"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6</w:t>
            </w:r>
          </w:p>
        </w:tc>
        <w:tc>
          <w:tcPr>
            <w:tcW w:w="0" w:type="auto"/>
            <w:vAlign w:val="center"/>
            <w:hideMark/>
          </w:tcPr>
          <w:p w14:paraId="15E51C1A"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Interactive Dashboard Filters</w:t>
            </w:r>
          </w:p>
        </w:tc>
        <w:tc>
          <w:tcPr>
            <w:tcW w:w="0" w:type="auto"/>
            <w:vAlign w:val="center"/>
            <w:hideMark/>
          </w:tcPr>
          <w:p w14:paraId="1173CEA1"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Provide interactive filters for available fields, such as age group, gender, disease outcome, and lifestyle categories.</w:t>
            </w:r>
          </w:p>
        </w:tc>
        <w:tc>
          <w:tcPr>
            <w:tcW w:w="0" w:type="auto"/>
            <w:vAlign w:val="center"/>
            <w:hideMark/>
          </w:tcPr>
          <w:p w14:paraId="22CAA2A9" w14:textId="28C45BF2"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52CEF703" w14:textId="6F2AE905"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68E70677"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Test whether filters update all relevant worksheets and dashboard elements correctly.</w:t>
            </w:r>
          </w:p>
        </w:tc>
      </w:tr>
      <w:tr w:rsidR="005E7A71" w:rsidRPr="005E7A71" w14:paraId="22B0371C" w14:textId="77777777" w:rsidTr="005E7A71">
        <w:trPr>
          <w:tblCellSpacing w:w="15" w:type="dxa"/>
        </w:trPr>
        <w:tc>
          <w:tcPr>
            <w:tcW w:w="0" w:type="auto"/>
            <w:vAlign w:val="center"/>
            <w:hideMark/>
          </w:tcPr>
          <w:p w14:paraId="6E47FBEF"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lastRenderedPageBreak/>
              <w:t>7</w:t>
            </w:r>
          </w:p>
        </w:tc>
        <w:tc>
          <w:tcPr>
            <w:tcW w:w="0" w:type="auto"/>
            <w:vAlign w:val="center"/>
            <w:hideMark/>
          </w:tcPr>
          <w:p w14:paraId="5A99025A"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Integrated Healthcare Dashboard and Story</w:t>
            </w:r>
          </w:p>
        </w:tc>
        <w:tc>
          <w:tcPr>
            <w:tcW w:w="0" w:type="auto"/>
            <w:vAlign w:val="center"/>
            <w:hideMark/>
          </w:tcPr>
          <w:p w14:paraId="3AFC1149"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Combine relevant worksheets into a dashboard and, if created, a Tableau Story to communicate key findings.</w:t>
            </w:r>
          </w:p>
        </w:tc>
        <w:tc>
          <w:tcPr>
            <w:tcW w:w="0" w:type="auto"/>
            <w:vAlign w:val="center"/>
            <w:hideMark/>
          </w:tcPr>
          <w:p w14:paraId="732FE825" w14:textId="6CA14A74"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Implemented</w:t>
            </w:r>
          </w:p>
        </w:tc>
        <w:tc>
          <w:tcPr>
            <w:tcW w:w="0" w:type="auto"/>
            <w:vAlign w:val="center"/>
            <w:hideMark/>
          </w:tcPr>
          <w:p w14:paraId="0FE9D05A" w14:textId="5364CD4B"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Yes</w:t>
            </w:r>
          </w:p>
        </w:tc>
        <w:tc>
          <w:tcPr>
            <w:tcW w:w="0" w:type="auto"/>
            <w:vAlign w:val="center"/>
            <w:hideMark/>
          </w:tcPr>
          <w:p w14:paraId="17EAB862"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Verify dashboard layout, labels, tooltips, interactivity, and the final presentation flow.</w:t>
            </w:r>
          </w:p>
        </w:tc>
      </w:tr>
    </w:tbl>
    <w:p w14:paraId="5D3EE6CA" w14:textId="600373D6" w:rsidR="005E7A71" w:rsidRPr="005E7A71" w:rsidRDefault="005E7A71" w:rsidP="005E7A71">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5E7A71">
        <w:rPr>
          <w:rFonts w:ascii="Times New Roman" w:eastAsia="Times New Roman" w:hAnsi="Times New Roman" w:cs="Times New Roman"/>
          <w:b/>
          <w:bCs/>
          <w:sz w:val="36"/>
          <w:szCs w:val="36"/>
          <w:lang w:val="en-IN" w:eastAsia="en-IN"/>
        </w:rPr>
        <w:t>Feature Implementation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815"/>
        <w:gridCol w:w="2551"/>
      </w:tblGrid>
      <w:tr w:rsidR="005E7A71" w:rsidRPr="005E7A71" w14:paraId="472CFF78" w14:textId="77777777" w:rsidTr="005E7A71">
        <w:trPr>
          <w:tblCellSpacing w:w="15" w:type="dxa"/>
        </w:trPr>
        <w:tc>
          <w:tcPr>
            <w:tcW w:w="4770" w:type="dxa"/>
            <w:vAlign w:val="center"/>
            <w:hideMark/>
          </w:tcPr>
          <w:p w14:paraId="5128C75F"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Parameter</w:t>
            </w:r>
          </w:p>
        </w:tc>
        <w:tc>
          <w:tcPr>
            <w:tcW w:w="2506" w:type="dxa"/>
            <w:vAlign w:val="center"/>
            <w:hideMark/>
          </w:tcPr>
          <w:p w14:paraId="2475683F" w14:textId="77777777" w:rsidR="005E7A71" w:rsidRPr="005E7A71" w:rsidRDefault="005E7A71" w:rsidP="005E7A71">
            <w:pPr>
              <w:widowControl/>
              <w:autoSpaceDE/>
              <w:autoSpaceDN/>
              <w:jc w:val="center"/>
              <w:rPr>
                <w:rFonts w:ascii="Times New Roman" w:eastAsia="Times New Roman" w:hAnsi="Times New Roman" w:cs="Times New Roman"/>
                <w:b/>
                <w:bCs/>
                <w:sz w:val="24"/>
                <w:szCs w:val="24"/>
                <w:lang w:val="en-IN" w:eastAsia="en-IN"/>
              </w:rPr>
            </w:pPr>
            <w:r w:rsidRPr="005E7A71">
              <w:rPr>
                <w:rFonts w:ascii="Times New Roman" w:eastAsia="Times New Roman" w:hAnsi="Times New Roman" w:cs="Times New Roman"/>
                <w:b/>
                <w:bCs/>
                <w:sz w:val="24"/>
                <w:szCs w:val="24"/>
                <w:lang w:val="en-IN" w:eastAsia="en-IN"/>
              </w:rPr>
              <w:t>Result</w:t>
            </w:r>
          </w:p>
        </w:tc>
      </w:tr>
      <w:tr w:rsidR="005E7A71" w:rsidRPr="005E7A71" w14:paraId="4861651F" w14:textId="77777777" w:rsidTr="005E7A71">
        <w:trPr>
          <w:tblCellSpacing w:w="15" w:type="dxa"/>
        </w:trPr>
        <w:tc>
          <w:tcPr>
            <w:tcW w:w="4770" w:type="dxa"/>
            <w:vAlign w:val="center"/>
            <w:hideMark/>
          </w:tcPr>
          <w:p w14:paraId="24517C7B"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Total Features Proposed</w:t>
            </w:r>
          </w:p>
        </w:tc>
        <w:tc>
          <w:tcPr>
            <w:tcW w:w="2506" w:type="dxa"/>
            <w:vAlign w:val="center"/>
            <w:hideMark/>
          </w:tcPr>
          <w:p w14:paraId="65214503"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7</w:t>
            </w:r>
          </w:p>
        </w:tc>
      </w:tr>
      <w:tr w:rsidR="005E7A71" w:rsidRPr="005E7A71" w14:paraId="213E14B7" w14:textId="77777777" w:rsidTr="005E7A71">
        <w:trPr>
          <w:tblCellSpacing w:w="15" w:type="dxa"/>
        </w:trPr>
        <w:tc>
          <w:tcPr>
            <w:tcW w:w="4770" w:type="dxa"/>
            <w:vAlign w:val="center"/>
            <w:hideMark/>
          </w:tcPr>
          <w:p w14:paraId="5B7138B7"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Total Features Implemented</w:t>
            </w:r>
          </w:p>
        </w:tc>
        <w:tc>
          <w:tcPr>
            <w:tcW w:w="2506" w:type="dxa"/>
            <w:vAlign w:val="center"/>
            <w:hideMark/>
          </w:tcPr>
          <w:p w14:paraId="2199B83F" w14:textId="3BB1527A"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5E7A71" w:rsidRPr="005E7A71" w14:paraId="7614A350" w14:textId="77777777" w:rsidTr="005E7A71">
        <w:trPr>
          <w:tblCellSpacing w:w="15" w:type="dxa"/>
        </w:trPr>
        <w:tc>
          <w:tcPr>
            <w:tcW w:w="4770" w:type="dxa"/>
            <w:vAlign w:val="center"/>
            <w:hideMark/>
          </w:tcPr>
          <w:p w14:paraId="65AD836D"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Total Features Demonstrated</w:t>
            </w:r>
          </w:p>
        </w:tc>
        <w:tc>
          <w:tcPr>
            <w:tcW w:w="2506" w:type="dxa"/>
            <w:vAlign w:val="center"/>
            <w:hideMark/>
          </w:tcPr>
          <w:p w14:paraId="4C97C95C" w14:textId="0A7DE743"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5E7A71" w:rsidRPr="005E7A71" w14:paraId="41952F87" w14:textId="77777777" w:rsidTr="005E7A71">
        <w:trPr>
          <w:tblCellSpacing w:w="15" w:type="dxa"/>
        </w:trPr>
        <w:tc>
          <w:tcPr>
            <w:tcW w:w="4770" w:type="dxa"/>
            <w:vAlign w:val="center"/>
            <w:hideMark/>
          </w:tcPr>
          <w:p w14:paraId="10CA2C8D" w14:textId="77777777"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sidRPr="005E7A71">
              <w:rPr>
                <w:rFonts w:ascii="Times New Roman" w:eastAsia="Times New Roman" w:hAnsi="Times New Roman" w:cs="Times New Roman"/>
                <w:sz w:val="24"/>
                <w:szCs w:val="24"/>
                <w:lang w:val="en-IN" w:eastAsia="en-IN"/>
              </w:rPr>
              <w:t>Overall Implementation Rate</w:t>
            </w:r>
          </w:p>
        </w:tc>
        <w:tc>
          <w:tcPr>
            <w:tcW w:w="2506" w:type="dxa"/>
            <w:vAlign w:val="center"/>
            <w:hideMark/>
          </w:tcPr>
          <w:p w14:paraId="371BD3B2" w14:textId="43A8BB43" w:rsidR="005E7A71" w:rsidRPr="005E7A71" w:rsidRDefault="005E7A71" w:rsidP="005E7A71">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100%</w:t>
            </w:r>
          </w:p>
        </w:tc>
      </w:tr>
    </w:tbl>
    <w:p w14:paraId="43616F89" w14:textId="77777777" w:rsidR="009B04AA" w:rsidRDefault="009B04AA" w:rsidP="005E7A71">
      <w:pPr>
        <w:pStyle w:val="BodyText"/>
        <w:spacing w:before="66" w:line="292" w:lineRule="auto"/>
        <w:ind w:left="540" w:right="563"/>
      </w:pPr>
    </w:p>
    <w:sectPr w:rsidR="009B04AA">
      <w:type w:val="continuous"/>
      <w:pgSz w:w="11920" w:h="16840"/>
      <w:pgMar w:top="9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FA"/>
    <w:rsid w:val="00241924"/>
    <w:rsid w:val="00323EE4"/>
    <w:rsid w:val="00442F04"/>
    <w:rsid w:val="005E7A71"/>
    <w:rsid w:val="009A1B15"/>
    <w:rsid w:val="009B04AA"/>
    <w:rsid w:val="00A57CFA"/>
    <w:rsid w:val="00AF1DA9"/>
    <w:rsid w:val="00C33730"/>
    <w:rsid w:val="00C908F1"/>
    <w:rsid w:val="00D60D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D3C6"/>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9"/>
      <w:ind w:right="12"/>
      <w:jc w:val="center"/>
      <w:outlineLvl w:val="0"/>
    </w:pPr>
    <w:rPr>
      <w:b/>
      <w:bCs/>
      <w:sz w:val="28"/>
      <w:szCs w:val="28"/>
    </w:rPr>
  </w:style>
  <w:style w:type="paragraph" w:styleId="Heading2">
    <w:name w:val="heading 2"/>
    <w:basedOn w:val="Normal"/>
    <w:uiPriority w:val="9"/>
    <w:unhideWhenUsed/>
    <w:qFormat/>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241924"/>
    <w:rPr>
      <w:rFonts w:ascii="Courier New" w:eastAsia="Times New Roman" w:hAnsi="Courier New" w:cs="Courier New"/>
      <w:sz w:val="20"/>
      <w:szCs w:val="20"/>
    </w:rPr>
  </w:style>
  <w:style w:type="character" w:styleId="Hyperlink">
    <w:name w:val="Hyperlink"/>
    <w:basedOn w:val="DefaultParagraphFont"/>
    <w:uiPriority w:val="99"/>
    <w:unhideWhenUsed/>
    <w:rsid w:val="005E7A71"/>
    <w:rPr>
      <w:color w:val="0000FF" w:themeColor="hyperlink"/>
      <w:u w:val="single"/>
    </w:rPr>
  </w:style>
  <w:style w:type="character" w:styleId="UnresolvedMention">
    <w:name w:val="Unresolved Mention"/>
    <w:basedOn w:val="DefaultParagraphFont"/>
    <w:uiPriority w:val="99"/>
    <w:semiHidden/>
    <w:unhideWhenUsed/>
    <w:rsid w:val="005E7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creator>Daniya Shaikh</dc:creator>
  <cp:lastModifiedBy>Isha Nigam</cp:lastModifiedBy>
  <cp:revision>2</cp:revision>
  <dcterms:created xsi:type="dcterms:W3CDTF">2026-10-26T17:22:00Z</dcterms:created>
  <dcterms:modified xsi:type="dcterms:W3CDTF">2026-10-26T17:22:00Z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m151 Google Docs Renderer</vt:lpwstr>
  </property>
  <property fmtid="{D5CDD505-2E9C-101B-9397-08002B2CF9AE}" pid="5" name="LastSaved">
    <vt:filetime>2026-10-20T00:00:00Z</vt:filetime>
  </property>
</Properties>
</file>