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E1B49" w14:textId="77777777" w:rsidR="00B62728" w:rsidRPr="00376BAC" w:rsidRDefault="006C588B" w:rsidP="00376BAC">
      <w:pPr>
        <w:widowControl/>
        <w:spacing w:line="259" w:lineRule="auto"/>
        <w:jc w:val="center"/>
        <w:rPr>
          <w:rFonts w:ascii="Times New Roman" w:eastAsia="Times New Roman" w:hAnsi="Times New Roman" w:cs="Times New Roman"/>
        </w:rPr>
      </w:pPr>
      <w:r w:rsidRPr="00376BAC">
        <w:rPr>
          <w:rFonts w:ascii="Times New Roman" w:eastAsia="Times New Roman" w:hAnsi="Times New Roman" w:cs="Times New Roman"/>
          <w:b/>
          <w:bCs/>
          <w:sz w:val="28"/>
          <w:szCs w:val="28"/>
        </w:rPr>
        <w:t>Project Initialization and Planning Phase</w:t>
      </w:r>
    </w:p>
    <w:p w14:paraId="7F79A57E" w14:textId="77777777" w:rsidR="00B62728" w:rsidRPr="00376BAC" w:rsidRDefault="00B62728" w:rsidP="00376BAC">
      <w:pPr>
        <w:widowControl/>
        <w:spacing w:after="160" w:line="120" w:lineRule="auto"/>
        <w:jc w:val="center"/>
        <w:rPr>
          <w:rFonts w:ascii="Times New Roman" w:eastAsia="Times New Roman" w:hAnsi="Times New Roman" w:cs="Times New Roman"/>
        </w:rPr>
      </w:pPr>
    </w:p>
    <w:tbl>
      <w:tblPr>
        <w:tblStyle w:val="a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B62728" w:rsidRPr="00330AE3" w14:paraId="0EC52516" w14:textId="77777777">
        <w:tc>
          <w:tcPr>
            <w:tcW w:w="4680" w:type="dxa"/>
            <w:tcMar>
              <w:top w:w="100" w:type="dxa"/>
              <w:left w:w="100" w:type="dxa"/>
              <w:bottom w:w="100" w:type="dxa"/>
              <w:right w:w="100" w:type="dxa"/>
            </w:tcMar>
          </w:tcPr>
          <w:p w14:paraId="78CEDB37" w14:textId="77777777" w:rsidR="00B62728" w:rsidRPr="00330AE3" w:rsidRDefault="006C588B">
            <w:pPr>
              <w:pBdr>
                <w:top w:val="nil"/>
                <w:left w:val="nil"/>
                <w:bottom w:val="nil"/>
                <w:right w:val="nil"/>
                <w:between w:val="nil"/>
              </w:pBdr>
              <w:rPr>
                <w:rFonts w:ascii="Times New Roman" w:eastAsia="Times New Roman" w:hAnsi="Times New Roman" w:cs="Times New Roman"/>
              </w:rPr>
            </w:pPr>
            <w:r w:rsidRPr="00330AE3">
              <w:rPr>
                <w:rFonts w:ascii="Times New Roman" w:eastAsia="Times New Roman" w:hAnsi="Times New Roman" w:cs="Times New Roman"/>
              </w:rPr>
              <w:t>Date</w:t>
            </w:r>
          </w:p>
        </w:tc>
        <w:tc>
          <w:tcPr>
            <w:tcW w:w="4680" w:type="dxa"/>
            <w:tcMar>
              <w:top w:w="100" w:type="dxa"/>
              <w:left w:w="100" w:type="dxa"/>
              <w:bottom w:w="100" w:type="dxa"/>
              <w:right w:w="100" w:type="dxa"/>
            </w:tcMar>
          </w:tcPr>
          <w:p w14:paraId="32BCC458" w14:textId="65BEE8C9" w:rsidR="00B62728" w:rsidRPr="00330AE3" w:rsidRDefault="00376BAC">
            <w:pPr>
              <w:rPr>
                <w:rFonts w:ascii="Times New Roman" w:hAnsi="Times New Roman" w:cs="Times New Roman"/>
              </w:rPr>
            </w:pPr>
            <w:r w:rsidRPr="00330AE3">
              <w:rPr>
                <w:rFonts w:ascii="Times New Roman" w:hAnsi="Times New Roman" w:cs="Times New Roman"/>
              </w:rPr>
              <w:t xml:space="preserve">14 </w:t>
            </w:r>
            <w:r w:rsidR="006C588B" w:rsidRPr="00330AE3">
              <w:rPr>
                <w:rFonts w:ascii="Times New Roman" w:hAnsi="Times New Roman" w:cs="Times New Roman"/>
              </w:rPr>
              <w:t>October 2026</w:t>
            </w:r>
          </w:p>
        </w:tc>
      </w:tr>
      <w:tr w:rsidR="00B62728" w:rsidRPr="00330AE3" w14:paraId="1D8EC5BC" w14:textId="77777777">
        <w:tc>
          <w:tcPr>
            <w:tcW w:w="4680" w:type="dxa"/>
            <w:tcMar>
              <w:top w:w="100" w:type="dxa"/>
              <w:left w:w="100" w:type="dxa"/>
              <w:bottom w:w="100" w:type="dxa"/>
              <w:right w:w="100" w:type="dxa"/>
            </w:tcMar>
          </w:tcPr>
          <w:p w14:paraId="3C2C6A8D" w14:textId="77777777" w:rsidR="00B62728" w:rsidRPr="00330AE3" w:rsidRDefault="006C588B">
            <w:pPr>
              <w:pBdr>
                <w:top w:val="nil"/>
                <w:left w:val="nil"/>
                <w:bottom w:val="nil"/>
                <w:right w:val="nil"/>
                <w:between w:val="nil"/>
              </w:pBdr>
              <w:rPr>
                <w:rFonts w:ascii="Times New Roman" w:eastAsia="Times New Roman" w:hAnsi="Times New Roman" w:cs="Times New Roman"/>
              </w:rPr>
            </w:pPr>
            <w:r w:rsidRPr="00330AE3">
              <w:rPr>
                <w:rFonts w:ascii="Times New Roman" w:eastAsia="Times New Roman" w:hAnsi="Times New Roman" w:cs="Times New Roman"/>
              </w:rPr>
              <w:t>Team ID</w:t>
            </w:r>
          </w:p>
        </w:tc>
        <w:tc>
          <w:tcPr>
            <w:tcW w:w="4680" w:type="dxa"/>
            <w:tcMar>
              <w:top w:w="100" w:type="dxa"/>
              <w:left w:w="100" w:type="dxa"/>
              <w:bottom w:w="100" w:type="dxa"/>
              <w:right w:w="100" w:type="dxa"/>
            </w:tcMar>
          </w:tcPr>
          <w:p w14:paraId="0F00677C" w14:textId="6E4811F4" w:rsidR="00B62728" w:rsidRPr="00330AE3" w:rsidRDefault="000127CD">
            <w:pPr>
              <w:rPr>
                <w:rFonts w:ascii="Times New Roman" w:hAnsi="Times New Roman" w:cs="Times New Roman"/>
              </w:rPr>
            </w:pPr>
            <w:r>
              <w:rPr>
                <w:rFonts w:ascii="Times New Roman" w:hAnsi="Times New Roman" w:cs="Times New Roman"/>
              </w:rPr>
              <w:t>-</w:t>
            </w:r>
          </w:p>
        </w:tc>
      </w:tr>
      <w:tr w:rsidR="00AC218A" w:rsidRPr="00330AE3" w14:paraId="47198E7D" w14:textId="77777777">
        <w:tc>
          <w:tcPr>
            <w:tcW w:w="4680" w:type="dxa"/>
            <w:tcMar>
              <w:top w:w="100" w:type="dxa"/>
              <w:left w:w="100" w:type="dxa"/>
              <w:bottom w:w="100" w:type="dxa"/>
              <w:right w:w="100" w:type="dxa"/>
            </w:tcMar>
          </w:tcPr>
          <w:p w14:paraId="09446DEE" w14:textId="77777777" w:rsidR="00AC218A" w:rsidRPr="00330AE3" w:rsidRDefault="00AC218A" w:rsidP="00AC218A">
            <w:pPr>
              <w:pBdr>
                <w:top w:val="nil"/>
                <w:left w:val="nil"/>
                <w:bottom w:val="nil"/>
                <w:right w:val="nil"/>
                <w:between w:val="nil"/>
              </w:pBdr>
              <w:rPr>
                <w:rFonts w:ascii="Times New Roman" w:eastAsia="Times New Roman" w:hAnsi="Times New Roman" w:cs="Times New Roman"/>
              </w:rPr>
            </w:pPr>
            <w:r w:rsidRPr="00330AE3">
              <w:rPr>
                <w:rFonts w:ascii="Times New Roman" w:eastAsia="Times New Roman" w:hAnsi="Times New Roman" w:cs="Times New Roman"/>
              </w:rPr>
              <w:t>Project Title</w:t>
            </w:r>
          </w:p>
        </w:tc>
        <w:tc>
          <w:tcPr>
            <w:tcW w:w="4680" w:type="dxa"/>
            <w:tcMar>
              <w:top w:w="100" w:type="dxa"/>
              <w:left w:w="100" w:type="dxa"/>
              <w:bottom w:w="100" w:type="dxa"/>
              <w:right w:w="100" w:type="dxa"/>
            </w:tcMar>
          </w:tcPr>
          <w:p w14:paraId="2139F285" w14:textId="743518C5" w:rsidR="00AC218A" w:rsidRPr="00330AE3" w:rsidRDefault="00A162CA" w:rsidP="00AC218A">
            <w:pPr>
              <w:rPr>
                <w:rFonts w:ascii="Times New Roman" w:hAnsi="Times New Roman" w:cs="Times New Roman"/>
              </w:rPr>
            </w:pPr>
            <w:r w:rsidRPr="00A162CA">
              <w:rPr>
                <w:rFonts w:ascii="Times New Roman" w:hAnsi="Times New Roman" w:cs="Times New Roman"/>
              </w:rPr>
              <w:t>Health360-Healthcare-Analytics</w:t>
            </w:r>
          </w:p>
        </w:tc>
      </w:tr>
      <w:tr w:rsidR="00B62728" w:rsidRPr="00330AE3" w14:paraId="61EFD5DD" w14:textId="77777777">
        <w:tc>
          <w:tcPr>
            <w:tcW w:w="4680" w:type="dxa"/>
            <w:tcMar>
              <w:top w:w="100" w:type="dxa"/>
              <w:left w:w="100" w:type="dxa"/>
              <w:bottom w:w="100" w:type="dxa"/>
              <w:right w:w="100" w:type="dxa"/>
            </w:tcMar>
          </w:tcPr>
          <w:p w14:paraId="3A7C37C3" w14:textId="77777777" w:rsidR="00B62728" w:rsidRPr="00330AE3" w:rsidRDefault="006C588B">
            <w:pPr>
              <w:pBdr>
                <w:top w:val="nil"/>
                <w:left w:val="nil"/>
                <w:bottom w:val="nil"/>
                <w:right w:val="nil"/>
                <w:between w:val="nil"/>
              </w:pBdr>
              <w:rPr>
                <w:rFonts w:ascii="Times New Roman" w:eastAsia="Times New Roman" w:hAnsi="Times New Roman" w:cs="Times New Roman"/>
              </w:rPr>
            </w:pPr>
            <w:r w:rsidRPr="00330AE3">
              <w:rPr>
                <w:rFonts w:ascii="Times New Roman" w:eastAsia="Times New Roman" w:hAnsi="Times New Roman" w:cs="Times New Roman"/>
              </w:rPr>
              <w:t>Maximum Marks</w:t>
            </w:r>
          </w:p>
        </w:tc>
        <w:tc>
          <w:tcPr>
            <w:tcW w:w="4680" w:type="dxa"/>
            <w:tcMar>
              <w:top w:w="100" w:type="dxa"/>
              <w:left w:w="100" w:type="dxa"/>
              <w:bottom w:w="100" w:type="dxa"/>
              <w:right w:w="100" w:type="dxa"/>
            </w:tcMar>
          </w:tcPr>
          <w:p w14:paraId="4A741253" w14:textId="77777777" w:rsidR="00B62728" w:rsidRPr="00330AE3" w:rsidRDefault="006C588B">
            <w:pPr>
              <w:pBdr>
                <w:top w:val="nil"/>
                <w:left w:val="nil"/>
                <w:bottom w:val="nil"/>
                <w:right w:val="nil"/>
                <w:between w:val="nil"/>
              </w:pBdr>
              <w:rPr>
                <w:rFonts w:ascii="Times New Roman" w:eastAsia="Times New Roman" w:hAnsi="Times New Roman" w:cs="Times New Roman"/>
              </w:rPr>
            </w:pPr>
            <w:r w:rsidRPr="00330AE3">
              <w:rPr>
                <w:rFonts w:ascii="Times New Roman" w:eastAsia="Times New Roman" w:hAnsi="Times New Roman" w:cs="Times New Roman"/>
              </w:rPr>
              <w:t>3 Marks</w:t>
            </w:r>
          </w:p>
        </w:tc>
      </w:tr>
    </w:tbl>
    <w:p w14:paraId="48EC65B6" w14:textId="77777777" w:rsidR="00B62728" w:rsidRPr="00330AE3" w:rsidRDefault="00B62728">
      <w:pPr>
        <w:widowControl/>
        <w:spacing w:after="160" w:line="120" w:lineRule="auto"/>
        <w:rPr>
          <w:rFonts w:ascii="Times New Roman" w:eastAsia="Times New Roman" w:hAnsi="Times New Roman" w:cs="Times New Roman"/>
        </w:rPr>
      </w:pPr>
    </w:p>
    <w:p w14:paraId="6B92B3C1" w14:textId="77777777" w:rsidR="00A162CA" w:rsidRPr="00A162CA" w:rsidRDefault="00A162CA" w:rsidP="00A162CA">
      <w:pPr>
        <w:widowControl/>
        <w:spacing w:before="100" w:beforeAutospacing="1" w:after="100" w:afterAutospacing="1"/>
        <w:outlineLvl w:val="0"/>
        <w:rPr>
          <w:rFonts w:ascii="Times New Roman" w:eastAsia="Times New Roman" w:hAnsi="Times New Roman" w:cs="Times New Roman"/>
          <w:b/>
          <w:bCs/>
          <w:kern w:val="36"/>
          <w:sz w:val="48"/>
          <w:szCs w:val="48"/>
          <w:lang w:val="en-IN" w:bidi="ar-SA"/>
        </w:rPr>
      </w:pPr>
      <w:r w:rsidRPr="00A162CA">
        <w:rPr>
          <w:rFonts w:ascii="Times New Roman" w:eastAsia="Times New Roman" w:hAnsi="Times New Roman" w:cs="Times New Roman"/>
          <w:b/>
          <w:bCs/>
          <w:kern w:val="36"/>
          <w:sz w:val="48"/>
          <w:szCs w:val="48"/>
          <w:lang w:val="en-IN" w:bidi="ar-SA"/>
        </w:rPr>
        <w:t>Project Proposal (Proposed Solution)</w:t>
      </w:r>
    </w:p>
    <w:p w14:paraId="7606E873"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This project proposal outlines a healthcare analytics solution designed to explore patient demographics, clinical indicators, and lifestyle factors associated with heart disease, diabetes, and stroke. The project aims to transform healthcare data into meaningful visual insights using Tableau, helping users understand disease patterns, explore potential risk factors, and support data-informed healthcare and public health decisions.</w:t>
      </w:r>
    </w:p>
    <w:p w14:paraId="02106F01" w14:textId="77777777" w:rsidR="00A162CA" w:rsidRPr="00A162CA" w:rsidRDefault="00A162CA" w:rsidP="00A162CA">
      <w:pPr>
        <w:widowControl/>
        <w:spacing w:before="100" w:beforeAutospacing="1" w:after="100" w:afterAutospacing="1"/>
        <w:outlineLvl w:val="1"/>
        <w:rPr>
          <w:rFonts w:ascii="Times New Roman" w:eastAsia="Times New Roman" w:hAnsi="Times New Roman" w:cs="Times New Roman"/>
          <w:b/>
          <w:bCs/>
          <w:sz w:val="36"/>
          <w:szCs w:val="36"/>
          <w:lang w:val="en-IN" w:bidi="ar-SA"/>
        </w:rPr>
      </w:pPr>
      <w:r w:rsidRPr="00A162CA">
        <w:rPr>
          <w:rFonts w:ascii="Times New Roman" w:eastAsia="Times New Roman" w:hAnsi="Times New Roman" w:cs="Times New Roman"/>
          <w:b/>
          <w:bCs/>
          <w:sz w:val="36"/>
          <w:szCs w:val="36"/>
          <w:lang w:val="en-IN" w:bidi="ar-SA"/>
        </w:rPr>
        <w:t>Project Overview</w:t>
      </w:r>
    </w:p>
    <w:p w14:paraId="4B7F2A24" w14:textId="77777777" w:rsidR="00A162CA" w:rsidRPr="00A162CA" w:rsidRDefault="00A162CA" w:rsidP="00A162CA">
      <w:pPr>
        <w:widowControl/>
        <w:spacing w:before="100" w:beforeAutospacing="1" w:after="100" w:afterAutospacing="1"/>
        <w:outlineLvl w:val="2"/>
        <w:rPr>
          <w:rFonts w:ascii="Times New Roman" w:eastAsia="Times New Roman" w:hAnsi="Times New Roman" w:cs="Times New Roman"/>
          <w:b/>
          <w:bCs/>
          <w:sz w:val="27"/>
          <w:szCs w:val="27"/>
          <w:lang w:val="en-IN" w:bidi="ar-SA"/>
        </w:rPr>
      </w:pPr>
      <w:r w:rsidRPr="00A162CA">
        <w:rPr>
          <w:rFonts w:ascii="Times New Roman" w:eastAsia="Times New Roman" w:hAnsi="Times New Roman" w:cs="Times New Roman"/>
          <w:b/>
          <w:bCs/>
          <w:sz w:val="27"/>
          <w:szCs w:val="27"/>
          <w:lang w:val="en-IN" w:bidi="ar-SA"/>
        </w:rPr>
        <w:t>Objective</w:t>
      </w:r>
    </w:p>
    <w:p w14:paraId="68808A6F"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To develop an interactive healthcare analytics solution using Tableau that analyses patient demographic, clinical, and lifestyle data to explore patterns associated with heart disease, diabetes, and stroke. The project aims to create informative visualisations, interactive dashboards, and a Tableau Story that present key findings in an accessible and understandable format for healthcare analysts, clinical risk officers, and public health researchers.</w:t>
      </w:r>
    </w:p>
    <w:p w14:paraId="264BAFA0" w14:textId="77777777" w:rsidR="00A162CA" w:rsidRPr="00A162CA" w:rsidRDefault="00A162CA" w:rsidP="00A162CA">
      <w:pPr>
        <w:widowControl/>
        <w:spacing w:before="100" w:beforeAutospacing="1" w:after="100" w:afterAutospacing="1"/>
        <w:outlineLvl w:val="2"/>
        <w:rPr>
          <w:rFonts w:ascii="Times New Roman" w:eastAsia="Times New Roman" w:hAnsi="Times New Roman" w:cs="Times New Roman"/>
          <w:b/>
          <w:bCs/>
          <w:sz w:val="27"/>
          <w:szCs w:val="27"/>
          <w:lang w:val="en-IN" w:bidi="ar-SA"/>
        </w:rPr>
      </w:pPr>
      <w:r w:rsidRPr="00A162CA">
        <w:rPr>
          <w:rFonts w:ascii="Times New Roman" w:eastAsia="Times New Roman" w:hAnsi="Times New Roman" w:cs="Times New Roman"/>
          <w:b/>
          <w:bCs/>
          <w:sz w:val="27"/>
          <w:szCs w:val="27"/>
          <w:lang w:val="en-IN" w:bidi="ar-SA"/>
        </w:rPr>
        <w:t>Scope</w:t>
      </w:r>
    </w:p>
    <w:p w14:paraId="409D44CC"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project covers loading and examining a healthcare dataset, reviewing data quality, preparing the data for analysis, and developing interactive visualisations in Tableau Public. The analysis focuses on exploring relationships between available patient characteristics, clinical indicators, lifestyle factors, and disease outcomes for heart disease, diabetes, and stroke.</w:t>
      </w:r>
    </w:p>
    <w:p w14:paraId="6C651E5F"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project includes the development of Tableau worksheets, interactive dashboards, and a Tableau Story to communicate relevant patterns and findings. It also includes documenting the analytical process, evaluating dashboard usability and performance, and preparing project screenshots and a demonstration for submission. GitHub will be used to maintain the project documentation and share appropriate project files.</w:t>
      </w:r>
    </w:p>
    <w:p w14:paraId="7E4B21A9"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 xml:space="preserve">The analysis will be limited to the variables and records available in the supplied dataset. Any additional web application integration, including Flask-based dashboard embedding, will depend </w:t>
      </w:r>
      <w:r w:rsidRPr="00A162CA">
        <w:rPr>
          <w:rFonts w:ascii="Times New Roman" w:eastAsia="Times New Roman" w:hAnsi="Times New Roman" w:cs="Times New Roman"/>
          <w:sz w:val="24"/>
          <w:szCs w:val="24"/>
          <w:lang w:val="en-IN" w:bidi="ar-SA"/>
        </w:rPr>
        <w:lastRenderedPageBreak/>
        <w:t>on the formal project requirements. The project is intended for exploratory and educational analytics and does not provide medical diagnoses or replace professional clinical judgement.</w:t>
      </w:r>
    </w:p>
    <w:p w14:paraId="23575A0A" w14:textId="77777777" w:rsidR="00A162CA" w:rsidRPr="00A162CA" w:rsidRDefault="00A162CA" w:rsidP="00A162CA">
      <w:pPr>
        <w:widowControl/>
        <w:spacing w:before="100" w:beforeAutospacing="1" w:after="100" w:afterAutospacing="1"/>
        <w:outlineLvl w:val="1"/>
        <w:rPr>
          <w:rFonts w:ascii="Times New Roman" w:eastAsia="Times New Roman" w:hAnsi="Times New Roman" w:cs="Times New Roman"/>
          <w:b/>
          <w:bCs/>
          <w:sz w:val="36"/>
          <w:szCs w:val="36"/>
          <w:lang w:val="en-IN" w:bidi="ar-SA"/>
        </w:rPr>
      </w:pPr>
      <w:r w:rsidRPr="00A162CA">
        <w:rPr>
          <w:rFonts w:ascii="Times New Roman" w:eastAsia="Times New Roman" w:hAnsi="Times New Roman" w:cs="Times New Roman"/>
          <w:b/>
          <w:bCs/>
          <w:sz w:val="36"/>
          <w:szCs w:val="36"/>
          <w:lang w:val="en-IN" w:bidi="ar-SA"/>
        </w:rPr>
        <w:t>Problem Statement</w:t>
      </w:r>
    </w:p>
    <w:p w14:paraId="6925FF08" w14:textId="77777777" w:rsidR="00A162CA" w:rsidRPr="00A162CA" w:rsidRDefault="00A162CA" w:rsidP="00A162CA">
      <w:pPr>
        <w:widowControl/>
        <w:spacing w:before="100" w:beforeAutospacing="1" w:after="100" w:afterAutospacing="1"/>
        <w:outlineLvl w:val="2"/>
        <w:rPr>
          <w:rFonts w:ascii="Times New Roman" w:eastAsia="Times New Roman" w:hAnsi="Times New Roman" w:cs="Times New Roman"/>
          <w:b/>
          <w:bCs/>
          <w:sz w:val="27"/>
          <w:szCs w:val="27"/>
          <w:lang w:val="en-IN" w:bidi="ar-SA"/>
        </w:rPr>
      </w:pPr>
      <w:r w:rsidRPr="00A162CA">
        <w:rPr>
          <w:rFonts w:ascii="Times New Roman" w:eastAsia="Times New Roman" w:hAnsi="Times New Roman" w:cs="Times New Roman"/>
          <w:b/>
          <w:bCs/>
          <w:sz w:val="27"/>
          <w:szCs w:val="27"/>
          <w:lang w:val="en-IN" w:bidi="ar-SA"/>
        </w:rPr>
        <w:t>Description</w:t>
      </w:r>
    </w:p>
    <w:p w14:paraId="71B5C818"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Healthcare datasets may contain patient demographic information, clinical measurements, lifestyle characteristics, and disease outcomes. However, these data points can be difficult to interpret when they are examined separately or presented in raw tabular form. Without clear visualisation, identifying patterns associated with heart disease, diabetes, and stroke can require additional effort.</w:t>
      </w:r>
    </w:p>
    <w:p w14:paraId="65CA3A07"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Healthcare analysts and public health researchers need an accessible way to explore disease distributions, compare patient groups, and investigate how available demographic, clinical, and lifestyle variables relate to recorded disease outcomes. An interactive visual analytics solution can help organise this information and communicate findings more effectively.</w:t>
      </w:r>
    </w:p>
    <w:p w14:paraId="1A20FB62" w14:textId="77777777" w:rsidR="00A162CA" w:rsidRPr="00A162CA" w:rsidRDefault="00A162CA" w:rsidP="00A162CA">
      <w:pPr>
        <w:widowControl/>
        <w:spacing w:before="100" w:beforeAutospacing="1" w:after="100" w:afterAutospacing="1"/>
        <w:outlineLvl w:val="2"/>
        <w:rPr>
          <w:rFonts w:ascii="Times New Roman" w:eastAsia="Times New Roman" w:hAnsi="Times New Roman" w:cs="Times New Roman"/>
          <w:b/>
          <w:bCs/>
          <w:sz w:val="27"/>
          <w:szCs w:val="27"/>
          <w:lang w:val="en-IN" w:bidi="ar-SA"/>
        </w:rPr>
      </w:pPr>
      <w:r w:rsidRPr="00A162CA">
        <w:rPr>
          <w:rFonts w:ascii="Times New Roman" w:eastAsia="Times New Roman" w:hAnsi="Times New Roman" w:cs="Times New Roman"/>
          <w:b/>
          <w:bCs/>
          <w:sz w:val="27"/>
          <w:szCs w:val="27"/>
          <w:lang w:val="en-IN" w:bidi="ar-SA"/>
        </w:rPr>
        <w:t>Impact</w:t>
      </w:r>
    </w:p>
    <w:p w14:paraId="7E589419"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centralised Tableau-based analytical view can simplify the exploration of healthcare data, improve the accessibility of findings, and help users identify patterns that may warrant further investigation. Interactive filters and dashboards can support comparisons across available patient groups and disease categories, while a Tableau Story can communicate the analysis in a structured sequence.</w:t>
      </w:r>
    </w:p>
    <w:p w14:paraId="27367773"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project can improve understanding of the supplied dataset and support educational or exploratory research. However, observed associations do not establish causation, and the dashboards should not be used as standalone clinical decision-making tools.</w:t>
      </w:r>
    </w:p>
    <w:p w14:paraId="6F912DB2" w14:textId="77777777" w:rsidR="00A162CA" w:rsidRPr="00A162CA" w:rsidRDefault="00A162CA" w:rsidP="00A162CA">
      <w:pPr>
        <w:widowControl/>
        <w:spacing w:before="100" w:beforeAutospacing="1" w:after="100" w:afterAutospacing="1"/>
        <w:outlineLvl w:val="1"/>
        <w:rPr>
          <w:rFonts w:ascii="Times New Roman" w:eastAsia="Times New Roman" w:hAnsi="Times New Roman" w:cs="Times New Roman"/>
          <w:b/>
          <w:bCs/>
          <w:sz w:val="36"/>
          <w:szCs w:val="36"/>
          <w:lang w:val="en-IN" w:bidi="ar-SA"/>
        </w:rPr>
      </w:pPr>
      <w:r w:rsidRPr="00A162CA">
        <w:rPr>
          <w:rFonts w:ascii="Times New Roman" w:eastAsia="Times New Roman" w:hAnsi="Times New Roman" w:cs="Times New Roman"/>
          <w:b/>
          <w:bCs/>
          <w:sz w:val="36"/>
          <w:szCs w:val="36"/>
          <w:lang w:val="en-IN" w:bidi="ar-SA"/>
        </w:rPr>
        <w:t>Proposed Solution</w:t>
      </w:r>
    </w:p>
    <w:p w14:paraId="2F930B56" w14:textId="77777777" w:rsidR="00A162CA" w:rsidRPr="00A162CA" w:rsidRDefault="00A162CA" w:rsidP="00A162CA">
      <w:pPr>
        <w:widowControl/>
        <w:spacing w:before="100" w:beforeAutospacing="1" w:after="100" w:afterAutospacing="1"/>
        <w:outlineLvl w:val="2"/>
        <w:rPr>
          <w:rFonts w:ascii="Times New Roman" w:eastAsia="Times New Roman" w:hAnsi="Times New Roman" w:cs="Times New Roman"/>
          <w:b/>
          <w:bCs/>
          <w:sz w:val="27"/>
          <w:szCs w:val="27"/>
          <w:lang w:val="en-IN" w:bidi="ar-SA"/>
        </w:rPr>
      </w:pPr>
      <w:r w:rsidRPr="00A162CA">
        <w:rPr>
          <w:rFonts w:ascii="Times New Roman" w:eastAsia="Times New Roman" w:hAnsi="Times New Roman" w:cs="Times New Roman"/>
          <w:b/>
          <w:bCs/>
          <w:sz w:val="27"/>
          <w:szCs w:val="27"/>
          <w:lang w:val="en-IN" w:bidi="ar-SA"/>
        </w:rPr>
        <w:t>Approach</w:t>
      </w:r>
    </w:p>
    <w:p w14:paraId="3726BDE1"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Use Tableau Public as the primary platform for healthcare data visualisation and exploratory analysis. Connect Tableau to the supplied CSV dataset and inspect its fields, data types, and available records. Review data quality, including missing values, duplicate records, inconsistent categories, and inappropriate data types, and apply suitable corrections where necessary.</w:t>
      </w:r>
    </w:p>
    <w:p w14:paraId="644F4032"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Develop Tableau worksheets using the variables available in the dataset. Explore disease distributions and compare recorded disease outcomes across relevant demographic, clinical, and lifestyle characteristics. Create interactive dashboards with appropriate charts, filters, and summary indicators. Combine the key visualisations into a Tableau Story that presents the analytical process and findings in a logical sequence.</w:t>
      </w:r>
    </w:p>
    <w:p w14:paraId="4F5EA7BD"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lastRenderedPageBreak/>
        <w:t>Save the completed workbook in an appropriate Tableau format and publish it to Tableau Public if permitted by the dataset's privacy and sharing conditions. Use GitHub to organise the project README, final workbook where appropriate, screenshots, and supporting documentation. Evaluate the dashboard for correct calculations, usability, filter behaviour, and responsiveness, and document the testing results.</w:t>
      </w:r>
    </w:p>
    <w:p w14:paraId="7D55D4E0" w14:textId="77777777" w:rsidR="00A162CA" w:rsidRPr="00A162CA" w:rsidRDefault="00A162CA" w:rsidP="00A162CA">
      <w:pPr>
        <w:widowControl/>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specific fields, calculated measures, and visualisations will be finalised after examining the actual dataset and confirming which variables are available.</w:t>
      </w:r>
    </w:p>
    <w:p w14:paraId="60D47FB2" w14:textId="77777777" w:rsidR="00A162CA" w:rsidRPr="00A162CA" w:rsidRDefault="00A162CA" w:rsidP="00A162CA">
      <w:pPr>
        <w:widowControl/>
        <w:spacing w:before="100" w:beforeAutospacing="1" w:after="100" w:afterAutospacing="1"/>
        <w:outlineLvl w:val="2"/>
        <w:rPr>
          <w:rFonts w:ascii="Times New Roman" w:eastAsia="Times New Roman" w:hAnsi="Times New Roman" w:cs="Times New Roman"/>
          <w:b/>
          <w:bCs/>
          <w:sz w:val="27"/>
          <w:szCs w:val="27"/>
          <w:lang w:val="en-IN" w:bidi="ar-SA"/>
        </w:rPr>
      </w:pPr>
      <w:r w:rsidRPr="00A162CA">
        <w:rPr>
          <w:rFonts w:ascii="Times New Roman" w:eastAsia="Times New Roman" w:hAnsi="Times New Roman" w:cs="Times New Roman"/>
          <w:b/>
          <w:bCs/>
          <w:sz w:val="27"/>
          <w:szCs w:val="27"/>
          <w:lang w:val="en-IN" w:bidi="ar-SA"/>
        </w:rPr>
        <w:t>Key Features</w:t>
      </w:r>
    </w:p>
    <w:p w14:paraId="5333C646"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Healthcare Data Overview:</w:t>
      </w:r>
      <w:r w:rsidRPr="00A162CA">
        <w:rPr>
          <w:rFonts w:ascii="Times New Roman" w:eastAsia="Times New Roman" w:hAnsi="Times New Roman" w:cs="Times New Roman"/>
          <w:sz w:val="24"/>
          <w:szCs w:val="24"/>
          <w:lang w:val="en-IN" w:bidi="ar-SA"/>
        </w:rPr>
        <w:t xml:space="preserve"> Present an overview of the available dataset, including the number of records and relevant patient characteristics </w:t>
      </w:r>
      <w:proofErr w:type="gramStart"/>
      <w:r w:rsidRPr="00A162CA">
        <w:rPr>
          <w:rFonts w:ascii="Times New Roman" w:eastAsia="Times New Roman" w:hAnsi="Times New Roman" w:cs="Times New Roman"/>
          <w:sz w:val="24"/>
          <w:szCs w:val="24"/>
          <w:lang w:val="en-IN" w:bidi="ar-SA"/>
        </w:rPr>
        <w:t>where</w:t>
      </w:r>
      <w:proofErr w:type="gramEnd"/>
      <w:r w:rsidRPr="00A162CA">
        <w:rPr>
          <w:rFonts w:ascii="Times New Roman" w:eastAsia="Times New Roman" w:hAnsi="Times New Roman" w:cs="Times New Roman"/>
          <w:sz w:val="24"/>
          <w:szCs w:val="24"/>
          <w:lang w:val="en-IN" w:bidi="ar-SA"/>
        </w:rPr>
        <w:t xml:space="preserve"> supported by the data.</w:t>
      </w:r>
    </w:p>
    <w:p w14:paraId="044A59E1"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Disease Distribution Analysis:</w:t>
      </w:r>
      <w:r w:rsidRPr="00A162CA">
        <w:rPr>
          <w:rFonts w:ascii="Times New Roman" w:eastAsia="Times New Roman" w:hAnsi="Times New Roman" w:cs="Times New Roman"/>
          <w:sz w:val="24"/>
          <w:szCs w:val="24"/>
          <w:lang w:val="en-IN" w:bidi="ar-SA"/>
        </w:rPr>
        <w:t xml:space="preserve"> Explore the recorded distribution of heart disease, diabetes, and stroke outcomes.</w:t>
      </w:r>
    </w:p>
    <w:p w14:paraId="3366B62D"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Demographic Analysis:</w:t>
      </w:r>
      <w:r w:rsidRPr="00A162CA">
        <w:rPr>
          <w:rFonts w:ascii="Times New Roman" w:eastAsia="Times New Roman" w:hAnsi="Times New Roman" w:cs="Times New Roman"/>
          <w:sz w:val="24"/>
          <w:szCs w:val="24"/>
          <w:lang w:val="en-IN" w:bidi="ar-SA"/>
        </w:rPr>
        <w:t xml:space="preserve"> Compare disease outcomes across available demographic groups, such as age group and gender, if those variables exist in the dataset.</w:t>
      </w:r>
    </w:p>
    <w:p w14:paraId="0667A0FC"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Clinical Indicator Analysis:</w:t>
      </w:r>
      <w:r w:rsidRPr="00A162CA">
        <w:rPr>
          <w:rFonts w:ascii="Times New Roman" w:eastAsia="Times New Roman" w:hAnsi="Times New Roman" w:cs="Times New Roman"/>
          <w:sz w:val="24"/>
          <w:szCs w:val="24"/>
          <w:lang w:val="en-IN" w:bidi="ar-SA"/>
        </w:rPr>
        <w:t xml:space="preserve"> Explore available clinical measurements and their relationship with recorded disease outcomes.</w:t>
      </w:r>
    </w:p>
    <w:p w14:paraId="5097A5B5"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Lifestyle Factor Analysis:</w:t>
      </w:r>
      <w:r w:rsidRPr="00A162CA">
        <w:rPr>
          <w:rFonts w:ascii="Times New Roman" w:eastAsia="Times New Roman" w:hAnsi="Times New Roman" w:cs="Times New Roman"/>
          <w:sz w:val="24"/>
          <w:szCs w:val="24"/>
          <w:lang w:val="en-IN" w:bidi="ar-SA"/>
        </w:rPr>
        <w:t xml:space="preserve"> Examine available lifestyle characteristics and their association with disease outcomes.</w:t>
      </w:r>
    </w:p>
    <w:p w14:paraId="64BCF980"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Interactive Dashboards:</w:t>
      </w:r>
      <w:r w:rsidRPr="00A162CA">
        <w:rPr>
          <w:rFonts w:ascii="Times New Roman" w:eastAsia="Times New Roman" w:hAnsi="Times New Roman" w:cs="Times New Roman"/>
          <w:sz w:val="24"/>
          <w:szCs w:val="24"/>
          <w:lang w:val="en-IN" w:bidi="ar-SA"/>
        </w:rPr>
        <w:t xml:space="preserve"> Provide filters and interactive visualisations that allow users to explore relevant patient groups and compare patterns.</w:t>
      </w:r>
    </w:p>
    <w:p w14:paraId="40BCA128"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Comparative Analysis:</w:t>
      </w:r>
      <w:r w:rsidRPr="00A162CA">
        <w:rPr>
          <w:rFonts w:ascii="Times New Roman" w:eastAsia="Times New Roman" w:hAnsi="Times New Roman" w:cs="Times New Roman"/>
          <w:sz w:val="24"/>
          <w:szCs w:val="24"/>
          <w:lang w:val="en-IN" w:bidi="ar-SA"/>
        </w:rPr>
        <w:t xml:space="preserve"> Present comparisons across disease categories and selected patient characteristics </w:t>
      </w:r>
      <w:proofErr w:type="gramStart"/>
      <w:r w:rsidRPr="00A162CA">
        <w:rPr>
          <w:rFonts w:ascii="Times New Roman" w:eastAsia="Times New Roman" w:hAnsi="Times New Roman" w:cs="Times New Roman"/>
          <w:sz w:val="24"/>
          <w:szCs w:val="24"/>
          <w:lang w:val="en-IN" w:bidi="ar-SA"/>
        </w:rPr>
        <w:t>where</w:t>
      </w:r>
      <w:proofErr w:type="gramEnd"/>
      <w:r w:rsidRPr="00A162CA">
        <w:rPr>
          <w:rFonts w:ascii="Times New Roman" w:eastAsia="Times New Roman" w:hAnsi="Times New Roman" w:cs="Times New Roman"/>
          <w:sz w:val="24"/>
          <w:szCs w:val="24"/>
          <w:lang w:val="en-IN" w:bidi="ar-SA"/>
        </w:rPr>
        <w:t xml:space="preserve"> supported by the available fields.</w:t>
      </w:r>
    </w:p>
    <w:p w14:paraId="1F7F4676"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Tableau Story:</w:t>
      </w:r>
      <w:r w:rsidRPr="00A162CA">
        <w:rPr>
          <w:rFonts w:ascii="Times New Roman" w:eastAsia="Times New Roman" w:hAnsi="Times New Roman" w:cs="Times New Roman"/>
          <w:sz w:val="24"/>
          <w:szCs w:val="24"/>
          <w:lang w:val="en-IN" w:bidi="ar-SA"/>
        </w:rPr>
        <w:t xml:space="preserve"> Arrange the principal visualisations into a structured narrative that explains the analysis and its key observations.</w:t>
      </w:r>
    </w:p>
    <w:p w14:paraId="70BEE8EB"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Data Quality Review:</w:t>
      </w:r>
      <w:r w:rsidRPr="00A162CA">
        <w:rPr>
          <w:rFonts w:ascii="Times New Roman" w:eastAsia="Times New Roman" w:hAnsi="Times New Roman" w:cs="Times New Roman"/>
          <w:sz w:val="24"/>
          <w:szCs w:val="24"/>
          <w:lang w:val="en-IN" w:bidi="ar-SA"/>
        </w:rPr>
        <w:t xml:space="preserve"> Document relevant data preparation steps and known limitations.</w:t>
      </w:r>
    </w:p>
    <w:p w14:paraId="66FA6738"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Performance and Usability Testing:</w:t>
      </w:r>
      <w:r w:rsidRPr="00A162CA">
        <w:rPr>
          <w:rFonts w:ascii="Times New Roman" w:eastAsia="Times New Roman" w:hAnsi="Times New Roman" w:cs="Times New Roman"/>
          <w:sz w:val="24"/>
          <w:szCs w:val="24"/>
          <w:lang w:val="en-IN" w:bidi="ar-SA"/>
        </w:rPr>
        <w:t xml:space="preserve"> Evaluate dashboard responsiveness, filter functionality, visual clarity, and calculation accuracy.</w:t>
      </w:r>
    </w:p>
    <w:p w14:paraId="2F56C642" w14:textId="77777777" w:rsidR="00A162CA" w:rsidRPr="00A162CA" w:rsidRDefault="00A162CA" w:rsidP="00A162CA">
      <w:pPr>
        <w:widowControl/>
        <w:numPr>
          <w:ilvl w:val="0"/>
          <w:numId w:val="3"/>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b/>
          <w:bCs/>
          <w:sz w:val="24"/>
          <w:szCs w:val="24"/>
          <w:lang w:val="en-IN" w:bidi="ar-SA"/>
        </w:rPr>
        <w:t>Project Documentation:</w:t>
      </w:r>
      <w:r w:rsidRPr="00A162CA">
        <w:rPr>
          <w:rFonts w:ascii="Times New Roman" w:eastAsia="Times New Roman" w:hAnsi="Times New Roman" w:cs="Times New Roman"/>
          <w:sz w:val="24"/>
          <w:szCs w:val="24"/>
          <w:lang w:val="en-IN" w:bidi="ar-SA"/>
        </w:rPr>
        <w:t xml:space="preserve"> Maintain the project description, methodology, screenshots, findings, and final deliverables in an organised GitHub repository.</w:t>
      </w:r>
    </w:p>
    <w:p w14:paraId="2F008F92" w14:textId="77777777" w:rsidR="00A162CA" w:rsidRPr="00A162CA" w:rsidRDefault="00A162CA" w:rsidP="00A162CA">
      <w:pPr>
        <w:widowControl/>
        <w:spacing w:before="100" w:beforeAutospacing="1" w:after="100" w:afterAutospacing="1"/>
        <w:outlineLvl w:val="1"/>
        <w:rPr>
          <w:rFonts w:ascii="Times New Roman" w:eastAsia="Times New Roman" w:hAnsi="Times New Roman" w:cs="Times New Roman"/>
          <w:b/>
          <w:bCs/>
          <w:sz w:val="36"/>
          <w:szCs w:val="36"/>
          <w:lang w:val="en-IN" w:bidi="ar-SA"/>
        </w:rPr>
      </w:pPr>
      <w:r w:rsidRPr="00A162CA">
        <w:rPr>
          <w:rFonts w:ascii="Times New Roman" w:eastAsia="Times New Roman" w:hAnsi="Times New Roman" w:cs="Times New Roman"/>
          <w:b/>
          <w:bCs/>
          <w:sz w:val="36"/>
          <w:szCs w:val="36"/>
          <w:lang w:val="en-IN" w:bidi="ar-SA"/>
        </w:rPr>
        <w:t>Resource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3175"/>
        <w:gridCol w:w="3980"/>
      </w:tblGrid>
      <w:tr w:rsidR="00A162CA" w:rsidRPr="00A162CA" w14:paraId="7CC48136" w14:textId="77777777" w:rsidTr="00A162CA">
        <w:trPr>
          <w:tblCellSpacing w:w="15" w:type="dxa"/>
        </w:trPr>
        <w:tc>
          <w:tcPr>
            <w:tcW w:w="0" w:type="auto"/>
            <w:vAlign w:val="center"/>
            <w:hideMark/>
          </w:tcPr>
          <w:p w14:paraId="4390935B" w14:textId="77777777" w:rsidR="00A162CA" w:rsidRPr="00A162CA" w:rsidRDefault="00A162CA" w:rsidP="00A162CA">
            <w:pPr>
              <w:widowControl/>
              <w:jc w:val="center"/>
              <w:rPr>
                <w:rFonts w:ascii="Times New Roman" w:eastAsia="Times New Roman" w:hAnsi="Times New Roman" w:cs="Times New Roman"/>
                <w:b/>
                <w:bCs/>
                <w:sz w:val="24"/>
                <w:szCs w:val="24"/>
                <w:lang w:val="en-IN" w:bidi="ar-SA"/>
              </w:rPr>
            </w:pPr>
            <w:r w:rsidRPr="00A162CA">
              <w:rPr>
                <w:rFonts w:ascii="Times New Roman" w:eastAsia="Times New Roman" w:hAnsi="Times New Roman" w:cs="Times New Roman"/>
                <w:b/>
                <w:bCs/>
                <w:sz w:val="24"/>
                <w:szCs w:val="24"/>
                <w:lang w:val="en-IN" w:bidi="ar-SA"/>
              </w:rPr>
              <w:t>Resource Type</w:t>
            </w:r>
          </w:p>
        </w:tc>
        <w:tc>
          <w:tcPr>
            <w:tcW w:w="0" w:type="auto"/>
            <w:vAlign w:val="center"/>
            <w:hideMark/>
          </w:tcPr>
          <w:p w14:paraId="1C71D032" w14:textId="77777777" w:rsidR="00A162CA" w:rsidRPr="00A162CA" w:rsidRDefault="00A162CA" w:rsidP="00A162CA">
            <w:pPr>
              <w:widowControl/>
              <w:jc w:val="center"/>
              <w:rPr>
                <w:rFonts w:ascii="Times New Roman" w:eastAsia="Times New Roman" w:hAnsi="Times New Roman" w:cs="Times New Roman"/>
                <w:b/>
                <w:bCs/>
                <w:sz w:val="24"/>
                <w:szCs w:val="24"/>
                <w:lang w:val="en-IN" w:bidi="ar-SA"/>
              </w:rPr>
            </w:pPr>
            <w:r w:rsidRPr="00A162CA">
              <w:rPr>
                <w:rFonts w:ascii="Times New Roman" w:eastAsia="Times New Roman" w:hAnsi="Times New Roman" w:cs="Times New Roman"/>
                <w:b/>
                <w:bCs/>
                <w:sz w:val="24"/>
                <w:szCs w:val="24"/>
                <w:lang w:val="en-IN" w:bidi="ar-SA"/>
              </w:rPr>
              <w:t>Description</w:t>
            </w:r>
          </w:p>
        </w:tc>
        <w:tc>
          <w:tcPr>
            <w:tcW w:w="0" w:type="auto"/>
            <w:vAlign w:val="center"/>
            <w:hideMark/>
          </w:tcPr>
          <w:p w14:paraId="554CC23D" w14:textId="77777777" w:rsidR="00A162CA" w:rsidRPr="00A162CA" w:rsidRDefault="00A162CA" w:rsidP="00A162CA">
            <w:pPr>
              <w:widowControl/>
              <w:jc w:val="center"/>
              <w:rPr>
                <w:rFonts w:ascii="Times New Roman" w:eastAsia="Times New Roman" w:hAnsi="Times New Roman" w:cs="Times New Roman"/>
                <w:b/>
                <w:bCs/>
                <w:sz w:val="24"/>
                <w:szCs w:val="24"/>
                <w:lang w:val="en-IN" w:bidi="ar-SA"/>
              </w:rPr>
            </w:pPr>
            <w:r w:rsidRPr="00A162CA">
              <w:rPr>
                <w:rFonts w:ascii="Times New Roman" w:eastAsia="Times New Roman" w:hAnsi="Times New Roman" w:cs="Times New Roman"/>
                <w:b/>
                <w:bCs/>
                <w:sz w:val="24"/>
                <w:szCs w:val="24"/>
                <w:lang w:val="en-IN" w:bidi="ar-SA"/>
              </w:rPr>
              <w:t>Specification/Allocation</w:t>
            </w:r>
          </w:p>
        </w:tc>
      </w:tr>
      <w:tr w:rsidR="00A162CA" w:rsidRPr="00A162CA" w14:paraId="26902AFA" w14:textId="77777777" w:rsidTr="00A162CA">
        <w:trPr>
          <w:tblCellSpacing w:w="15" w:type="dxa"/>
        </w:trPr>
        <w:tc>
          <w:tcPr>
            <w:tcW w:w="0" w:type="auto"/>
            <w:vAlign w:val="center"/>
            <w:hideMark/>
          </w:tcPr>
          <w:p w14:paraId="199DF9C4"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Hardware — Computer</w:t>
            </w:r>
          </w:p>
        </w:tc>
        <w:tc>
          <w:tcPr>
            <w:tcW w:w="0" w:type="auto"/>
            <w:vAlign w:val="center"/>
            <w:hideMark/>
          </w:tcPr>
          <w:p w14:paraId="5C83A580"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computer capable of running Tableau Public and a web browser.</w:t>
            </w:r>
          </w:p>
        </w:tc>
        <w:tc>
          <w:tcPr>
            <w:tcW w:w="0" w:type="auto"/>
            <w:vAlign w:val="center"/>
            <w:hideMark/>
          </w:tcPr>
          <w:p w14:paraId="4170FC69"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existing development computer will be used; exact hardware specifications are not yet documented.</w:t>
            </w:r>
          </w:p>
        </w:tc>
      </w:tr>
      <w:tr w:rsidR="00A162CA" w:rsidRPr="00A162CA" w14:paraId="129165B7" w14:textId="77777777" w:rsidTr="00A162CA">
        <w:trPr>
          <w:tblCellSpacing w:w="15" w:type="dxa"/>
        </w:trPr>
        <w:tc>
          <w:tcPr>
            <w:tcW w:w="0" w:type="auto"/>
            <w:vAlign w:val="center"/>
            <w:hideMark/>
          </w:tcPr>
          <w:p w14:paraId="03CD82B4"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Hardware — Memory</w:t>
            </w:r>
          </w:p>
        </w:tc>
        <w:tc>
          <w:tcPr>
            <w:tcW w:w="0" w:type="auto"/>
            <w:vAlign w:val="center"/>
            <w:hideMark/>
          </w:tcPr>
          <w:p w14:paraId="7E1BEA9C"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RAM required for loading and analysing the dataset.</w:t>
            </w:r>
          </w:p>
        </w:tc>
        <w:tc>
          <w:tcPr>
            <w:tcW w:w="0" w:type="auto"/>
            <w:vAlign w:val="center"/>
            <w:hideMark/>
          </w:tcPr>
          <w:p w14:paraId="10045DDB"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Depends on dataset size and the available computer resources.</w:t>
            </w:r>
          </w:p>
        </w:tc>
      </w:tr>
      <w:tr w:rsidR="00A162CA" w:rsidRPr="00A162CA" w14:paraId="0B875B86" w14:textId="77777777" w:rsidTr="00A162CA">
        <w:trPr>
          <w:tblCellSpacing w:w="15" w:type="dxa"/>
        </w:trPr>
        <w:tc>
          <w:tcPr>
            <w:tcW w:w="0" w:type="auto"/>
            <w:vAlign w:val="center"/>
            <w:hideMark/>
          </w:tcPr>
          <w:p w14:paraId="6EF7D812"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Hardware — Storage</w:t>
            </w:r>
          </w:p>
        </w:tc>
        <w:tc>
          <w:tcPr>
            <w:tcW w:w="0" w:type="auto"/>
            <w:vAlign w:val="center"/>
            <w:hideMark/>
          </w:tcPr>
          <w:p w14:paraId="35292C64"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Storage for the original dataset, Tableau workbook, screenshots, and documentation.</w:t>
            </w:r>
          </w:p>
        </w:tc>
        <w:tc>
          <w:tcPr>
            <w:tcW w:w="0" w:type="auto"/>
            <w:vAlign w:val="center"/>
            <w:hideMark/>
          </w:tcPr>
          <w:p w14:paraId="0798C9EE"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Sufficient local storage for the project files; exact capacity depends on file sizes.</w:t>
            </w:r>
          </w:p>
        </w:tc>
      </w:tr>
      <w:tr w:rsidR="00A162CA" w:rsidRPr="00A162CA" w14:paraId="48775B1B" w14:textId="77777777" w:rsidTr="00A162CA">
        <w:trPr>
          <w:tblCellSpacing w:w="15" w:type="dxa"/>
        </w:trPr>
        <w:tc>
          <w:tcPr>
            <w:tcW w:w="0" w:type="auto"/>
            <w:vAlign w:val="center"/>
            <w:hideMark/>
          </w:tcPr>
          <w:p w14:paraId="62CECFA9"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lastRenderedPageBreak/>
              <w:t>Software — Visualisation Platform</w:t>
            </w:r>
          </w:p>
        </w:tc>
        <w:tc>
          <w:tcPr>
            <w:tcW w:w="0" w:type="auto"/>
            <w:vAlign w:val="center"/>
            <w:hideMark/>
          </w:tcPr>
          <w:p w14:paraId="33017823"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Tableau Public for data connection, worksheets, dashboards, and Story development.</w:t>
            </w:r>
          </w:p>
        </w:tc>
        <w:tc>
          <w:tcPr>
            <w:tcW w:w="0" w:type="auto"/>
            <w:vAlign w:val="center"/>
            <w:hideMark/>
          </w:tcPr>
          <w:p w14:paraId="5A6AA636"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Primary analytics and visualisation platform.</w:t>
            </w:r>
          </w:p>
        </w:tc>
      </w:tr>
      <w:tr w:rsidR="00A162CA" w:rsidRPr="00A162CA" w14:paraId="732D9F60" w14:textId="77777777" w:rsidTr="00A162CA">
        <w:trPr>
          <w:tblCellSpacing w:w="15" w:type="dxa"/>
        </w:trPr>
        <w:tc>
          <w:tcPr>
            <w:tcW w:w="0" w:type="auto"/>
            <w:vAlign w:val="center"/>
            <w:hideMark/>
          </w:tcPr>
          <w:p w14:paraId="25EEED75"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Software — Data Source</w:t>
            </w:r>
          </w:p>
        </w:tc>
        <w:tc>
          <w:tcPr>
            <w:tcW w:w="0" w:type="auto"/>
            <w:vAlign w:val="center"/>
            <w:hideMark/>
          </w:tcPr>
          <w:p w14:paraId="5A186264"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supplied healthcare dataset in CSV format.</w:t>
            </w:r>
          </w:p>
        </w:tc>
        <w:tc>
          <w:tcPr>
            <w:tcW w:w="0" w:type="auto"/>
            <w:vAlign w:val="center"/>
            <w:hideMark/>
          </w:tcPr>
          <w:p w14:paraId="74837BB4"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actual file and its available variables will determine the analysis.</w:t>
            </w:r>
          </w:p>
        </w:tc>
      </w:tr>
      <w:tr w:rsidR="00A162CA" w:rsidRPr="00A162CA" w14:paraId="656F0A4B" w14:textId="77777777" w:rsidTr="00A162CA">
        <w:trPr>
          <w:tblCellSpacing w:w="15" w:type="dxa"/>
        </w:trPr>
        <w:tc>
          <w:tcPr>
            <w:tcW w:w="0" w:type="auto"/>
            <w:vAlign w:val="center"/>
            <w:hideMark/>
          </w:tcPr>
          <w:p w14:paraId="384810CC"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Software — Documentation and Version Control</w:t>
            </w:r>
          </w:p>
        </w:tc>
        <w:tc>
          <w:tcPr>
            <w:tcW w:w="0" w:type="auto"/>
            <w:vAlign w:val="center"/>
            <w:hideMark/>
          </w:tcPr>
          <w:p w14:paraId="3FB943BE"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GitHub for project documentation and sharing appropriate deliverables.</w:t>
            </w:r>
          </w:p>
        </w:tc>
        <w:tc>
          <w:tcPr>
            <w:tcW w:w="0" w:type="auto"/>
            <w:vAlign w:val="center"/>
            <w:hideMark/>
          </w:tcPr>
          <w:p w14:paraId="41689D80"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Repository created for the Health360 project; README prepared.</w:t>
            </w:r>
          </w:p>
        </w:tc>
      </w:tr>
      <w:tr w:rsidR="00A162CA" w:rsidRPr="00A162CA" w14:paraId="2F4F42E9" w14:textId="77777777" w:rsidTr="00A162CA">
        <w:trPr>
          <w:tblCellSpacing w:w="15" w:type="dxa"/>
        </w:trPr>
        <w:tc>
          <w:tcPr>
            <w:tcW w:w="0" w:type="auto"/>
            <w:vAlign w:val="center"/>
            <w:hideMark/>
          </w:tcPr>
          <w:p w14:paraId="6FEAD46E"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Software — Development Environment</w:t>
            </w:r>
          </w:p>
        </w:tc>
        <w:tc>
          <w:tcPr>
            <w:tcW w:w="0" w:type="auto"/>
            <w:vAlign w:val="center"/>
            <w:hideMark/>
          </w:tcPr>
          <w:p w14:paraId="1EE48376"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Operating system and browser environment for Tableau Public and GitHub.</w:t>
            </w:r>
          </w:p>
        </w:tc>
        <w:tc>
          <w:tcPr>
            <w:tcW w:w="0" w:type="auto"/>
            <w:vAlign w:val="center"/>
            <w:hideMark/>
          </w:tcPr>
          <w:p w14:paraId="3F941751"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Windows computer with Tableau Public and web access.</w:t>
            </w:r>
          </w:p>
        </w:tc>
      </w:tr>
      <w:tr w:rsidR="00A162CA" w:rsidRPr="00A162CA" w14:paraId="560EF620" w14:textId="77777777" w:rsidTr="00A162CA">
        <w:trPr>
          <w:tblCellSpacing w:w="15" w:type="dxa"/>
        </w:trPr>
        <w:tc>
          <w:tcPr>
            <w:tcW w:w="0" w:type="auto"/>
            <w:vAlign w:val="center"/>
            <w:hideMark/>
          </w:tcPr>
          <w:p w14:paraId="0EC6BF3C"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Data — Source</w:t>
            </w:r>
          </w:p>
        </w:tc>
        <w:tc>
          <w:tcPr>
            <w:tcW w:w="0" w:type="auto"/>
            <w:vAlign w:val="center"/>
            <w:hideMark/>
          </w:tcPr>
          <w:p w14:paraId="79A32B6C"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Healthcare patient data containing relevant demographic, clinical, lifestyle, and disease outcome fields.</w:t>
            </w:r>
          </w:p>
        </w:tc>
        <w:tc>
          <w:tcPr>
            <w:tcW w:w="0" w:type="auto"/>
            <w:vAlign w:val="center"/>
            <w:hideMark/>
          </w:tcPr>
          <w:p w14:paraId="03C5CB25"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The supplied CSV dataset; exact source, licensing, row count, and size remain to be confirmed.</w:t>
            </w:r>
          </w:p>
        </w:tc>
      </w:tr>
      <w:tr w:rsidR="00A162CA" w:rsidRPr="00A162CA" w14:paraId="7443AA2D" w14:textId="77777777" w:rsidTr="00A162CA">
        <w:trPr>
          <w:tblCellSpacing w:w="15" w:type="dxa"/>
        </w:trPr>
        <w:tc>
          <w:tcPr>
            <w:tcW w:w="0" w:type="auto"/>
            <w:vAlign w:val="center"/>
            <w:hideMark/>
          </w:tcPr>
          <w:p w14:paraId="1704FF7F"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Personnel</w:t>
            </w:r>
          </w:p>
        </w:tc>
        <w:tc>
          <w:tcPr>
            <w:tcW w:w="0" w:type="auto"/>
            <w:vAlign w:val="center"/>
            <w:hideMark/>
          </w:tcPr>
          <w:p w14:paraId="35CA64C2"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Project developer responsible for data preparation, visualisation, testing, and documentation.</w:t>
            </w:r>
          </w:p>
        </w:tc>
        <w:tc>
          <w:tcPr>
            <w:tcW w:w="0" w:type="auto"/>
            <w:vAlign w:val="center"/>
            <w:hideMark/>
          </w:tcPr>
          <w:p w14:paraId="3088341B" w14:textId="77777777" w:rsidR="00A162CA" w:rsidRPr="00A162CA" w:rsidRDefault="00A162CA" w:rsidP="00A162CA">
            <w:pPr>
              <w:widowControl/>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Individual project development, unless additional team members are assigned.</w:t>
            </w:r>
          </w:p>
        </w:tc>
      </w:tr>
    </w:tbl>
    <w:p w14:paraId="62E46D4B" w14:textId="77777777" w:rsidR="00A162CA" w:rsidRPr="00A162CA" w:rsidRDefault="00A162CA" w:rsidP="00A162CA">
      <w:pPr>
        <w:widowControl/>
        <w:spacing w:before="100" w:beforeAutospacing="1" w:after="100" w:afterAutospacing="1"/>
        <w:outlineLvl w:val="1"/>
        <w:rPr>
          <w:rFonts w:ascii="Times New Roman" w:eastAsia="Times New Roman" w:hAnsi="Times New Roman" w:cs="Times New Roman"/>
          <w:b/>
          <w:bCs/>
          <w:sz w:val="36"/>
          <w:szCs w:val="36"/>
          <w:lang w:val="en-IN" w:bidi="ar-SA"/>
        </w:rPr>
      </w:pPr>
      <w:r w:rsidRPr="00A162CA">
        <w:rPr>
          <w:rFonts w:ascii="Times New Roman" w:eastAsia="Times New Roman" w:hAnsi="Times New Roman" w:cs="Times New Roman"/>
          <w:b/>
          <w:bCs/>
          <w:sz w:val="36"/>
          <w:szCs w:val="36"/>
          <w:lang w:val="en-IN" w:bidi="ar-SA"/>
        </w:rPr>
        <w:t>Expected Deliverables</w:t>
      </w:r>
    </w:p>
    <w:p w14:paraId="7041B447"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prepared healthcare dataset suitable for the planned Tableau analysis.</w:t>
      </w:r>
    </w:p>
    <w:p w14:paraId="23AE066D"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Tableau workbook containing the completed worksheets and interactive dashboards.</w:t>
      </w:r>
    </w:p>
    <w:p w14:paraId="6639362C"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Tableau Story presenting the analytical findings in a structured format.</w:t>
      </w:r>
    </w:p>
    <w:p w14:paraId="3BE02720"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Dashboard screenshots and documented observations.</w:t>
      </w:r>
    </w:p>
    <w:p w14:paraId="2149DB1B"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project report covering the objectives, methodology, data preparation, visualisations, testing, findings, and limitations.</w:t>
      </w:r>
    </w:p>
    <w:p w14:paraId="2967648A"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GitHub repository containing the README, appropriate project files, screenshots, and documentation.</w:t>
      </w:r>
    </w:p>
    <w:p w14:paraId="7E88D1C7" w14:textId="77777777" w:rsidR="00A162CA" w:rsidRPr="00A162CA" w:rsidRDefault="00A162CA" w:rsidP="00A162CA">
      <w:pPr>
        <w:widowControl/>
        <w:numPr>
          <w:ilvl w:val="0"/>
          <w:numId w:val="4"/>
        </w:numPr>
        <w:spacing w:before="100" w:beforeAutospacing="1" w:after="100" w:afterAutospacing="1"/>
        <w:rPr>
          <w:rFonts w:ascii="Times New Roman" w:eastAsia="Times New Roman" w:hAnsi="Times New Roman" w:cs="Times New Roman"/>
          <w:sz w:val="24"/>
          <w:szCs w:val="24"/>
          <w:lang w:val="en-IN" w:bidi="ar-SA"/>
        </w:rPr>
      </w:pPr>
      <w:r w:rsidRPr="00A162CA">
        <w:rPr>
          <w:rFonts w:ascii="Times New Roman" w:eastAsia="Times New Roman" w:hAnsi="Times New Roman" w:cs="Times New Roman"/>
          <w:sz w:val="24"/>
          <w:szCs w:val="24"/>
          <w:lang w:val="en-IN" w:bidi="ar-SA"/>
        </w:rPr>
        <w:t>A demonstration video or presentation, if required by the project submission guidelines.</w:t>
      </w:r>
    </w:p>
    <w:p w14:paraId="61E4C2B7" w14:textId="77777777" w:rsidR="00A162CA" w:rsidRPr="00A162CA" w:rsidRDefault="00A162CA" w:rsidP="00A162CA">
      <w:pPr>
        <w:widowControl/>
        <w:spacing w:before="100" w:beforeAutospacing="1" w:after="100" w:afterAutospacing="1"/>
        <w:outlineLvl w:val="1"/>
        <w:rPr>
          <w:rFonts w:ascii="Times New Roman" w:eastAsia="Times New Roman" w:hAnsi="Times New Roman" w:cs="Times New Roman"/>
          <w:b/>
          <w:bCs/>
          <w:sz w:val="36"/>
          <w:szCs w:val="36"/>
          <w:lang w:val="en-IN" w:bidi="ar-SA"/>
        </w:rPr>
      </w:pPr>
      <w:r w:rsidRPr="00A162CA">
        <w:rPr>
          <w:rFonts w:ascii="Times New Roman" w:eastAsia="Times New Roman" w:hAnsi="Times New Roman" w:cs="Times New Roman"/>
          <w:b/>
          <w:bCs/>
          <w:sz w:val="36"/>
          <w:szCs w:val="36"/>
          <w:lang w:val="en-IN" w:bidi="ar-SA"/>
        </w:rPr>
        <w:t>Conclusion</w:t>
      </w:r>
    </w:p>
    <w:p w14:paraId="1FE31024" w14:textId="00808A21" w:rsidR="00B62728" w:rsidRPr="00376BAC" w:rsidRDefault="00A162CA" w:rsidP="00A162CA">
      <w:pPr>
        <w:widowControl/>
        <w:spacing w:before="100" w:beforeAutospacing="1" w:after="100" w:afterAutospacing="1"/>
        <w:rPr>
          <w:rFonts w:ascii="Times New Roman" w:eastAsia="Times New Roman" w:hAnsi="Times New Roman" w:cs="Times New Roman"/>
        </w:rPr>
      </w:pPr>
      <w:r w:rsidRPr="00A162CA">
        <w:rPr>
          <w:rFonts w:ascii="Times New Roman" w:eastAsia="Times New Roman" w:hAnsi="Times New Roman" w:cs="Times New Roman"/>
          <w:sz w:val="24"/>
          <w:szCs w:val="24"/>
          <w:lang w:val="en-IN" w:bidi="ar-SA"/>
        </w:rPr>
        <w:t>Health360: Comprehensive Healthcare Risk &amp; Disease Analytics aims to make healthcare data easier to explore and understand through interactive Tableau visualisations. By examining available demographic, clinical, and lifestyle variables alongside recorded disease outcomes, the project seeks to communicate meaningful patterns related to heart disease, diabetes, and stroke. The final dashboards and Tableau Story will provide an organised view of the analysis, while the supporting documentation will describe the methodology, findings, and limitations. The solution is intended to support exploratory healthcare analytics and educational understanding rather than individual medical diagnosis or treatment decisions</w:t>
      </w:r>
      <w:r>
        <w:rPr>
          <w:rFonts w:ascii="Times New Roman" w:eastAsia="Times New Roman" w:hAnsi="Times New Roman" w:cs="Times New Roman"/>
          <w:sz w:val="24"/>
          <w:szCs w:val="24"/>
          <w:lang w:val="en-IN" w:bidi="ar-SA"/>
        </w:rPr>
        <w:t>.</w:t>
      </w:r>
    </w:p>
    <w:sectPr w:rsidR="00B62728" w:rsidRPr="00376BAC">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B0E7C" w14:textId="77777777" w:rsidR="007A6E0A" w:rsidRDefault="007A6E0A">
      <w:r>
        <w:separator/>
      </w:r>
    </w:p>
  </w:endnote>
  <w:endnote w:type="continuationSeparator" w:id="0">
    <w:p w14:paraId="40746E05" w14:textId="77777777" w:rsidR="007A6E0A" w:rsidRDefault="007A6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7A80381-C256-440E-9AD4-576DD7819DB5}"/>
    <w:embedBold r:id="rId2" w:fontKey="{ED0DAFAB-C4ED-4B4E-9D66-F9CBBC95AEDD}"/>
  </w:font>
  <w:font w:name="Georgia">
    <w:panose1 w:val="02040502050405020303"/>
    <w:charset w:val="00"/>
    <w:family w:val="roman"/>
    <w:pitch w:val="variable"/>
    <w:sig w:usb0="00000287" w:usb1="00000000" w:usb2="00000000" w:usb3="00000000" w:csb0="0000009F" w:csb1="00000000"/>
    <w:embedItalic r:id="rId3" w:fontKey="{C748182B-98E0-43C9-943F-3DC63563B2B9}"/>
  </w:font>
  <w:font w:name="Mangal">
    <w:panose1 w:val="02040503050203030202"/>
    <w:charset w:val="00"/>
    <w:family w:val="roman"/>
    <w:pitch w:val="variable"/>
    <w:sig w:usb0="00008003" w:usb1="00000000" w:usb2="00000000" w:usb3="00000000" w:csb0="00000001" w:csb1="00000000"/>
    <w:embedRegular r:id="rId4" w:fontKey="{A1CF0E94-CDB8-4C29-9C4F-B16E89406DA5}"/>
  </w:font>
  <w:font w:name="Cambria">
    <w:panose1 w:val="02040503050406030204"/>
    <w:charset w:val="00"/>
    <w:family w:val="roman"/>
    <w:pitch w:val="variable"/>
    <w:sig w:usb0="E00006FF" w:usb1="420024FF" w:usb2="02000000" w:usb3="00000000" w:csb0="0000019F" w:csb1="00000000"/>
    <w:embedRegular r:id="rId5" w:fontKey="{65169D1B-0393-4020-AA81-63DD123780D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06AE1" w14:textId="77777777" w:rsidR="007A6E0A" w:rsidRDefault="007A6E0A">
      <w:r>
        <w:separator/>
      </w:r>
    </w:p>
  </w:footnote>
  <w:footnote w:type="continuationSeparator" w:id="0">
    <w:p w14:paraId="17343003" w14:textId="77777777" w:rsidR="007A6E0A" w:rsidRDefault="007A6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E68" w14:textId="77777777" w:rsidR="00B62728" w:rsidRDefault="006C588B">
    <w:pPr>
      <w:jc w:val="both"/>
    </w:pPr>
    <w:r>
      <w:rPr>
        <w:noProof/>
      </w:rPr>
      <w:drawing>
        <wp:anchor distT="114300" distB="114300" distL="114300" distR="114300" simplePos="0" relativeHeight="251658240" behindDoc="0" locked="0" layoutInCell="1" hidden="0" allowOverlap="1" wp14:anchorId="08BBFB7E" wp14:editId="2EABCA9F">
          <wp:simplePos x="0" y="0"/>
          <wp:positionH relativeFrom="page">
            <wp:posOffset>57150</wp:posOffset>
          </wp:positionH>
          <wp:positionV relativeFrom="page">
            <wp:posOffset>-28574</wp:posOffset>
          </wp:positionV>
          <wp:extent cx="1376363" cy="58987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6363" cy="589870"/>
                  </a:xfrm>
                  <a:prstGeom prst="rect">
                    <a:avLst/>
                  </a:prstGeom>
                  <a:ln/>
                </pic:spPr>
              </pic:pic>
            </a:graphicData>
          </a:graphic>
        </wp:anchor>
      </w:drawing>
    </w:r>
  </w:p>
  <w:p w14:paraId="096ABC7C" w14:textId="77777777" w:rsidR="00B62728" w:rsidRDefault="00B62728"/>
  <w:p w14:paraId="5ECD8636" w14:textId="77777777" w:rsidR="00B62728" w:rsidRDefault="00B6272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84CAD"/>
    <w:multiLevelType w:val="multilevel"/>
    <w:tmpl w:val="ACC22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467509"/>
    <w:multiLevelType w:val="multilevel"/>
    <w:tmpl w:val="6652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187970"/>
    <w:multiLevelType w:val="multilevel"/>
    <w:tmpl w:val="205CB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5D5B4B"/>
    <w:multiLevelType w:val="multilevel"/>
    <w:tmpl w:val="4C96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8094096">
    <w:abstractNumId w:val="2"/>
  </w:num>
  <w:num w:numId="2" w16cid:durableId="969096817">
    <w:abstractNumId w:val="0"/>
  </w:num>
  <w:num w:numId="3" w16cid:durableId="841092127">
    <w:abstractNumId w:val="3"/>
  </w:num>
  <w:num w:numId="4" w16cid:durableId="10784845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728"/>
    <w:rsid w:val="000127CD"/>
    <w:rsid w:val="00330AE3"/>
    <w:rsid w:val="00376BAC"/>
    <w:rsid w:val="00442F04"/>
    <w:rsid w:val="00651E0E"/>
    <w:rsid w:val="006C588B"/>
    <w:rsid w:val="00764B32"/>
    <w:rsid w:val="007A6E0A"/>
    <w:rsid w:val="00A162CA"/>
    <w:rsid w:val="00A80180"/>
    <w:rsid w:val="00AC218A"/>
    <w:rsid w:val="00B62728"/>
    <w:rsid w:val="00D60D10"/>
    <w:rsid w:val="00E034C1"/>
    <w:rsid w:val="00F5720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CC950"/>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hi-I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89"/>
      <w:ind w:left="4573" w:right="5380"/>
      <w:jc w:val="center"/>
      <w:outlineLvl w:val="0"/>
    </w:pPr>
    <w:rPr>
      <w:b/>
      <w:bCs/>
      <w:sz w:val="32"/>
      <w:szCs w:val="32"/>
      <w:u w:val="single"/>
    </w:rPr>
  </w:style>
  <w:style w:type="paragraph" w:styleId="Heading2">
    <w:name w:val="heading 2"/>
    <w:basedOn w:val="Normal"/>
    <w:next w:val="Normal"/>
    <w:uiPriority w:val="9"/>
    <w:semiHidden/>
    <w:unhideWhenUsed/>
    <w:qFormat/>
    <w:pPr>
      <w:ind w:left="1375"/>
      <w:outlineLvl w:val="1"/>
    </w:pPr>
    <w:rPr>
      <w:b/>
      <w:bCs/>
      <w:sz w:val="24"/>
      <w:szCs w:val="24"/>
    </w:rPr>
  </w:style>
  <w:style w:type="paragraph" w:styleId="Heading3">
    <w:name w:val="heading 3"/>
    <w:basedOn w:val="Normal"/>
    <w:next w:val="Normal"/>
    <w:uiPriority w:val="9"/>
    <w:semiHidden/>
    <w:unhideWhenUsed/>
    <w:qFormat/>
    <w:pPr>
      <w:ind w:left="1375"/>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character" w:styleId="Hyperlink">
    <w:name w:val="Hyperlink"/>
    <w:basedOn w:val="DefaultParagraphFont"/>
    <w:uiPriority w:val="99"/>
    <w:unhideWhenUsed/>
    <w:rsid w:val="00A162CA"/>
    <w:rPr>
      <w:color w:val="0000FF" w:themeColor="hyperlink"/>
      <w:u w:val="single"/>
    </w:rPr>
  </w:style>
  <w:style w:type="character" w:styleId="UnresolvedMention">
    <w:name w:val="Unresolved Mention"/>
    <w:basedOn w:val="DefaultParagraphFont"/>
    <w:uiPriority w:val="99"/>
    <w:semiHidden/>
    <w:unhideWhenUsed/>
    <w:rsid w:val="00A162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Uk3kQTvcTqUwDapIDbiUhPWEg==">CgMxLjA4AHIhMUtaZy1FRWt5M2pCYlJrekowR18zelpDTWxuWklQaGUt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1430</Words>
  <Characters>8153</Characters>
  <Application>Microsoft Office Word</Application>
  <DocSecurity>0</DocSecurity>
  <Lines>67</Lines>
  <Paragraphs>19</Paragraphs>
  <ScaleCrop>false</ScaleCrop>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Daniya Shaikh</dc:creator>
  <cp:lastModifiedBy>Isha Nigam</cp:lastModifiedBy>
  <cp:revision>2</cp:revision>
  <dcterms:created xsi:type="dcterms:W3CDTF">2026-10-26T16:13:00Z</dcterms:created>
  <dcterms:modified xsi:type="dcterms:W3CDTF">2026-10-26T16:13:00Z</dcterms:modified>
</cp:coreProperties>
</file>