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σ(department_name = 'Engineering')(employees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departments)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3. π(emp_id, first_name, last_name, salary)(employees ⋈ departments)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4. σ(salary &gt; 60000)(employees)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5. employees ⋈ departments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6. employees × projects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7. employees - π(emp_id)(departments)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8. departments ⨝ projects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9. π(department_name, location)(departments)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10. σ(budget &gt; 100000)(projects)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11. π(emp_id, first_name, last_name, salary)(σ(department_name = 'Sales')(employees ⋈ departments))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12. σ(department_name = 'Engineering')(employees ⋈ departments) ∪ σ(department_name = 'Finance')(employees ⋈ departments)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13. π(emp_id,first_name,last_name,salary)(employees)−π(emp_id,first_name,last_name,salary)(employees⋈projects)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14. employees⋈projects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15. π (emp_id,first_name,last_name,salary)(employees)−σ(salary≥50000∧salary≤70000 )(employees)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