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19"/>
      </w:tblGrid>
      <w:tr w:rsidR="003D4DF3" w:rsidRPr="00013B15" w14:paraId="2FE66947" w14:textId="77777777" w:rsidTr="00061AD1">
        <w:trPr>
          <w:trHeight w:val="4000"/>
        </w:trPr>
        <w:tc>
          <w:tcPr>
            <w:tcW w:w="11619" w:type="dxa"/>
            <w:vAlign w:val="center"/>
          </w:tcPr>
          <w:tbl>
            <w:tblPr>
              <w:tblW w:w="1665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88"/>
              <w:gridCol w:w="3402"/>
              <w:gridCol w:w="10960"/>
            </w:tblGrid>
            <w:tr w:rsidR="003D4DF3" w14:paraId="2E03F06F" w14:textId="77777777" w:rsidTr="003D4DF3">
              <w:trPr>
                <w:trHeight w:val="1380"/>
              </w:trPr>
              <w:tc>
                <w:tcPr>
                  <w:tcW w:w="16650" w:type="dxa"/>
                  <w:gridSpan w:val="3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vAlign w:val="center"/>
                </w:tcPr>
                <w:p w14:paraId="7543BE15" w14:textId="3C2F8F3B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sz w:val="20"/>
                      <w:szCs w:val="20"/>
                      <w:lang w:val="en-GB" w:eastAsia="en-IN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1" wp14:anchorId="3AB60DFF" wp14:editId="17F564FA">
                        <wp:simplePos x="0" y="0"/>
                        <wp:positionH relativeFrom="column">
                          <wp:posOffset>2371725</wp:posOffset>
                        </wp:positionH>
                        <wp:positionV relativeFrom="paragraph">
                          <wp:posOffset>-10160</wp:posOffset>
                        </wp:positionV>
                        <wp:extent cx="2423160" cy="89916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5102"/>
                            <wp:lineTo x="1868" y="21051"/>
                            <wp:lineTo x="12566" y="21051"/>
                            <wp:lineTo x="21396" y="20136"/>
                            <wp:lineTo x="21396" y="4119"/>
                            <wp:lineTo x="20038" y="0"/>
                            <wp:lineTo x="0" y="0"/>
                          </wp:wrapPolygon>
                        </wp:wrapTight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23160" cy="89916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  <w:p w14:paraId="42E032A6" w14:textId="77777777" w:rsidR="003D4DF3" w:rsidRDefault="003D4DF3" w:rsidP="003D4DF3">
                  <w:pPr>
                    <w:rPr>
                      <w:rFonts w:ascii="Lora" w:eastAsia="Times New Roman" w:hAnsi="Lora" w:cs="Arial"/>
                      <w:sz w:val="20"/>
                      <w:szCs w:val="20"/>
                      <w:lang w:val="en-GB" w:eastAsia="en-IN"/>
                    </w:rPr>
                  </w:pPr>
                </w:p>
              </w:tc>
            </w:tr>
            <w:tr w:rsidR="003D4DF3" w14:paraId="10766C6C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82B9BE7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 xml:space="preserve">Subject 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C08D4FE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Chemistry</w:t>
                  </w:r>
                </w:p>
              </w:tc>
              <w:tc>
                <w:tcPr>
                  <w:tcW w:w="109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9DFF994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 xml:space="preserve">                          Subtopics Covered </w:t>
                  </w:r>
                </w:p>
              </w:tc>
            </w:tr>
            <w:tr w:rsidR="003D4DF3" w14:paraId="4A330593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A2A33EB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>Stream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0167931" w14:textId="07A5A644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JEE</w:t>
                  </w:r>
                </w:p>
              </w:tc>
              <w:tc>
                <w:tcPr>
                  <w:tcW w:w="109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vAlign w:val="center"/>
                  <w:hideMark/>
                </w:tcPr>
                <w:p w14:paraId="693416D4" w14:textId="77777777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w:t xml:space="preserve">Matter &amp; its Classification, Measurement of </w:t>
                  </w:r>
                </w:p>
                <w:p w14:paraId="0E5CAE8B" w14:textId="77777777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w:t xml:space="preserve">Some Physical Properties, Significant </w:t>
                  </w:r>
                </w:p>
                <w:p w14:paraId="14A0B0B6" w14:textId="77777777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w:t xml:space="preserve">Figure, Dalton’s Atomic Theory, Laws of </w:t>
                  </w:r>
                </w:p>
                <w:p w14:paraId="73A80204" w14:textId="77777777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w:t xml:space="preserve">Chemical Combination and Conversion:  </w:t>
                  </w:r>
                </w:p>
                <w:p w14:paraId="0F6253BC" w14:textId="77777777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w:t>Mole-Particle.</w:t>
                  </w:r>
                </w:p>
              </w:tc>
            </w:tr>
            <w:tr w:rsidR="003D4DF3" w14:paraId="1D690A72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2269ADAC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 xml:space="preserve">Class 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B386E15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12th</w:t>
                  </w:r>
                </w:p>
              </w:tc>
              <w:tc>
                <w:tcPr>
                  <w:tcW w:w="1096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EE40A39" w14:textId="77777777" w:rsidR="003D4DF3" w:rsidRDefault="003D4DF3" w:rsidP="003D4DF3">
                  <w:pPr>
                    <w:spacing w:after="0"/>
                    <w:rPr>
                      <w:rFonts w:ascii="Lora" w:eastAsia="Times New Roman" w:hAnsi="Lora" w:cs="Arial"/>
                      <w:color w:val="000000" w:themeColor="text1"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3D4DF3" w14:paraId="74E0BA2E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1C273CE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 xml:space="preserve">Chapter 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BE18F1B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Some Basic Concepts of Chemistry</w:t>
                  </w:r>
                </w:p>
              </w:tc>
              <w:tc>
                <w:tcPr>
                  <w:tcW w:w="1096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73C06E2" w14:textId="77777777" w:rsidR="003D4DF3" w:rsidRDefault="003D4DF3" w:rsidP="003D4DF3">
                  <w:pPr>
                    <w:spacing w:after="0"/>
                    <w:rPr>
                      <w:rFonts w:ascii="Lora" w:eastAsia="Times New Roman" w:hAnsi="Lora" w:cs="Arial"/>
                      <w:color w:val="000000" w:themeColor="text1"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3D4DF3" w14:paraId="14B8639D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C536BBF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 xml:space="preserve">Session No. 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vAlign w:val="center"/>
                  <w:hideMark/>
                </w:tcPr>
                <w:p w14:paraId="57597419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1</w:t>
                  </w:r>
                </w:p>
              </w:tc>
              <w:tc>
                <w:tcPr>
                  <w:tcW w:w="10960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DC7CAB6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 xml:space="preserve">                                  Clips</w:t>
                  </w:r>
                </w:p>
              </w:tc>
            </w:tr>
            <w:tr w:rsidR="003D4DF3" w14:paraId="29BBA66D" w14:textId="77777777" w:rsidTr="003D4DF3">
              <w:trPr>
                <w:trHeight w:val="702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00D23A0F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>Session Name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C09F185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Introduction of mole</w:t>
                  </w:r>
                </w:p>
              </w:tc>
              <w:tc>
                <w:tcPr>
                  <w:tcW w:w="10960" w:type="dxa"/>
                  <w:vMerge w:val="restart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4834B44" w14:textId="107E5D0B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  <w:t xml:space="preserve">            Clip 1_</w:t>
                  </w:r>
                  <w:r w:rsidRPr="003D4DF3"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  <w:t>22JEE.12CHE01NEP03</w:t>
                  </w:r>
                </w:p>
                <w:p w14:paraId="7BEB4DC6" w14:textId="1263928B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  <w:t xml:space="preserve">            </w:t>
                  </w:r>
                  <w:r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w:t>Clip 2_</w:t>
                  </w:r>
                  <w:r w:rsidRPr="003D4DF3"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  <w:t>22JEE.12CHE01NEP03</w:t>
                  </w:r>
                </w:p>
                <w:p w14:paraId="0D1393D4" w14:textId="2F23703C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w:t xml:space="preserve">            Clip 3_</w:t>
                  </w:r>
                  <w:r w:rsidRPr="003D4DF3"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  <w:t>22JEE.12CHE01NEP03</w:t>
                  </w:r>
                </w:p>
                <w:p w14:paraId="431AD8E6" w14:textId="5AAB84C8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Arial" w:hAnsi="Arial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  <w:t xml:space="preserve">            </w:t>
                  </w:r>
                  <w:r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w:t>Clip 4_</w:t>
                  </w:r>
                  <w:r w:rsidRPr="003D4DF3"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  <w:t>22JEE.12CHE01NEP03</w:t>
                  </w:r>
                </w:p>
                <w:p w14:paraId="77FFC1D3" w14:textId="7B9E6E65" w:rsidR="003D4DF3" w:rsidRDefault="003D4DF3" w:rsidP="003D4DF3">
                  <w:pPr>
                    <w:pStyle w:val="NormalWeb"/>
                    <w:spacing w:before="0" w:beforeAutospacing="0" w:after="0" w:afterAutospacing="0" w:line="252" w:lineRule="auto"/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</w:pPr>
                  <w:r>
                    <w:rPr>
                      <w:rFonts w:ascii="Lora" w:hAnsi="Lora" w:cs="Arial"/>
                      <w:color w:val="000000" w:themeColor="text1"/>
                      <w:sz w:val="28"/>
                      <w:szCs w:val="28"/>
                      <w:lang w:val="en-GB" w:eastAsia="en-US"/>
                    </w:rPr>
                    <w:t xml:space="preserve">            Clip 5_</w:t>
                  </w:r>
                  <w:r w:rsidRPr="003D4DF3">
                    <w:rPr>
                      <w:rFonts w:ascii="Lora" w:hAnsi="Lora"/>
                      <w:color w:val="000000" w:themeColor="text1"/>
                      <w:sz w:val="28"/>
                      <w:szCs w:val="28"/>
                      <w:lang w:val="en-GB" w:eastAsia="en-US"/>
                    </w:rPr>
                    <w:t>22JEE.12CHE01NEP03</w:t>
                  </w:r>
                </w:p>
              </w:tc>
            </w:tr>
            <w:tr w:rsidR="003D4DF3" w14:paraId="47A97E3C" w14:textId="77777777" w:rsidTr="003D4DF3">
              <w:trPr>
                <w:trHeight w:val="5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EEC774B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>MID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vAlign w:val="center"/>
                  <w:hideMark/>
                </w:tcPr>
                <w:p w14:paraId="70A94DF6" w14:textId="5509E4D2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 w:rsidRPr="003D4DF3"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22JEE.12CHE01NEP03SE001</w:t>
                  </w:r>
                </w:p>
              </w:tc>
              <w:tc>
                <w:tcPr>
                  <w:tcW w:w="1096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A20CEC7" w14:textId="77777777" w:rsidR="003D4DF3" w:rsidRDefault="003D4DF3" w:rsidP="003D4DF3">
                  <w:pPr>
                    <w:spacing w:after="0"/>
                    <w:rPr>
                      <w:rFonts w:ascii="Lora" w:eastAsia="Times New Roman" w:hAnsi="Lora" w:cs="Times New Roman"/>
                      <w:color w:val="000000" w:themeColor="text1"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3D4DF3" w14:paraId="01A77B46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C5CAABF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>Class Duration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A0F5142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80 Minutes</w:t>
                  </w:r>
                </w:p>
              </w:tc>
              <w:tc>
                <w:tcPr>
                  <w:tcW w:w="1096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58AD0BB8" w14:textId="77777777" w:rsidR="003D4DF3" w:rsidRDefault="003D4DF3" w:rsidP="003D4DF3">
                  <w:pPr>
                    <w:spacing w:after="0"/>
                    <w:rPr>
                      <w:rFonts w:ascii="Lora" w:eastAsia="Times New Roman" w:hAnsi="Lora" w:cs="Times New Roman"/>
                      <w:color w:val="000000" w:themeColor="text1"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3D4DF3" w14:paraId="701EDA77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130CF59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>Tutor Time (No Interaction)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88F558A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41 Minutes 17 Seconds</w:t>
                  </w:r>
                </w:p>
              </w:tc>
              <w:tc>
                <w:tcPr>
                  <w:tcW w:w="1096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4DD143B2" w14:textId="77777777" w:rsidR="003D4DF3" w:rsidRDefault="003D4DF3" w:rsidP="003D4DF3">
                  <w:pPr>
                    <w:spacing w:after="0"/>
                    <w:rPr>
                      <w:rFonts w:ascii="Lora" w:eastAsia="Times New Roman" w:hAnsi="Lora" w:cs="Times New Roman"/>
                      <w:color w:val="000000" w:themeColor="text1"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3D4DF3" w14:paraId="527A21D2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6AB004CF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>Tutor Time (Student Interaction)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DB56385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20 Minutes</w:t>
                  </w:r>
                </w:p>
              </w:tc>
              <w:tc>
                <w:tcPr>
                  <w:tcW w:w="1096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B7DBDB" w14:textId="77777777" w:rsidR="003D4DF3" w:rsidRDefault="003D4DF3" w:rsidP="003D4DF3">
                  <w:pPr>
                    <w:spacing w:after="0"/>
                    <w:rPr>
                      <w:rFonts w:ascii="Lora" w:eastAsia="Times New Roman" w:hAnsi="Lora" w:cs="Times New Roman"/>
                      <w:color w:val="000000" w:themeColor="text1"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3D4DF3" w14:paraId="354914F1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32705726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>Video - Activity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ACC08D3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18 Minutes 43 Seconds</w:t>
                  </w:r>
                </w:p>
              </w:tc>
              <w:tc>
                <w:tcPr>
                  <w:tcW w:w="1096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207B4D16" w14:textId="77777777" w:rsidR="003D4DF3" w:rsidRDefault="003D4DF3" w:rsidP="003D4DF3">
                  <w:pPr>
                    <w:spacing w:after="0"/>
                    <w:rPr>
                      <w:rFonts w:ascii="Lora" w:eastAsia="Times New Roman" w:hAnsi="Lora" w:cs="Times New Roman"/>
                      <w:color w:val="000000" w:themeColor="text1"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3D4DF3" w14:paraId="5E9F20E2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4FB5341F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 xml:space="preserve">No. of Videos 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759D698B" w14:textId="77777777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5</w:t>
                  </w:r>
                </w:p>
              </w:tc>
              <w:tc>
                <w:tcPr>
                  <w:tcW w:w="1096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32E6E2FF" w14:textId="77777777" w:rsidR="003D4DF3" w:rsidRDefault="003D4DF3" w:rsidP="003D4DF3">
                  <w:pPr>
                    <w:spacing w:after="0"/>
                    <w:rPr>
                      <w:rFonts w:ascii="Lora" w:eastAsia="Times New Roman" w:hAnsi="Lora" w:cs="Times New Roman"/>
                      <w:color w:val="000000" w:themeColor="text1"/>
                      <w:sz w:val="28"/>
                      <w:szCs w:val="28"/>
                      <w:lang w:val="en-GB"/>
                    </w:rPr>
                  </w:pPr>
                </w:p>
              </w:tc>
            </w:tr>
            <w:tr w:rsidR="003D4DF3" w14:paraId="16316312" w14:textId="77777777" w:rsidTr="003D4DF3">
              <w:trPr>
                <w:trHeight w:val="600"/>
              </w:trPr>
              <w:tc>
                <w:tcPr>
                  <w:tcW w:w="2288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9BD6C8C" w14:textId="77777777" w:rsidR="003D4DF3" w:rsidRDefault="003D4DF3" w:rsidP="003D4DF3">
                  <w:pPr>
                    <w:spacing w:after="0" w:line="240" w:lineRule="auto"/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b/>
                      <w:bCs/>
                      <w:sz w:val="28"/>
                      <w:szCs w:val="28"/>
                      <w:lang w:val="en-GB" w:eastAsia="en-IN"/>
                    </w:rPr>
                    <w:t xml:space="preserve">No. of Slides </w:t>
                  </w:r>
                </w:p>
              </w:tc>
              <w:tc>
                <w:tcPr>
                  <w:tcW w:w="3402" w:type="dxa"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shd w:val="clear" w:color="auto" w:fill="EAD1DC"/>
                  <w:tcMar>
                    <w:top w:w="30" w:type="dxa"/>
                    <w:left w:w="45" w:type="dxa"/>
                    <w:bottom w:w="30" w:type="dxa"/>
                    <w:right w:w="45" w:type="dxa"/>
                  </w:tcMar>
                  <w:vAlign w:val="center"/>
                  <w:hideMark/>
                </w:tcPr>
                <w:p w14:paraId="12FA06A9" w14:textId="37815839" w:rsidR="003D4DF3" w:rsidRDefault="003D4DF3" w:rsidP="003D4DF3">
                  <w:pPr>
                    <w:spacing w:after="0" w:line="240" w:lineRule="auto"/>
                    <w:jc w:val="center"/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</w:pPr>
                  <w:r>
                    <w:rPr>
                      <w:rFonts w:ascii="Lora" w:eastAsia="Times New Roman" w:hAnsi="Lora" w:cs="Arial"/>
                      <w:sz w:val="28"/>
                      <w:szCs w:val="28"/>
                      <w:lang w:val="en-GB" w:eastAsia="en-IN"/>
                    </w:rPr>
                    <w:t>70</w:t>
                  </w:r>
                </w:p>
              </w:tc>
              <w:tc>
                <w:tcPr>
                  <w:tcW w:w="10960" w:type="dxa"/>
                  <w:vMerge/>
                  <w:tcBorders>
                    <w:top w:val="single" w:sz="6" w:space="0" w:color="CCCCCC"/>
                    <w:left w:val="single" w:sz="6" w:space="0" w:color="CCCCCC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1CDE4608" w14:textId="77777777" w:rsidR="003D4DF3" w:rsidRDefault="003D4DF3" w:rsidP="003D4DF3">
                  <w:pPr>
                    <w:spacing w:after="0"/>
                    <w:rPr>
                      <w:rFonts w:ascii="Lora" w:eastAsia="Times New Roman" w:hAnsi="Lora" w:cs="Times New Roman"/>
                      <w:color w:val="000000" w:themeColor="text1"/>
                      <w:sz w:val="28"/>
                      <w:szCs w:val="28"/>
                      <w:lang w:val="en-GB"/>
                    </w:rPr>
                  </w:pPr>
                </w:p>
              </w:tc>
            </w:tr>
          </w:tbl>
          <w:p w14:paraId="6B442258" w14:textId="77777777" w:rsidR="003D4DF3" w:rsidRPr="00013B15" w:rsidRDefault="003D4DF3" w:rsidP="00013B15">
            <w:pPr>
              <w:autoSpaceDE w:val="0"/>
              <w:autoSpaceDN w:val="0"/>
              <w:adjustRightInd w:val="0"/>
              <w:spacing w:after="0" w:line="240" w:lineRule="auto"/>
              <w:rPr>
                <w:rFonts w:ascii="Lora" w:eastAsia="Times New Roman" w:hAnsi="Lora" w:cs="Lora"/>
                <w:b/>
                <w:bCs/>
                <w:color w:val="000000"/>
                <w:sz w:val="40"/>
                <w:szCs w:val="40"/>
                <w:lang w:val="en-GB"/>
              </w:rPr>
            </w:pPr>
          </w:p>
        </w:tc>
      </w:tr>
    </w:tbl>
    <w:p w14:paraId="61CD3C71" w14:textId="77777777" w:rsidR="007912A2" w:rsidRPr="00013B15" w:rsidRDefault="007912A2">
      <w:pPr>
        <w:rPr>
          <w:rFonts w:ascii="Lora" w:hAnsi="Lora"/>
          <w:sz w:val="40"/>
          <w:szCs w:val="40"/>
          <w:lang w:val="en-GB"/>
        </w:rPr>
      </w:pPr>
    </w:p>
    <w:sectPr w:rsidR="007912A2" w:rsidRPr="00013B15" w:rsidSect="00AE7D1C">
      <w:pgSz w:w="11906" w:h="16838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15"/>
    <w:rsid w:val="00003D32"/>
    <w:rsid w:val="00013B15"/>
    <w:rsid w:val="0023512D"/>
    <w:rsid w:val="003D4DF3"/>
    <w:rsid w:val="007912A2"/>
    <w:rsid w:val="007C48AD"/>
    <w:rsid w:val="0098594C"/>
    <w:rsid w:val="00AE7D1C"/>
    <w:rsid w:val="00B6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51AC"/>
  <w15:chartTrackingRefBased/>
  <w15:docId w15:val="{86E80EC6-C7C6-4EB2-807E-A24AA294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 K12.1</dc:creator>
  <cp:keywords/>
  <dc:description/>
  <cp:lastModifiedBy>Neo 1</cp:lastModifiedBy>
  <cp:revision>3</cp:revision>
  <dcterms:created xsi:type="dcterms:W3CDTF">2022-09-23T08:40:00Z</dcterms:created>
  <dcterms:modified xsi:type="dcterms:W3CDTF">2022-09-23T09:13:00Z</dcterms:modified>
</cp:coreProperties>
</file>