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BC78EB">
      <w:pPr>
        <w:spacing w:before="170" w:line="120" w:lineRule="exact"/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</w:pPr>
      <w:r>
        <w:rPr>
          <w:rFonts w:hint="eastAsia" w:ascii="等线" w:hAnsi="等线" w:eastAsia="等线" w:cs="等线"/>
          <w:position w:val="-2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14605</wp:posOffset>
            </wp:positionH>
            <wp:positionV relativeFrom="paragraph">
              <wp:posOffset>153035</wp:posOffset>
            </wp:positionV>
            <wp:extent cx="5227320" cy="76200"/>
            <wp:effectExtent l="0" t="0" r="11430" b="0"/>
            <wp:wrapNone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522732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05C141">
      <w:pPr>
        <w:numPr>
          <w:ilvl w:val="0"/>
          <w:numId w:val="0"/>
        </w:numPr>
        <w:spacing w:line="240" w:lineRule="auto"/>
        <w:rPr>
          <w:rFonts w:hint="eastAsia" w:ascii="等线" w:hAnsi="等线" w:eastAsia="等线" w:cs="等线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</w:pPr>
    </w:p>
    <w:p w14:paraId="66D09B98">
      <w:pPr>
        <w:numPr>
          <w:ilvl w:val="0"/>
          <w:numId w:val="0"/>
        </w:numPr>
        <w:spacing w:line="240" w:lineRule="auto"/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综合本次肠道菌群检测结果，鉴于目前处于</w:t>
      </w: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C00000"/>
          <w:spacing w:val="0"/>
          <w:sz w:val="24"/>
          <w:szCs w:val="24"/>
          <w:shd w:val="clear" w:fill="FFFFFF"/>
        </w:rPr>
        <w:t>失衡</w:t>
      </w:r>
      <w:r>
        <w:rPr>
          <w:rFonts w:hint="eastAsia" w:ascii="等线" w:hAnsi="等线" w:eastAsia="等线" w:cs="等线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状态，肠道菌群依靠自身能力回归至正常水平</w:t>
      </w:r>
      <w:r>
        <w:rPr>
          <w:rFonts w:hint="eastAsia" w:ascii="等线" w:hAnsi="等线" w:eastAsia="等线" w:cs="等线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较困难</w:t>
      </w:r>
      <w:r>
        <w:rPr>
          <w:rFonts w:hint="eastAsia" w:ascii="等线" w:hAnsi="等线" w:eastAsia="等线" w:cs="等线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，需要采取额外的菌群干预措施。</w:t>
      </w:r>
    </w:p>
    <w:p w14:paraId="195FFB23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等线" w:hAnsi="等线" w:eastAsia="等线" w:cs="等线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</w:pP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肠道准备（Intestinal preparation）：</w:t>
      </w:r>
    </w:p>
    <w:p w14:paraId="56DB631C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</w:pPr>
      <w:r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  <w:t>基于国际通用的功能医学肠道调理干预方法，第一步，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1C1F23"/>
          <w:spacing w:val="0"/>
          <w:sz w:val="24"/>
          <w:szCs w:val="24"/>
          <w:shd w:val="clear" w:fill="FFFFFF"/>
          <w:lang w:val="en-US" w:eastAsia="zh-CN"/>
        </w:rPr>
        <w:t>清肠消杀有害菌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  <w:t>，减少刺激性食物为菌群建立良好的生存环境。</w:t>
      </w:r>
    </w:p>
    <w:p w14:paraId="5A22F868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等线" w:hAnsi="等线" w:eastAsia="等线" w:cs="等线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</w:pP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种（ Rei noculat） ：</w:t>
      </w:r>
    </w:p>
    <w:p w14:paraId="035C6A57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</w:pPr>
      <w:r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  <w:t>在肠道准备的基础上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1C1F23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C00000"/>
          <w:spacing w:val="0"/>
          <w:sz w:val="24"/>
          <w:szCs w:val="24"/>
          <w:u w:val="single"/>
          <w:shd w:val="clear" w:fill="FFFFFF"/>
        </w:rPr>
        <w:t>我们重新种植</w:t>
      </w: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C00000"/>
          <w:spacing w:val="0"/>
          <w:sz w:val="24"/>
          <w:szCs w:val="24"/>
          <w:u w:val="single"/>
          <w:shd w:val="clear" w:fill="FFFFFF"/>
          <w:lang w:val="en-US" w:eastAsia="zh-CN"/>
        </w:rPr>
        <w:t>上千种菌种，20万亿</w:t>
      </w: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C00000"/>
          <w:spacing w:val="0"/>
          <w:sz w:val="24"/>
          <w:szCs w:val="24"/>
          <w:u w:val="single"/>
          <w:shd w:val="clear" w:fill="FFFFFF"/>
        </w:rPr>
        <w:t>具有活力、菌群平衡的</w:t>
      </w: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C00000"/>
          <w:spacing w:val="0"/>
          <w:sz w:val="24"/>
          <w:szCs w:val="24"/>
          <w:u w:val="single"/>
          <w:shd w:val="clear" w:fill="FFFFFF"/>
          <w:lang w:val="en-US" w:eastAsia="zh-CN"/>
        </w:rPr>
        <w:t>菌株</w:t>
      </w: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C00000"/>
          <w:spacing w:val="0"/>
          <w:sz w:val="24"/>
          <w:szCs w:val="24"/>
          <w:u w:val="single"/>
          <w:shd w:val="clear" w:fill="FFFFFF"/>
        </w:rPr>
        <w:t>种子</w:t>
      </w: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C00000"/>
          <w:spacing w:val="0"/>
          <w:sz w:val="24"/>
          <w:szCs w:val="24"/>
          <w:u w:val="single"/>
          <w:shd w:val="clear" w:fill="FFFFFF"/>
          <w:lang w:eastAsia="zh-CN"/>
        </w:rPr>
        <w:t>，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  <w:t>快速重建您的肠道微生态。</w:t>
      </w:r>
    </w:p>
    <w:p w14:paraId="3211D906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等线" w:hAnsi="等线" w:eastAsia="等线" w:cs="等线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</w:pP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调（ Rebalance） ：</w:t>
      </w:r>
    </w:p>
    <w:p w14:paraId="5B1699A3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</w:pPr>
      <w:r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  <w:t xml:space="preserve">种植有益种子后需要持续的养护 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1C1F23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  <w:t>为微生态提供养分 ，帮助重建的微生态繁荣充满活力 ，为机体提供有益物质抑制有害</w:t>
      </w:r>
    </w:p>
    <w:p w14:paraId="0F7B5985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</w:pPr>
    </w:p>
    <w:p w14:paraId="22792B07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</w:pPr>
    </w:p>
    <w:p w14:paraId="4674E50E">
      <w:pPr>
        <w:pStyle w:val="3"/>
        <w:spacing w:before="287" w:line="221" w:lineRule="auto"/>
        <w:rPr>
          <w:rFonts w:hint="eastAsia" w:ascii="等线" w:hAnsi="等线" w:eastAsia="等线" w:cs="等线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等线" w:hAnsi="等线" w:eastAsia="等线" w:cs="等线"/>
          <w:color w:val="000000" w:themeColor="text1"/>
          <w:position w:val="-5"/>
          <w:sz w:val="28"/>
          <w:szCs w:val="28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43510" cy="197485"/>
            <wp:effectExtent l="0" t="0" r="8890" b="1270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3997" cy="19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 w:cs="等线"/>
          <w:b/>
          <w:bCs/>
          <w:color w:val="000000" w:themeColor="text1"/>
          <w:spacing w:val="4"/>
          <w:sz w:val="28"/>
          <w:szCs w:val="28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等线" w:hAnsi="等线" w:eastAsia="等线" w:cs="等线"/>
          <w:b/>
          <w:bCs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>具体方案如下（</w:t>
      </w:r>
      <w:r>
        <w:rPr>
          <w:rFonts w:hint="eastAsia" w:ascii="等线" w:hAnsi="等线" w:eastAsia="等线" w:cs="等线"/>
          <w:b/>
          <w:bCs/>
          <w:color w:val="000000" w:themeColor="text1"/>
          <w:spacing w:val="-4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等线" w:hAnsi="等线" w:eastAsia="等线" w:cs="等线"/>
          <w:b/>
          <w:bCs/>
          <w:color w:val="000000" w:themeColor="text1"/>
          <w:spacing w:val="-5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30</w:t>
      </w:r>
      <w:r>
        <w:rPr>
          <w:rFonts w:hint="eastAsia" w:ascii="等线" w:hAnsi="等线" w:eastAsia="等线" w:cs="等线"/>
          <w:b/>
          <w:bCs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>天为 1 个疗程</w:t>
      </w:r>
      <w:r>
        <w:rPr>
          <w:rFonts w:hint="eastAsia" w:ascii="等线" w:hAnsi="等线" w:eastAsia="等线" w:cs="等线"/>
          <w:b/>
          <w:bCs/>
          <w:color w:val="000000" w:themeColor="text1"/>
          <w:spacing w:val="1"/>
          <w:sz w:val="28"/>
          <w:szCs w:val="28"/>
          <w14:textFill>
            <w14:solidFill>
              <w14:schemeClr w14:val="tx1"/>
            </w14:solidFill>
          </w14:textFill>
        </w:rPr>
        <w:t>）：</w:t>
      </w:r>
    </w:p>
    <w:tbl>
      <w:tblPr>
        <w:tblStyle w:val="11"/>
        <w:tblpPr w:leftFromText="180" w:rightFromText="180" w:vertAnchor="text" w:horzAnchor="page" w:tblpX="1790" w:tblpY="118"/>
        <w:tblOverlap w:val="never"/>
        <w:tblW w:w="8742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22"/>
        <w:gridCol w:w="2633"/>
        <w:gridCol w:w="731"/>
        <w:gridCol w:w="3456"/>
      </w:tblGrid>
      <w:tr w14:paraId="0FBD9A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1922" w:type="dxa"/>
            <w:shd w:val="clear" w:color="auto" w:fill="E2EFDA"/>
            <w:vAlign w:val="top"/>
          </w:tcPr>
          <w:p w14:paraId="11DB3F4F">
            <w:pPr>
              <w:pStyle w:val="10"/>
              <w:spacing w:before="94" w:line="185" w:lineRule="auto"/>
              <w:ind w:left="761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595959"/>
                <w:spacing w:val="2"/>
              </w:rPr>
              <w:t>阶段</w:t>
            </w:r>
          </w:p>
        </w:tc>
        <w:tc>
          <w:tcPr>
            <w:tcW w:w="2633" w:type="dxa"/>
            <w:shd w:val="clear" w:color="auto" w:fill="E2EFDA"/>
            <w:vAlign w:val="top"/>
          </w:tcPr>
          <w:p w14:paraId="26DBC8A2">
            <w:pPr>
              <w:pStyle w:val="10"/>
              <w:spacing w:before="90" w:line="188" w:lineRule="auto"/>
              <w:ind w:left="1103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595959"/>
                <w:spacing w:val="7"/>
              </w:rPr>
              <w:t>方案</w:t>
            </w:r>
          </w:p>
        </w:tc>
        <w:tc>
          <w:tcPr>
            <w:tcW w:w="731" w:type="dxa"/>
            <w:shd w:val="clear" w:color="auto" w:fill="E2EFDA"/>
            <w:vAlign w:val="top"/>
          </w:tcPr>
          <w:p w14:paraId="1C3BC039">
            <w:pPr>
              <w:pStyle w:val="10"/>
              <w:spacing w:before="95" w:line="184" w:lineRule="auto"/>
              <w:ind w:left="155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595959"/>
                <w:spacing w:val="7"/>
              </w:rPr>
              <w:t>周期</w:t>
            </w:r>
          </w:p>
        </w:tc>
        <w:tc>
          <w:tcPr>
            <w:tcW w:w="3456" w:type="dxa"/>
            <w:shd w:val="clear" w:color="auto" w:fill="E2EFDA"/>
            <w:vAlign w:val="top"/>
          </w:tcPr>
          <w:p w14:paraId="15404894">
            <w:pPr>
              <w:pStyle w:val="10"/>
              <w:spacing w:before="90" w:line="188" w:lineRule="auto"/>
              <w:ind w:left="1516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595959"/>
                <w:spacing w:val="8"/>
              </w:rPr>
              <w:t>备注</w:t>
            </w:r>
          </w:p>
        </w:tc>
      </w:tr>
      <w:tr w14:paraId="417452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5" w:hRule="atLeast"/>
        </w:trPr>
        <w:tc>
          <w:tcPr>
            <w:tcW w:w="1922" w:type="dxa"/>
            <w:vAlign w:val="top"/>
          </w:tcPr>
          <w:p w14:paraId="00C2F671">
            <w:pPr>
              <w:spacing w:line="358" w:lineRule="auto"/>
              <w:rPr>
                <w:rFonts w:hint="eastAsia" w:ascii="等线" w:hAnsi="等线" w:eastAsia="等线" w:cs="等线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07EEDDF4">
            <w:pPr>
              <w:spacing w:line="358" w:lineRule="auto"/>
              <w:rPr>
                <w:rFonts w:hint="eastAsia" w:ascii="等线" w:hAnsi="等线" w:eastAsia="等线" w:cs="等线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02E2C74E">
            <w:pPr>
              <w:pStyle w:val="10"/>
              <w:spacing w:before="86" w:line="237" w:lineRule="auto"/>
              <w:ind w:left="281" w:right="119" w:hanging="160"/>
              <w:rPr>
                <w:rFonts w:hint="eastAsia" w:ascii="等线" w:hAnsi="等线" w:eastAsia="等线" w:cs="等线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spacing w:val="4"/>
                <w14:textFill>
                  <w14:solidFill>
                    <w14:schemeClr w14:val="tx1"/>
                  </w14:solidFill>
                </w14:textFill>
              </w:rPr>
              <w:t>第一阶段</w:t>
            </w:r>
            <w:r>
              <w:rPr>
                <w:rFonts w:hint="eastAsia" w:ascii="等线" w:hAnsi="等线" w:eastAsia="等线" w:cs="等线"/>
                <w:color w:val="000000" w:themeColor="text1"/>
                <w:spacing w:val="-16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等线" w:hAnsi="等线" w:eastAsia="等线" w:cs="等线"/>
                <w:color w:val="000000" w:themeColor="text1"/>
                <w:spacing w:val="4"/>
                <w14:textFill>
                  <w14:solidFill>
                    <w14:schemeClr w14:val="tx1"/>
                  </w14:solidFill>
                </w14:textFill>
              </w:rPr>
              <w:t>：肠道准</w:t>
            </w:r>
            <w:r>
              <w:rPr>
                <w:rFonts w:hint="eastAsia" w:ascii="等线" w:hAnsi="等线" w:eastAsia="等线" w:cs="等线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等线" w:hAnsi="等线" w:eastAsia="等线" w:cs="等线"/>
                <w:color w:val="000000" w:themeColor="text1"/>
                <w:spacing w:val="11"/>
                <w14:textFill>
                  <w14:solidFill>
                    <w14:schemeClr w14:val="tx1"/>
                  </w14:solidFill>
                </w14:textFill>
              </w:rPr>
              <w:t>备(Intestinal</w:t>
            </w:r>
            <w:r>
              <w:rPr>
                <w:rFonts w:hint="eastAsia" w:ascii="等线" w:hAnsi="等线" w:eastAsia="等线" w:cs="等线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preparation</w:t>
            </w:r>
            <w:r>
              <w:rPr>
                <w:rFonts w:hint="eastAsia" w:ascii="等线" w:hAnsi="等线" w:eastAsia="等线" w:cs="等线"/>
                <w:color w:val="000000" w:themeColor="text1"/>
                <w:spacing w:val="36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2633" w:type="dxa"/>
            <w:vAlign w:val="top"/>
          </w:tcPr>
          <w:p w14:paraId="6B582FAC">
            <w:pPr>
              <w:spacing w:line="268" w:lineRule="auto"/>
              <w:rPr>
                <w:rFonts w:hint="eastAsia" w:ascii="等线" w:hAnsi="等线" w:eastAsia="等线" w:cs="等线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47E2ABE0">
            <w:pPr>
              <w:spacing w:line="269" w:lineRule="auto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strike w:val="0"/>
                <w:color w:val="000000" w:themeColor="text1"/>
                <w:spacing w:val="-1"/>
                <w:w w:val="99"/>
                <w:position w:val="0"/>
                <w:sz w:val="24"/>
                <w:szCs w:val="24"/>
                <w:u w:val="no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strike w:val="0"/>
                <w:color w:val="000000" w:themeColor="text1"/>
                <w:spacing w:val="-1"/>
                <w:w w:val="99"/>
                <w:position w:val="0"/>
                <w:sz w:val="24"/>
                <w:szCs w:val="24"/>
                <w:u w:val="none"/>
                <w:lang w:eastAsia="zh-CN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1487805" cy="984250"/>
                  <wp:effectExtent l="0" t="0" r="17145" b="6350"/>
                  <wp:docPr id="3" name="图片 3" descr="acb1ef7ea19b21c992e67268f4826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acb1ef7ea19b21c992e67268f48267f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7805" cy="984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B729A2">
            <w:pPr>
              <w:spacing w:line="269" w:lineRule="auto"/>
              <w:ind w:firstLine="164" w:firstLineChars="100"/>
              <w:rPr>
                <w:rFonts w:hint="eastAsia" w:ascii="等线" w:hAnsi="等线" w:eastAsia="等线" w:cs="等线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spacing w:val="-2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抗生素</w:t>
            </w:r>
            <w:r>
              <w:rPr>
                <w:rFonts w:hint="eastAsia" w:ascii="等线" w:hAnsi="等线" w:eastAsia="等线" w:cs="等线"/>
                <w:color w:val="000000" w:themeColor="text1"/>
                <w:spacing w:val="-23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等线" w:hAnsi="等线" w:eastAsia="等线" w:cs="等线"/>
                <w:color w:val="000000" w:themeColor="text1"/>
                <w:spacing w:val="2"/>
                <w14:textFill>
                  <w14:solidFill>
                    <w14:schemeClr w14:val="tx1"/>
                  </w14:solidFill>
                </w14:textFill>
              </w:rPr>
              <w:t>，每天</w:t>
            </w:r>
            <w:r>
              <w:rPr>
                <w:rFonts w:hint="eastAsia" w:ascii="等线" w:hAnsi="等线" w:eastAsia="等线" w:cs="等线"/>
                <w:color w:val="000000" w:themeColor="text1"/>
                <w:spacing w:val="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早中晚1粒</w:t>
            </w:r>
          </w:p>
        </w:tc>
        <w:tc>
          <w:tcPr>
            <w:tcW w:w="731" w:type="dxa"/>
            <w:vAlign w:val="top"/>
          </w:tcPr>
          <w:p w14:paraId="29D65DA1">
            <w:pPr>
              <w:spacing w:line="272" w:lineRule="auto"/>
              <w:rPr>
                <w:rFonts w:hint="eastAsia" w:ascii="等线" w:hAnsi="等线" w:eastAsia="等线" w:cs="等线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3D17FCAF">
            <w:pPr>
              <w:spacing w:line="272" w:lineRule="auto"/>
              <w:rPr>
                <w:rFonts w:hint="eastAsia" w:ascii="等线" w:hAnsi="等线" w:eastAsia="等线" w:cs="等线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190C394C">
            <w:pPr>
              <w:spacing w:line="273" w:lineRule="auto"/>
              <w:rPr>
                <w:rFonts w:hint="eastAsia" w:ascii="等线" w:hAnsi="等线" w:eastAsia="等线" w:cs="等线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04020BAD">
            <w:pPr>
              <w:spacing w:line="273" w:lineRule="auto"/>
              <w:rPr>
                <w:rFonts w:hint="eastAsia" w:ascii="等线" w:hAnsi="等线" w:eastAsia="等线" w:cs="等线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0CD2A707">
            <w:pPr>
              <w:pStyle w:val="10"/>
              <w:spacing w:before="86" w:line="178" w:lineRule="auto"/>
              <w:ind w:left="172"/>
              <w:rPr>
                <w:rFonts w:hint="eastAsia" w:ascii="等线" w:hAnsi="等线" w:eastAsia="等线" w:cs="等线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spacing w:val="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 w:ascii="等线" w:hAnsi="等线" w:eastAsia="等线" w:cs="等线"/>
                <w:color w:val="000000" w:themeColor="text1"/>
                <w:spacing w:val="4"/>
                <w14:textFill>
                  <w14:solidFill>
                    <w14:schemeClr w14:val="tx1"/>
                  </w14:solidFill>
                </w14:textFill>
              </w:rPr>
              <w:t>天</w:t>
            </w:r>
          </w:p>
        </w:tc>
        <w:tc>
          <w:tcPr>
            <w:tcW w:w="3456" w:type="dxa"/>
            <w:vMerge w:val="restart"/>
            <w:vAlign w:val="top"/>
          </w:tcPr>
          <w:p w14:paraId="7BA2A578">
            <w:pPr>
              <w:pStyle w:val="10"/>
              <w:spacing w:before="87" w:line="236" w:lineRule="auto"/>
              <w:ind w:left="108" w:right="109" w:firstLine="10"/>
              <w:rPr>
                <w:rFonts w:hint="eastAsia" w:ascii="等线" w:hAnsi="等线" w:eastAsia="等线" w:cs="等线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肠道菌群定植的使用方法和注意事项如下:</w:t>
            </w:r>
          </w:p>
          <w:p w14:paraId="1E957CFF">
            <w:pPr>
              <w:pStyle w:val="10"/>
              <w:spacing w:before="87" w:line="236" w:lineRule="auto"/>
              <w:ind w:left="108" w:right="109" w:firstLine="10"/>
              <w:rPr>
                <w:rFonts w:hint="eastAsia" w:ascii="等线" w:hAnsi="等线" w:eastAsia="等线" w:cs="等线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FF"/>
              </w:rPr>
              <w:t>第1-3天</w:t>
            </w:r>
            <w:r>
              <w:rPr>
                <w:rFonts w:hint="eastAsia" w:ascii="等线" w:hAnsi="等线" w:eastAsia="等线" w:cs="等线"/>
                <w:b/>
                <w:bCs/>
                <w:color w:val="0000FF"/>
                <w:lang w:eastAsia="zh-CN"/>
              </w:rPr>
              <w:t>：</w:t>
            </w:r>
            <w:r>
              <w:rPr>
                <w:rFonts w:hint="eastAsia" w:ascii="等线" w:hAnsi="等线" w:eastAsia="等线" w:cs="等线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利福昔明，每天3次，每次1粒；</w:t>
            </w:r>
            <w:r>
              <w:rPr>
                <w:rFonts w:hint="eastAsia" w:ascii="等线" w:hAnsi="等线" w:eastAsia="等线" w:cs="等线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等线" w:hAnsi="等线" w:eastAsia="等线" w:cs="等线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药店自购</w:t>
            </w:r>
            <w:r>
              <w:rPr>
                <w:rFonts w:hint="eastAsia" w:ascii="等线" w:hAnsi="等线" w:eastAsia="等线" w:cs="等线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  <w:p w14:paraId="44AF93AE">
            <w:pPr>
              <w:pStyle w:val="10"/>
              <w:spacing w:before="87" w:line="236" w:lineRule="auto"/>
              <w:ind w:left="108" w:right="109" w:firstLine="10"/>
              <w:rPr>
                <w:rFonts w:hint="eastAsia" w:ascii="等线" w:hAnsi="等线" w:eastAsia="等线" w:cs="等线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FF"/>
                <w:sz w:val="21"/>
                <w:szCs w:val="21"/>
              </w:rPr>
              <w:t>第4天</w:t>
            </w:r>
            <w:r>
              <w:rPr>
                <w:rFonts w:hint="eastAsia" w:ascii="等线" w:hAnsi="等线" w:eastAsia="等线" w:cs="等线"/>
                <w:b/>
                <w:bCs/>
                <w:color w:val="0000FF"/>
                <w:sz w:val="21"/>
                <w:szCs w:val="21"/>
                <w:lang w:val="en-US" w:eastAsia="zh-CN"/>
              </w:rPr>
              <w:t>:</w:t>
            </w:r>
            <w:r>
              <w:rPr>
                <w:rFonts w:hint="eastAsia" w:ascii="等线" w:hAnsi="等线" w:eastAsia="等线" w:cs="等线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休息，不服用任何产品；</w:t>
            </w:r>
          </w:p>
          <w:p w14:paraId="7F9A4F47">
            <w:pPr>
              <w:pStyle w:val="10"/>
              <w:spacing w:before="87" w:line="236" w:lineRule="auto"/>
              <w:ind w:left="108" w:right="109" w:firstLine="10"/>
              <w:rPr>
                <w:rFonts w:hint="eastAsia" w:ascii="等线" w:hAnsi="等线" w:eastAsia="等线" w:cs="等线"/>
                <w:b/>
                <w:bCs/>
                <w:color w:val="0000FF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FF"/>
                <w:sz w:val="21"/>
                <w:szCs w:val="21"/>
              </w:rPr>
              <w:t>第5天开始移植：</w:t>
            </w:r>
          </w:p>
          <w:p w14:paraId="6EE358DA">
            <w:pPr>
              <w:pStyle w:val="10"/>
              <w:spacing w:before="87" w:line="236" w:lineRule="auto"/>
              <w:ind w:left="108" w:right="109" w:firstLine="10"/>
              <w:rPr>
                <w:rFonts w:hint="eastAsia" w:ascii="等线" w:hAnsi="等线" w:eastAsia="等线" w:cs="等线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服用胶囊前一晚9点后禁食，晨起空腹，取出 1瓶菌株，室温化冻或者放手心温热 5 -10分钟左右，保持空腹状态。用少量温水（小于37℃）冲送服共 5粒（逐粒吞服，3分钟以内服完）。服用后30分钟尽量保持身体直立状态。1小时后可以进食，全天以流质无渣饮食为原则。</w:t>
            </w:r>
          </w:p>
          <w:p w14:paraId="58BF60CA">
            <w:pPr>
              <w:pStyle w:val="10"/>
              <w:spacing w:before="87" w:line="236" w:lineRule="auto"/>
              <w:ind w:left="108" w:right="109" w:firstLine="10"/>
              <w:rPr>
                <w:rFonts w:hint="eastAsia" w:ascii="等线" w:hAnsi="等线" w:eastAsia="等线" w:cs="等线"/>
                <w:b/>
                <w:bCs/>
                <w:color w:val="0000FF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FF"/>
                <w:sz w:val="21"/>
                <w:szCs w:val="21"/>
              </w:rPr>
              <w:t>移植第6-7天:</w:t>
            </w:r>
          </w:p>
          <w:p w14:paraId="3B49689F">
            <w:pPr>
              <w:pStyle w:val="10"/>
              <w:spacing w:before="87" w:line="236" w:lineRule="auto"/>
              <w:ind w:left="108" w:right="109" w:firstLine="10"/>
              <w:rPr>
                <w:rFonts w:hint="eastAsia" w:ascii="等线" w:hAnsi="等线" w:eastAsia="等线" w:cs="等线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菌株服用方法同前一 天，饮食为半流质食物为原则。</w:t>
            </w:r>
          </w:p>
          <w:p w14:paraId="5C68B90B">
            <w:pPr>
              <w:pStyle w:val="10"/>
              <w:spacing w:before="87" w:line="236" w:lineRule="auto"/>
              <w:ind w:left="108" w:right="109" w:firstLine="10"/>
              <w:rPr>
                <w:rFonts w:hint="eastAsia" w:ascii="等线" w:hAnsi="等线" w:eastAsia="等线" w:cs="等线"/>
                <w:b/>
                <w:bCs/>
                <w:color w:val="0000FF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FF"/>
                <w:sz w:val="21"/>
                <w:szCs w:val="21"/>
              </w:rPr>
              <w:t>移植第 8-10天:</w:t>
            </w:r>
          </w:p>
          <w:p w14:paraId="3989B9F2">
            <w:pPr>
              <w:pStyle w:val="10"/>
              <w:spacing w:before="87" w:line="236" w:lineRule="auto"/>
              <w:ind w:left="108" w:right="109" w:firstLine="10"/>
              <w:rPr>
                <w:rFonts w:hint="eastAsia" w:ascii="等线" w:hAnsi="等线" w:eastAsia="等线" w:cs="等线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菌株服用方法同前一天，饮食可恢复到清淡饮食。</w:t>
            </w:r>
          </w:p>
          <w:p w14:paraId="21498ED6">
            <w:pPr>
              <w:pStyle w:val="10"/>
              <w:spacing w:before="87" w:line="236" w:lineRule="auto"/>
              <w:ind w:left="108" w:right="109" w:firstLine="10"/>
              <w:rPr>
                <w:rFonts w:hint="eastAsia" w:ascii="等线" w:hAnsi="等线" w:eastAsia="等线" w:cs="等线"/>
                <w:b/>
                <w:bCs/>
                <w:color w:val="0000FF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FF"/>
                <w:sz w:val="21"/>
                <w:szCs w:val="21"/>
              </w:rPr>
              <w:t>菌株服用完2天后</w:t>
            </w:r>
          </w:p>
          <w:p w14:paraId="400BF22B">
            <w:pPr>
              <w:pStyle w:val="10"/>
              <w:spacing w:before="87" w:line="236" w:lineRule="auto"/>
              <w:ind w:left="108" w:right="109" w:firstLine="10"/>
              <w:rPr>
                <w:rFonts w:hint="eastAsia" w:ascii="等线" w:hAnsi="等线" w:eastAsia="等线" w:cs="等线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每天早上温水送服1袋益生元。</w:t>
            </w:r>
          </w:p>
          <w:p w14:paraId="1CDC09D9">
            <w:pPr>
              <w:pStyle w:val="10"/>
              <w:spacing w:before="87" w:line="236" w:lineRule="auto"/>
              <w:ind w:left="108" w:right="109" w:firstLine="10"/>
              <w:rPr>
                <w:rFonts w:hint="eastAsia" w:ascii="等线" w:hAnsi="等线" w:eastAsia="等线" w:cs="等线"/>
                <w:b/>
                <w:bCs/>
                <w:color w:val="0000FF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FF"/>
                <w:sz w:val="21"/>
                <w:szCs w:val="21"/>
              </w:rPr>
              <w:t>温馨提示：</w:t>
            </w:r>
          </w:p>
          <w:p w14:paraId="256FDAEE">
            <w:pPr>
              <w:pStyle w:val="10"/>
              <w:spacing w:before="87" w:line="236" w:lineRule="auto"/>
              <w:ind w:left="108" w:right="109" w:firstLine="10"/>
              <w:rPr>
                <w:rFonts w:hint="eastAsia" w:ascii="等线" w:hAnsi="等线" w:eastAsia="等线" w:cs="等线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移植后 1 月内:饮食保持清淡，以蛋白质丰富，少糖，少油腻饮食为原则，戒辛辣刺激，清淡饮食，控烟控酒；服用产品期间，有任何疑问及身体调理反应，请及时与健康管家联系。</w:t>
            </w:r>
          </w:p>
        </w:tc>
      </w:tr>
      <w:tr w14:paraId="580700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9" w:hRule="atLeast"/>
        </w:trPr>
        <w:tc>
          <w:tcPr>
            <w:tcW w:w="1922" w:type="dxa"/>
            <w:vAlign w:val="top"/>
          </w:tcPr>
          <w:p w14:paraId="16F3DF49">
            <w:pPr>
              <w:spacing w:line="272" w:lineRule="auto"/>
              <w:rPr>
                <w:rFonts w:hint="eastAsia" w:ascii="等线" w:hAnsi="等线" w:eastAsia="等线" w:cs="等线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27985D76">
            <w:pPr>
              <w:spacing w:line="273" w:lineRule="auto"/>
              <w:rPr>
                <w:rFonts w:hint="eastAsia" w:ascii="等线" w:hAnsi="等线" w:eastAsia="等线" w:cs="等线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007D8969">
            <w:pPr>
              <w:spacing w:line="273" w:lineRule="auto"/>
              <w:rPr>
                <w:rFonts w:hint="eastAsia" w:ascii="等线" w:hAnsi="等线" w:eastAsia="等线" w:cs="等线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21794F0E">
            <w:pPr>
              <w:pStyle w:val="10"/>
              <w:spacing w:before="86" w:line="243" w:lineRule="auto"/>
              <w:ind w:left="254" w:right="256" w:firstLine="75"/>
              <w:rPr>
                <w:rFonts w:hint="eastAsia" w:ascii="等线" w:hAnsi="等线" w:eastAsia="等线" w:cs="等线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spacing w:val="2"/>
                <w14:textFill>
                  <w14:solidFill>
                    <w14:schemeClr w14:val="tx1"/>
                  </w14:solidFill>
                </w14:textFill>
              </w:rPr>
              <w:t>第二阶段</w:t>
            </w:r>
            <w:r>
              <w:rPr>
                <w:rFonts w:hint="eastAsia" w:ascii="等线" w:hAnsi="等线" w:eastAsia="等线" w:cs="等线"/>
                <w:color w:val="000000" w:themeColor="text1"/>
                <w:spacing w:val="-16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等线" w:hAnsi="等线" w:eastAsia="等线" w:cs="等线"/>
                <w:color w:val="000000" w:themeColor="text1"/>
                <w:spacing w:val="2"/>
                <w14:textFill>
                  <w14:solidFill>
                    <w14:schemeClr w14:val="tx1"/>
                  </w14:solidFill>
                </w14:textFill>
              </w:rPr>
              <w:t>：种</w:t>
            </w:r>
            <w:r>
              <w:rPr>
                <w:rFonts w:hint="eastAsia" w:ascii="等线" w:hAnsi="等线" w:eastAsia="等线" w:cs="等线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等线" w:hAnsi="等线" w:eastAsia="等线" w:cs="等线"/>
                <w:color w:val="000000" w:themeColor="text1"/>
                <w:spacing w:val="-2"/>
                <w14:textFill>
                  <w14:solidFill>
                    <w14:schemeClr w14:val="tx1"/>
                  </w14:solidFill>
                </w14:textFill>
              </w:rPr>
              <w:t>（Rei</w:t>
            </w:r>
            <w:r>
              <w:rPr>
                <w:rFonts w:hint="eastAsia" w:ascii="等线" w:hAnsi="等线" w:eastAsia="等线" w:cs="等线"/>
                <w:color w:val="000000" w:themeColor="text1"/>
                <w:spacing w:val="-40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等线" w:hAnsi="等线" w:eastAsia="等线" w:cs="等线"/>
                <w:color w:val="000000" w:themeColor="text1"/>
                <w:spacing w:val="-2"/>
                <w14:textFill>
                  <w14:solidFill>
                    <w14:schemeClr w14:val="tx1"/>
                  </w14:solidFill>
                </w14:textFill>
              </w:rPr>
              <w:t>noculat）</w:t>
            </w:r>
          </w:p>
        </w:tc>
        <w:tc>
          <w:tcPr>
            <w:tcW w:w="2633" w:type="dxa"/>
            <w:vAlign w:val="top"/>
          </w:tcPr>
          <w:p w14:paraId="5DCFB956">
            <w:pPr>
              <w:spacing w:line="273" w:lineRule="auto"/>
              <w:rPr>
                <w:rFonts w:hint="eastAsia" w:ascii="等线" w:hAnsi="等线" w:eastAsia="等线" w:cs="等线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strike w:val="0"/>
                <w:color w:val="000000" w:themeColor="text1"/>
                <w:spacing w:val="-1"/>
                <w:w w:val="99"/>
                <w:position w:val="0"/>
                <w:sz w:val="24"/>
                <w:szCs w:val="24"/>
                <w:u w:val="none"/>
                <w:lang w:eastAsia="zh-CN"/>
                <w14:textFill>
                  <w14:solidFill>
                    <w14:schemeClr w14:val="tx1"/>
                  </w14:solidFill>
                </w14:textFill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251460</wp:posOffset>
                  </wp:positionH>
                  <wp:positionV relativeFrom="paragraph">
                    <wp:posOffset>221615</wp:posOffset>
                  </wp:positionV>
                  <wp:extent cx="1080135" cy="1080135"/>
                  <wp:effectExtent l="0" t="0" r="5715" b="5715"/>
                  <wp:wrapThrough wrapText="bothSides">
                    <wp:wrapPolygon>
                      <wp:start x="0" y="0"/>
                      <wp:lineTo x="0" y="21333"/>
                      <wp:lineTo x="21333" y="21333"/>
                      <wp:lineTo x="21333" y="0"/>
                      <wp:lineTo x="0" y="0"/>
                    </wp:wrapPolygon>
                  </wp:wrapThrough>
                  <wp:docPr id="4" name="图片 4" descr="胶囊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胶囊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08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9D99C08">
            <w:pPr>
              <w:spacing w:line="273" w:lineRule="auto"/>
              <w:rPr>
                <w:rFonts w:hint="eastAsia" w:ascii="等线" w:hAnsi="等线" w:eastAsia="等线" w:cs="等线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5A169AD6">
            <w:pPr>
              <w:spacing w:line="273" w:lineRule="auto"/>
              <w:rPr>
                <w:rFonts w:hint="eastAsia" w:ascii="等线" w:hAnsi="等线" w:eastAsia="等线" w:cs="等线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221F5E32">
            <w:pPr>
              <w:spacing w:line="273" w:lineRule="auto"/>
              <w:rPr>
                <w:rFonts w:hint="eastAsia" w:ascii="等线" w:hAnsi="等线" w:eastAsia="等线" w:cs="等线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3F5C01F2">
            <w:pPr>
              <w:pStyle w:val="10"/>
              <w:spacing w:before="86" w:line="189" w:lineRule="auto"/>
              <w:rPr>
                <w:rFonts w:hint="eastAsia" w:ascii="等线" w:hAnsi="等线" w:eastAsia="等线" w:cs="等线"/>
                <w:color w:val="000000" w:themeColor="text1"/>
                <w:spacing w:val="9"/>
                <w14:textFill>
                  <w14:solidFill>
                    <w14:schemeClr w14:val="tx1"/>
                  </w14:solidFill>
                </w14:textFill>
              </w:rPr>
            </w:pPr>
          </w:p>
          <w:p w14:paraId="3B317167">
            <w:pPr>
              <w:pStyle w:val="10"/>
              <w:spacing w:before="86" w:line="189" w:lineRule="auto"/>
              <w:ind w:left="161"/>
              <w:rPr>
                <w:rFonts w:hint="eastAsia" w:ascii="等线" w:hAnsi="等线" w:eastAsia="等线" w:cs="等线"/>
                <w:color w:val="000000" w:themeColor="text1"/>
                <w:spacing w:val="9"/>
                <w14:textFill>
                  <w14:solidFill>
                    <w14:schemeClr w14:val="tx1"/>
                  </w14:solidFill>
                </w14:textFill>
              </w:rPr>
            </w:pPr>
          </w:p>
          <w:p w14:paraId="67628542">
            <w:pPr>
              <w:pStyle w:val="10"/>
              <w:spacing w:before="86" w:line="189" w:lineRule="auto"/>
              <w:ind w:left="161"/>
              <w:rPr>
                <w:rFonts w:hint="eastAsia" w:ascii="等线" w:hAnsi="等线" w:eastAsia="等线" w:cs="等线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spacing w:val="9"/>
                <w14:textFill>
                  <w14:solidFill>
                    <w14:schemeClr w14:val="tx1"/>
                  </w14:solidFill>
                </w14:textFill>
              </w:rPr>
              <w:t>全菌谱益生菌种植。每天</w:t>
            </w:r>
          </w:p>
          <w:p w14:paraId="3D6DC5F2">
            <w:pPr>
              <w:pStyle w:val="10"/>
              <w:spacing w:before="89" w:line="189" w:lineRule="auto"/>
              <w:ind w:left="432"/>
              <w:rPr>
                <w:rFonts w:hint="eastAsia" w:ascii="等线" w:hAnsi="等线" w:eastAsia="等线" w:cs="等线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等线" w:hAnsi="等线" w:eastAsia="等线" w:cs="等线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粒</w:t>
            </w:r>
            <w:r>
              <w:rPr>
                <w:rFonts w:hint="eastAsia" w:ascii="等线" w:hAnsi="等线" w:eastAsia="等线" w:cs="等线"/>
                <w:color w:val="000000" w:themeColor="text1"/>
                <w:spacing w:val="-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等线" w:hAnsi="等线" w:eastAsia="等线" w:cs="等线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，连续 </w:t>
            </w:r>
            <w:r>
              <w:rPr>
                <w:rFonts w:hint="eastAsia" w:ascii="等线" w:hAnsi="等线" w:eastAsia="等线" w:cs="等线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hint="eastAsia" w:ascii="等线" w:hAnsi="等线" w:eastAsia="等线" w:cs="等线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天。</w:t>
            </w:r>
          </w:p>
        </w:tc>
        <w:tc>
          <w:tcPr>
            <w:tcW w:w="731" w:type="dxa"/>
            <w:vAlign w:val="top"/>
          </w:tcPr>
          <w:p w14:paraId="28BDB5F5">
            <w:pPr>
              <w:spacing w:line="253" w:lineRule="auto"/>
              <w:rPr>
                <w:rFonts w:hint="eastAsia" w:ascii="等线" w:hAnsi="等线" w:eastAsia="等线" w:cs="等线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143CE6B8">
            <w:pPr>
              <w:spacing w:line="253" w:lineRule="auto"/>
              <w:rPr>
                <w:rFonts w:hint="eastAsia" w:ascii="等线" w:hAnsi="等线" w:eastAsia="等线" w:cs="等线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66178F3D">
            <w:pPr>
              <w:spacing w:line="253" w:lineRule="auto"/>
              <w:rPr>
                <w:rFonts w:hint="eastAsia" w:ascii="等线" w:hAnsi="等线" w:eastAsia="等线" w:cs="等线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26532238">
            <w:pPr>
              <w:spacing w:line="253" w:lineRule="auto"/>
              <w:rPr>
                <w:rFonts w:hint="eastAsia" w:ascii="等线" w:hAnsi="等线" w:eastAsia="等线" w:cs="等线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4FBDB013">
            <w:pPr>
              <w:pStyle w:val="10"/>
              <w:spacing w:before="86" w:line="179" w:lineRule="auto"/>
              <w:ind w:left="185"/>
              <w:rPr>
                <w:rFonts w:hint="eastAsia" w:ascii="等线" w:hAnsi="等线" w:eastAsia="等线" w:cs="等线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spacing w:val="-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hint="eastAsia" w:ascii="等线" w:hAnsi="等线" w:eastAsia="等线" w:cs="等线"/>
                <w:color w:val="000000" w:themeColor="text1"/>
                <w:spacing w:val="-3"/>
                <w14:textFill>
                  <w14:solidFill>
                    <w14:schemeClr w14:val="tx1"/>
                  </w14:solidFill>
                </w14:textFill>
              </w:rPr>
              <w:t>天</w:t>
            </w:r>
          </w:p>
        </w:tc>
        <w:tc>
          <w:tcPr>
            <w:tcW w:w="3456" w:type="dxa"/>
            <w:vMerge w:val="continue"/>
            <w:vAlign w:val="top"/>
          </w:tcPr>
          <w:p w14:paraId="300FA315">
            <w:pPr>
              <w:pStyle w:val="10"/>
              <w:spacing w:before="87" w:line="232" w:lineRule="auto"/>
              <w:ind w:left="108" w:right="109" w:firstLine="10"/>
              <w:rPr>
                <w:rFonts w:hint="eastAsia" w:ascii="等线" w:hAnsi="等线" w:eastAsia="等线" w:cs="等线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A6211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0" w:hRule="atLeast"/>
        </w:trPr>
        <w:tc>
          <w:tcPr>
            <w:tcW w:w="1922" w:type="dxa"/>
            <w:vAlign w:val="top"/>
          </w:tcPr>
          <w:p w14:paraId="627B82AE">
            <w:pPr>
              <w:spacing w:line="287" w:lineRule="auto"/>
              <w:rPr>
                <w:rFonts w:hint="eastAsia" w:ascii="等线" w:hAnsi="等线" w:eastAsia="等线" w:cs="等线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167BAFA9">
            <w:pPr>
              <w:spacing w:line="287" w:lineRule="auto"/>
              <w:rPr>
                <w:rFonts w:hint="eastAsia" w:ascii="等线" w:hAnsi="等线" w:eastAsia="等线" w:cs="等线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27328B79">
            <w:pPr>
              <w:spacing w:line="287" w:lineRule="auto"/>
              <w:rPr>
                <w:rFonts w:hint="eastAsia" w:ascii="等线" w:hAnsi="等线" w:eastAsia="等线" w:cs="等线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63C1FB66">
            <w:pPr>
              <w:spacing w:line="287" w:lineRule="auto"/>
              <w:rPr>
                <w:rFonts w:hint="eastAsia" w:ascii="等线" w:hAnsi="等线" w:eastAsia="等线" w:cs="等线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7C21921B">
            <w:pPr>
              <w:spacing w:line="287" w:lineRule="auto"/>
              <w:rPr>
                <w:rFonts w:hint="eastAsia" w:ascii="等线" w:hAnsi="等线" w:eastAsia="等线" w:cs="等线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4A9A05E1">
            <w:pPr>
              <w:pStyle w:val="10"/>
              <w:spacing w:before="85" w:line="243" w:lineRule="auto"/>
              <w:ind w:left="268" w:right="268" w:firstLine="61"/>
              <w:rPr>
                <w:rFonts w:hint="eastAsia" w:ascii="等线" w:hAnsi="等线" w:eastAsia="等线" w:cs="等线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spacing w:val="2"/>
                <w14:textFill>
                  <w14:solidFill>
                    <w14:schemeClr w14:val="tx1"/>
                  </w14:solidFill>
                </w14:textFill>
              </w:rPr>
              <w:t>第三阶段</w:t>
            </w:r>
            <w:r>
              <w:rPr>
                <w:rFonts w:hint="eastAsia" w:ascii="等线" w:hAnsi="等线" w:eastAsia="等线" w:cs="等线"/>
                <w:color w:val="000000" w:themeColor="text1"/>
                <w:spacing w:val="-16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等线" w:hAnsi="等线" w:eastAsia="等线" w:cs="等线"/>
                <w:color w:val="000000" w:themeColor="text1"/>
                <w:spacing w:val="2"/>
                <w14:textFill>
                  <w14:solidFill>
                    <w14:schemeClr w14:val="tx1"/>
                  </w14:solidFill>
                </w14:textFill>
              </w:rPr>
              <w:t>：调</w:t>
            </w:r>
            <w:r>
              <w:rPr>
                <w:rFonts w:hint="eastAsia" w:ascii="等线" w:hAnsi="等线" w:eastAsia="等线" w:cs="等线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等线" w:hAnsi="等线" w:eastAsia="等线" w:cs="等线"/>
                <w:color w:val="000000" w:themeColor="text1"/>
                <w:spacing w:val="-1"/>
                <w14:textFill>
                  <w14:solidFill>
                    <w14:schemeClr w14:val="tx1"/>
                  </w14:solidFill>
                </w14:textFill>
              </w:rPr>
              <w:t>（Rebalance）</w:t>
            </w:r>
          </w:p>
        </w:tc>
        <w:tc>
          <w:tcPr>
            <w:tcW w:w="2633" w:type="dxa"/>
            <w:vAlign w:val="top"/>
          </w:tcPr>
          <w:p w14:paraId="608C7B98">
            <w:pPr>
              <w:spacing w:line="287" w:lineRule="auto"/>
              <w:rPr>
                <w:rFonts w:hint="eastAsia" w:ascii="等线" w:hAnsi="等线" w:eastAsia="等线" w:cs="等线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29CD466F">
            <w:pPr>
              <w:pStyle w:val="10"/>
              <w:spacing w:before="85" w:line="250" w:lineRule="auto"/>
              <w:ind w:left="106" w:right="105"/>
              <w:rPr>
                <w:rFonts w:hint="eastAsia" w:ascii="等线" w:hAnsi="等线" w:eastAsia="等线" w:cs="等线"/>
                <w:color w:val="000000" w:themeColor="text1"/>
                <w:spacing w:val="1"/>
                <w14:textFill>
                  <w14:solidFill>
                    <w14:schemeClr w14:val="tx1"/>
                  </w14:solidFill>
                </w14:textFill>
              </w:rPr>
            </w:pPr>
          </w:p>
          <w:p w14:paraId="66D183C0">
            <w:pPr>
              <w:pStyle w:val="10"/>
              <w:spacing w:before="85" w:line="250" w:lineRule="auto"/>
              <w:ind w:left="106" w:right="105"/>
              <w:rPr>
                <w:rFonts w:hint="eastAsia" w:ascii="等线" w:hAnsi="等线" w:eastAsia="等线" w:cs="等线"/>
                <w:color w:val="000000" w:themeColor="text1"/>
                <w:spacing w:val="1"/>
                <w14:textFill>
                  <w14:solidFill>
                    <w14:schemeClr w14:val="tx1"/>
                  </w14:solidFill>
                </w14:textFill>
              </w:rPr>
            </w:pPr>
          </w:p>
          <w:p w14:paraId="395639C9">
            <w:pPr>
              <w:pStyle w:val="10"/>
              <w:spacing w:before="85" w:line="250" w:lineRule="auto"/>
              <w:ind w:left="106" w:right="105"/>
              <w:rPr>
                <w:rFonts w:hint="eastAsia" w:ascii="等线" w:hAnsi="等线" w:eastAsia="等线" w:cs="等线"/>
                <w:color w:val="000000" w:themeColor="text1"/>
                <w:spacing w:val="1"/>
                <w14:textFill>
                  <w14:solidFill>
                    <w14:schemeClr w14:val="tx1"/>
                  </w14:solidFill>
                </w14:textFill>
              </w:rPr>
            </w:pPr>
          </w:p>
          <w:p w14:paraId="5A81C741">
            <w:pPr>
              <w:pStyle w:val="10"/>
              <w:spacing w:before="85" w:line="250" w:lineRule="auto"/>
              <w:ind w:left="106" w:right="105"/>
              <w:rPr>
                <w:rFonts w:hint="eastAsia" w:ascii="等线" w:hAnsi="等线" w:eastAsia="等线" w:cs="等线"/>
                <w:color w:val="000000" w:themeColor="text1"/>
                <w:spacing w:val="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spacing w:val="1"/>
                <w14:textFill>
                  <w14:solidFill>
                    <w14:schemeClr w14:val="tx1"/>
                  </w14:solidFill>
                </w14:textFill>
              </w:rPr>
              <w:t>全菌谱重建后进行调理</w:t>
            </w:r>
          </w:p>
          <w:p w14:paraId="53998E69">
            <w:pPr>
              <w:pStyle w:val="10"/>
              <w:spacing w:before="85" w:line="250" w:lineRule="auto"/>
              <w:ind w:left="106" w:right="105"/>
              <w:rPr>
                <w:rFonts w:hint="eastAsia" w:ascii="等线" w:hAnsi="等线" w:eastAsia="等线" w:cs="等线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spacing w:val="1"/>
                <w14:textFill>
                  <w14:solidFill>
                    <w14:schemeClr w14:val="tx1"/>
                  </w14:solidFill>
                </w14:textFill>
              </w:rPr>
              <w:t>，每</w:t>
            </w:r>
            <w:r>
              <w:rPr>
                <w:rFonts w:hint="eastAsia" w:ascii="等线" w:hAnsi="等线" w:eastAsia="等线" w:cs="等线"/>
                <w:color w:val="000000" w:themeColor="text1"/>
                <w:spacing w:val="3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等线" w:hAnsi="等线" w:eastAsia="等线" w:cs="等线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天 </w:t>
            </w:r>
            <w:r>
              <w:rPr>
                <w:rFonts w:hint="eastAsia" w:ascii="等线" w:hAnsi="等线" w:eastAsia="等线" w:cs="等线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等线" w:hAnsi="等线" w:eastAsia="等线" w:cs="等线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袋益生元</w:t>
            </w:r>
          </w:p>
        </w:tc>
        <w:tc>
          <w:tcPr>
            <w:tcW w:w="731" w:type="dxa"/>
            <w:vAlign w:val="top"/>
          </w:tcPr>
          <w:p w14:paraId="242044CA">
            <w:pPr>
              <w:spacing w:line="271" w:lineRule="auto"/>
              <w:rPr>
                <w:rFonts w:hint="eastAsia" w:ascii="等线" w:hAnsi="等线" w:eastAsia="等线" w:cs="等线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54402DB1">
            <w:pPr>
              <w:spacing w:line="271" w:lineRule="auto"/>
              <w:rPr>
                <w:rFonts w:hint="eastAsia" w:ascii="等线" w:hAnsi="等线" w:eastAsia="等线" w:cs="等线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1FE43AE5">
            <w:pPr>
              <w:spacing w:line="271" w:lineRule="auto"/>
              <w:rPr>
                <w:rFonts w:hint="eastAsia" w:ascii="等线" w:hAnsi="等线" w:eastAsia="等线" w:cs="等线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015404FD">
            <w:pPr>
              <w:spacing w:line="271" w:lineRule="auto"/>
              <w:rPr>
                <w:rFonts w:hint="eastAsia" w:ascii="等线" w:hAnsi="等线" w:eastAsia="等线" w:cs="等线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6B87E9DF">
            <w:pPr>
              <w:spacing w:line="271" w:lineRule="auto"/>
              <w:rPr>
                <w:rFonts w:hint="eastAsia" w:ascii="等线" w:hAnsi="等线" w:eastAsia="等线" w:cs="等线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1FB93A47">
            <w:pPr>
              <w:spacing w:line="272" w:lineRule="auto"/>
              <w:rPr>
                <w:rFonts w:hint="eastAsia" w:ascii="等线" w:hAnsi="等线" w:eastAsia="等线" w:cs="等线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29EA9495">
            <w:pPr>
              <w:pStyle w:val="10"/>
              <w:spacing w:before="86" w:line="180" w:lineRule="auto"/>
              <w:ind w:left="120"/>
              <w:rPr>
                <w:rFonts w:hint="eastAsia" w:ascii="等线" w:hAnsi="等线" w:eastAsia="等线" w:cs="等线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28</w:t>
            </w:r>
            <w:r>
              <w:rPr>
                <w:rFonts w:hint="eastAsia" w:ascii="等线" w:hAnsi="等线" w:eastAsia="等线" w:cs="等线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天</w:t>
            </w:r>
          </w:p>
        </w:tc>
        <w:tc>
          <w:tcPr>
            <w:tcW w:w="3456" w:type="dxa"/>
            <w:vMerge w:val="continue"/>
            <w:vAlign w:val="top"/>
          </w:tcPr>
          <w:p w14:paraId="00DA7670">
            <w:pPr>
              <w:pStyle w:val="10"/>
              <w:spacing w:before="50" w:line="234" w:lineRule="auto"/>
              <w:ind w:left="110" w:right="109" w:firstLine="7"/>
              <w:rPr>
                <w:rFonts w:hint="eastAsia" w:ascii="等线" w:hAnsi="等线" w:eastAsia="等线" w:cs="等线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78E80D54">
      <w:pPr>
        <w:spacing w:line="50" w:lineRule="exact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-</w:t>
      </w:r>
    </w:p>
    <w:p w14:paraId="5D014341">
      <w:pPr>
        <w:numPr>
          <w:ilvl w:val="0"/>
          <w:numId w:val="0"/>
        </w:numPr>
        <w:spacing w:line="240" w:lineRule="auto"/>
        <w:rPr>
          <w:rFonts w:hint="eastAsia" w:ascii="等线" w:hAnsi="等线" w:eastAsia="等线" w:cs="等线"/>
          <w:b/>
          <w:bCs/>
          <w:color w:val="595959"/>
          <w:spacing w:val="-3"/>
          <w:sz w:val="28"/>
          <w:szCs w:val="28"/>
        </w:rPr>
      </w:pPr>
      <w:r>
        <w:rPr>
          <w:rFonts w:hint="eastAsia" w:ascii="等线" w:hAnsi="等线" w:eastAsia="等线" w:cs="等线"/>
          <w:color w:val="595959"/>
          <w:position w:val="-5"/>
          <w:sz w:val="28"/>
          <w:szCs w:val="28"/>
        </w:rPr>
        <w:drawing>
          <wp:inline distT="0" distB="0" distL="0" distR="0">
            <wp:extent cx="143510" cy="197485"/>
            <wp:effectExtent l="0" t="0" r="8890" b="1270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3997" cy="19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 w:cs="等线"/>
          <w:b/>
          <w:bCs/>
          <w:color w:val="595959"/>
          <w:spacing w:val="3"/>
          <w:sz w:val="28"/>
          <w:szCs w:val="28"/>
        </w:rPr>
        <w:t xml:space="preserve">  </w:t>
      </w:r>
      <w:r>
        <w:rPr>
          <w:rFonts w:hint="eastAsia" w:ascii="等线" w:hAnsi="等线" w:eastAsia="等线" w:cs="等线"/>
          <w:b/>
          <w:bCs/>
          <w:color w:val="595959"/>
          <w:spacing w:val="-3"/>
          <w:sz w:val="28"/>
          <w:szCs w:val="28"/>
        </w:rPr>
        <w:t>备注：</w:t>
      </w:r>
    </w:p>
    <w:p w14:paraId="20AA5616">
      <w:pPr>
        <w:numPr>
          <w:ilvl w:val="0"/>
          <w:numId w:val="1"/>
        </w:numPr>
        <w:spacing w:line="240" w:lineRule="auto"/>
        <w:rPr>
          <w:rFonts w:hint="eastAsia" w:ascii="等线" w:hAnsi="等线" w:eastAsia="等线" w:cs="等线"/>
          <w:b w:val="0"/>
          <w:bCs w:val="0"/>
          <w:color w:val="595959"/>
          <w:spacing w:val="-2"/>
          <w:sz w:val="24"/>
          <w:szCs w:val="24"/>
        </w:rPr>
      </w:pPr>
      <w:r>
        <w:rPr>
          <w:rFonts w:hint="eastAsia" w:ascii="等线" w:hAnsi="等线" w:eastAsia="等线" w:cs="等线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>基于整体肠道微生态环境</w:t>
      </w:r>
      <w:r>
        <w:rPr>
          <w:rFonts w:hint="eastAsia" w:ascii="等线" w:hAnsi="等线" w:eastAsia="等线" w:cs="等线"/>
          <w:b w:val="0"/>
          <w:bCs w:val="0"/>
          <w:color w:val="000000" w:themeColor="text1"/>
          <w:spacing w:val="-4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等线" w:hAnsi="等线" w:eastAsia="等线" w:cs="等线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>，建议连续种植</w:t>
      </w:r>
      <w:r>
        <w:rPr>
          <w:rFonts w:hint="eastAsia" w:ascii="等线" w:hAnsi="等线" w:eastAsia="等线" w:cs="等线"/>
          <w:b w:val="0"/>
          <w:bCs w:val="0"/>
          <w:color w:val="000000" w:themeColor="text1"/>
          <w:spacing w:val="-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等线" w:hAnsi="等线" w:eastAsia="等线" w:cs="等线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>个疗程</w:t>
      </w:r>
      <w:r>
        <w:rPr>
          <w:rFonts w:hint="eastAsia" w:ascii="等线" w:hAnsi="等线" w:eastAsia="等线" w:cs="等线"/>
          <w:b w:val="0"/>
          <w:bCs w:val="0"/>
          <w:color w:val="000000" w:themeColor="text1"/>
          <w:spacing w:val="-4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等线" w:hAnsi="等线" w:eastAsia="等线" w:cs="等线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>，同时做好菌群种</w:t>
      </w:r>
      <w:r>
        <w:rPr>
          <w:rFonts w:hint="eastAsia" w:ascii="等线" w:hAnsi="等线" w:eastAsia="等线" w:cs="等线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>植</w:t>
      </w:r>
      <w:r>
        <w:rPr>
          <w:rFonts w:hint="eastAsia" w:ascii="等线" w:hAnsi="等线" w:eastAsia="等线" w:cs="等线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>后的菌群培育及生活方式管理。</w:t>
      </w:r>
      <w:r>
        <w:rPr>
          <w:rFonts w:hint="eastAsia" w:ascii="等线" w:hAnsi="等线" w:eastAsia="等线" w:cs="等线"/>
          <w:b w:val="0"/>
          <w:bCs w:val="0"/>
          <w:color w:val="000000" w:themeColor="text1"/>
          <w:spacing w:val="-2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每个疗</w:t>
      </w:r>
      <w:r>
        <w:rPr>
          <w:rFonts w:hint="eastAsia" w:ascii="等线" w:hAnsi="等线" w:eastAsia="等线" w:cs="等线"/>
          <w:b w:val="0"/>
          <w:bCs w:val="0"/>
          <w:color w:val="auto"/>
          <w:spacing w:val="-2"/>
          <w:sz w:val="24"/>
          <w:szCs w:val="24"/>
          <w:lang w:val="en-US" w:eastAsia="zh-CN"/>
        </w:rPr>
        <w:t>程的服用流程及时间参考流程及时间规划</w:t>
      </w:r>
      <w:r>
        <w:rPr>
          <w:rFonts w:hint="eastAsia" w:ascii="等线" w:hAnsi="等线" w:eastAsia="等线" w:cs="等线"/>
          <w:b/>
          <w:bCs/>
          <w:color w:val="0000FF"/>
          <w:spacing w:val="-2"/>
          <w:sz w:val="24"/>
          <w:szCs w:val="24"/>
          <w:lang w:val="en-US" w:eastAsia="zh-CN"/>
        </w:rPr>
        <w:t>，第一个疗程服用结束间隔10天，复测肠道菌群检测，根据报告匹配制备第二疗程，依此类推，直至服用完成2个疗程。</w:t>
      </w:r>
    </w:p>
    <w:p w14:paraId="7F318F4D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1C1F23"/>
          <w:spacing w:val="0"/>
          <w:sz w:val="24"/>
          <w:szCs w:val="24"/>
          <w:shd w:val="clear" w:fill="FFFFFF"/>
          <w:lang w:val="en-US" w:eastAsia="zh-CN"/>
        </w:rPr>
      </w:pPr>
    </w:p>
    <w:p w14:paraId="5C7EE4E7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1C1F23"/>
          <w:spacing w:val="0"/>
          <w:sz w:val="24"/>
          <w:szCs w:val="24"/>
          <w:shd w:val="clear" w:fill="FFFFFF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B5B1CD"/>
    <w:multiLevelType w:val="singleLevel"/>
    <w:tmpl w:val="0AB5B1C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EwYWQxMzYyYTY3MDllZTljMzU3NzZiNjU5NjJjOTEifQ=="/>
  </w:docVars>
  <w:rsids>
    <w:rsidRoot w:val="3A6933A1"/>
    <w:rsid w:val="003E46DD"/>
    <w:rsid w:val="008B73C2"/>
    <w:rsid w:val="02632394"/>
    <w:rsid w:val="0289229D"/>
    <w:rsid w:val="03975670"/>
    <w:rsid w:val="042C7542"/>
    <w:rsid w:val="05B42869"/>
    <w:rsid w:val="05E57574"/>
    <w:rsid w:val="069074E0"/>
    <w:rsid w:val="0758018E"/>
    <w:rsid w:val="07B94814"/>
    <w:rsid w:val="08003133"/>
    <w:rsid w:val="09C120A6"/>
    <w:rsid w:val="0B0B35D9"/>
    <w:rsid w:val="0B1A381C"/>
    <w:rsid w:val="0B261818"/>
    <w:rsid w:val="0EE06B2A"/>
    <w:rsid w:val="0EED060C"/>
    <w:rsid w:val="101758FF"/>
    <w:rsid w:val="10EE5144"/>
    <w:rsid w:val="11E46932"/>
    <w:rsid w:val="145E7029"/>
    <w:rsid w:val="14A44051"/>
    <w:rsid w:val="159E5049"/>
    <w:rsid w:val="165752E8"/>
    <w:rsid w:val="18CB78E4"/>
    <w:rsid w:val="18F97167"/>
    <w:rsid w:val="1A065253"/>
    <w:rsid w:val="1B680196"/>
    <w:rsid w:val="1BE063BC"/>
    <w:rsid w:val="1D21119D"/>
    <w:rsid w:val="1E2E54DC"/>
    <w:rsid w:val="254452D9"/>
    <w:rsid w:val="26964425"/>
    <w:rsid w:val="26EA4592"/>
    <w:rsid w:val="28E02A2D"/>
    <w:rsid w:val="299610F0"/>
    <w:rsid w:val="29A46C7B"/>
    <w:rsid w:val="2A1738F0"/>
    <w:rsid w:val="2A3C5105"/>
    <w:rsid w:val="2D3406FB"/>
    <w:rsid w:val="2E4C2277"/>
    <w:rsid w:val="30445E47"/>
    <w:rsid w:val="30F2367C"/>
    <w:rsid w:val="31C639C6"/>
    <w:rsid w:val="33BA0B90"/>
    <w:rsid w:val="35110A50"/>
    <w:rsid w:val="35727C2D"/>
    <w:rsid w:val="377722EF"/>
    <w:rsid w:val="381E2BFF"/>
    <w:rsid w:val="39C649EB"/>
    <w:rsid w:val="3A6933A1"/>
    <w:rsid w:val="3B90705F"/>
    <w:rsid w:val="3BAE3989"/>
    <w:rsid w:val="3E7F160D"/>
    <w:rsid w:val="3ECB4852"/>
    <w:rsid w:val="3EFF797D"/>
    <w:rsid w:val="3FDF4AF7"/>
    <w:rsid w:val="40265BF4"/>
    <w:rsid w:val="41320BB8"/>
    <w:rsid w:val="41EF2605"/>
    <w:rsid w:val="421E701D"/>
    <w:rsid w:val="430411BC"/>
    <w:rsid w:val="44427364"/>
    <w:rsid w:val="449F47B6"/>
    <w:rsid w:val="45C960A6"/>
    <w:rsid w:val="46A26F57"/>
    <w:rsid w:val="47451645"/>
    <w:rsid w:val="47697867"/>
    <w:rsid w:val="486969A9"/>
    <w:rsid w:val="48A835F4"/>
    <w:rsid w:val="4A2840D0"/>
    <w:rsid w:val="4AD2105C"/>
    <w:rsid w:val="4B5C462F"/>
    <w:rsid w:val="4BC31592"/>
    <w:rsid w:val="4BC374B4"/>
    <w:rsid w:val="4BF700D4"/>
    <w:rsid w:val="4C225676"/>
    <w:rsid w:val="4D5771E0"/>
    <w:rsid w:val="4F6C798B"/>
    <w:rsid w:val="505605DA"/>
    <w:rsid w:val="508825A3"/>
    <w:rsid w:val="51114346"/>
    <w:rsid w:val="5215352B"/>
    <w:rsid w:val="52180FE7"/>
    <w:rsid w:val="52EF18CE"/>
    <w:rsid w:val="542E75CA"/>
    <w:rsid w:val="55083CB2"/>
    <w:rsid w:val="55F51209"/>
    <w:rsid w:val="56A4392F"/>
    <w:rsid w:val="57037F59"/>
    <w:rsid w:val="57482141"/>
    <w:rsid w:val="57F4387E"/>
    <w:rsid w:val="58F92290"/>
    <w:rsid w:val="591B3341"/>
    <w:rsid w:val="5A673751"/>
    <w:rsid w:val="5AFC59F1"/>
    <w:rsid w:val="5B331AD4"/>
    <w:rsid w:val="5B7C4B0F"/>
    <w:rsid w:val="5BE659D3"/>
    <w:rsid w:val="5D3D722F"/>
    <w:rsid w:val="5EFF566A"/>
    <w:rsid w:val="638C5AAE"/>
    <w:rsid w:val="65897737"/>
    <w:rsid w:val="668C66D4"/>
    <w:rsid w:val="685F2EF3"/>
    <w:rsid w:val="69676738"/>
    <w:rsid w:val="697E1819"/>
    <w:rsid w:val="69A04061"/>
    <w:rsid w:val="69B23531"/>
    <w:rsid w:val="69DC7B64"/>
    <w:rsid w:val="6A890F99"/>
    <w:rsid w:val="6DBB5616"/>
    <w:rsid w:val="71031AA6"/>
    <w:rsid w:val="73506AF8"/>
    <w:rsid w:val="73B25CBE"/>
    <w:rsid w:val="74C06141"/>
    <w:rsid w:val="78B83176"/>
    <w:rsid w:val="78C338C8"/>
    <w:rsid w:val="797F1EE5"/>
    <w:rsid w:val="79823784"/>
    <w:rsid w:val="7A766A41"/>
    <w:rsid w:val="7AA51E44"/>
    <w:rsid w:val="7B51165F"/>
    <w:rsid w:val="7B6829F7"/>
    <w:rsid w:val="7BAE0860"/>
    <w:rsid w:val="7C5E202B"/>
    <w:rsid w:val="7CBC0377"/>
    <w:rsid w:val="7E301A00"/>
    <w:rsid w:val="7E83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微软雅黑" w:hAnsi="微软雅黑" w:eastAsia="微软雅黑" w:cs="微软雅黑"/>
      <w:sz w:val="53"/>
      <w:szCs w:val="53"/>
      <w:lang w:val="en-US" w:eastAsia="en-US" w:bidi="ar-SA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paragraph" w:customStyle="1" w:styleId="10">
    <w:name w:val="Table Text"/>
    <w:basedOn w:val="1"/>
    <w:semiHidden/>
    <w:qFormat/>
    <w:uiPriority w:val="0"/>
    <w:rPr>
      <w:rFonts w:ascii="微软雅黑" w:hAnsi="微软雅黑" w:eastAsia="微软雅黑" w:cs="微软雅黑"/>
      <w:sz w:val="20"/>
      <w:szCs w:val="20"/>
      <w:lang w:val="en-US" w:eastAsia="en-US" w:bidi="ar-SA"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1369</Words>
  <Characters>1488</Characters>
  <Lines>0</Lines>
  <Paragraphs>0</Paragraphs>
  <TotalTime>5</TotalTime>
  <ScaleCrop>false</ScaleCrop>
  <LinksUpToDate>false</LinksUpToDate>
  <CharactersWithSpaces>1582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2024-11-18T08:10:00Z</dcterms:created>
  <dc:creator>TANGLE</dc:creator>
  <cp:lastModifiedBy>味道1370750881</cp:lastModifiedBy>
  <cp:lastPrinted>2025-04-15T05:30:00Z</cp:lastPrinted>
  <dcterms:modified xsi:type="dcterms:W3CDTF">2026-04-17T03:28:23Z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FA17A7F2B06D481CAD6CE2AD6967943D_13</vt:lpwstr>
  </property>
  <property fmtid="{D5CDD505-2E9C-101B-9397-08002B2CF9AE}" pid="4" name="KSOTemplateDocerSaveRecord">
    <vt:lpwstr>eyJoZGlkIjoiNTVhMTc2YWNmYWRjZWU3ODkzY2Y0ZjZiMTk5ZDdhN2UiLCJ1c2VySWQiOiIyNDEwMTg3In0=</vt:lpwstr>
  </property>
</Properties>
</file>