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TATA CONSULTANCY SERVICES LIMITED</w:t>
      </w:r>
    </w:p>
    <w:p>
      <w:r>
        <w:t xml:space="preserve">379 Thornall St, Edison, NJ, 08837</w:t>
      </w:r>
    </w:p>
    <w:p>
      <w:r>
        <w:t xml:space="preserve">Pay Period 15 of 27</w:t>
      </w:r>
    </w:p>
    <w:p>
      <w:r>
        <w:t xml:space="preserve">Employee Details</w:t>
      </w:r>
    </w:p>
    <w:tbl>
      <w:tblPr>
        <w:tblW w:w="1008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192"/>
        <w:gridCol w:w="2697"/>
        <w:gridCol w:w="804"/>
        <w:gridCol w:w="2094"/>
        <w:gridCol w:w="1181"/>
        <w:gridCol w:w="1487"/>
        <w:gridCol w:w="625"/>
      </w:tblGrid>
      <w:tr>
        <w:tc>
          <w:tcPr>
            <w:tcW w:w="1192" w:type="dxa"/>
          </w:tcPr>
          <w:p>
            <w:pPr>
              <w:spacing w:before="0" w:after="20"/>
            </w:pPr>
            <w:r>
              <w:t xml:space="preserve">Employee Name</w:t>
            </w:r>
          </w:p>
        </w:tc>
        <w:tc>
          <w:tcPr>
            <w:tcW w:w="2697" w:type="dxa"/>
          </w:tcPr>
          <w:p>
            <w:pPr>
              <w:spacing w:before="0" w:after="20"/>
            </w:pPr>
            <w:r>
              <w:t xml:space="preserve">Mr Ibrahimuddin Sultan Mohammed Shah</w:t>
            </w:r>
          </w:p>
        </w:tc>
        <w:tc>
          <w:tcPr>
            <w:tcW w:w="804" w:type="dxa"/>
          </w:tcPr>
          <w:p>
            <w:pPr>
              <w:spacing w:before="0" w:after="20"/>
            </w:pPr>
          </w:p>
        </w:tc>
        <w:tc>
          <w:tcPr>
            <w:tcW w:w="2094" w:type="dxa"/>
          </w:tcPr>
          <w:p>
            <w:pPr>
              <w:spacing w:before="0" w:after="20"/>
            </w:pPr>
          </w:p>
        </w:tc>
        <w:tc>
          <w:tcPr>
            <w:tcW w:w="1181" w:type="dxa"/>
          </w:tcPr>
          <w:p>
            <w:pPr>
              <w:spacing w:before="0" w:after="20"/>
            </w:pPr>
          </w:p>
        </w:tc>
        <w:tc>
          <w:tcPr>
            <w:tcW w:w="1487" w:type="dxa"/>
          </w:tcPr>
          <w:p>
            <w:pPr>
              <w:spacing w:before="0" w:after="20"/>
            </w:pPr>
          </w:p>
        </w:tc>
        <w:tc>
          <w:tcPr>
            <w:tcW w:w="625" w:type="dxa"/>
          </w:tcPr>
          <w:p>
            <w:pPr>
              <w:spacing w:before="0" w:after="20"/>
            </w:pPr>
          </w:p>
        </w:tc>
      </w:tr>
      <w:tr>
        <w:tc>
          <w:tcPr>
            <w:tcW w:w="1192" w:type="dxa"/>
          </w:tcPr>
          <w:p>
            <w:pPr>
              <w:spacing w:before="0" w:after="20"/>
            </w:pPr>
            <w:r>
              <w:t xml:space="preserve">Residence Address</w:t>
            </w:r>
          </w:p>
        </w:tc>
        <w:tc>
          <w:tcPr>
            <w:tcW w:w="2697" w:type="dxa"/>
          </w:tcPr>
          <w:p>
            <w:pPr>
              <w:spacing w:before="0" w:after="20"/>
            </w:pPr>
            <w:r>
              <w:t xml:space="preserve">Apt 1166 14500 Dallas Pkwy, Dallas, TX, 75254</w:t>
            </w:r>
          </w:p>
        </w:tc>
        <w:tc>
          <w:tcPr>
            <w:tcW w:w="804" w:type="dxa"/>
          </w:tcPr>
          <w:p>
            <w:pPr>
              <w:spacing w:before="0" w:after="20"/>
            </w:pPr>
          </w:p>
        </w:tc>
        <w:tc>
          <w:tcPr>
            <w:tcW w:w="2094" w:type="dxa"/>
          </w:tcPr>
          <w:p>
            <w:pPr>
              <w:spacing w:before="0" w:after="20"/>
            </w:pPr>
          </w:p>
        </w:tc>
        <w:tc>
          <w:tcPr>
            <w:tcW w:w="1181" w:type="dxa"/>
          </w:tcPr>
          <w:p>
            <w:pPr>
              <w:spacing w:before="0" w:after="20"/>
            </w:pPr>
          </w:p>
        </w:tc>
        <w:tc>
          <w:tcPr>
            <w:tcW w:w="1487" w:type="dxa"/>
          </w:tcPr>
          <w:p>
            <w:pPr>
              <w:spacing w:before="0" w:after="20"/>
            </w:pPr>
          </w:p>
        </w:tc>
        <w:tc>
          <w:tcPr>
            <w:tcW w:w="625" w:type="dxa"/>
          </w:tcPr>
          <w:p>
            <w:pPr>
              <w:spacing w:before="0" w:after="20"/>
            </w:pPr>
          </w:p>
        </w:tc>
      </w:tr>
      <w:tr>
        <w:tc>
          <w:tcPr>
            <w:tcW w:w="1192" w:type="dxa"/>
          </w:tcPr>
          <w:p>
            <w:pPr>
              <w:spacing w:before="0" w:after="20"/>
            </w:pPr>
            <w:r>
              <w:t xml:space="preserve">Employee Number</w:t>
            </w:r>
          </w:p>
        </w:tc>
        <w:tc>
          <w:tcPr>
            <w:tcW w:w="2697" w:type="dxa"/>
          </w:tcPr>
          <w:p>
            <w:pPr>
              <w:spacing w:before="0" w:after="20"/>
            </w:pPr>
            <w:r>
              <w:t xml:space="preserve">3241312</w:t>
            </w:r>
          </w:p>
        </w:tc>
        <w:tc>
          <w:tcPr>
            <w:tcW w:w="804" w:type="dxa"/>
          </w:tcPr>
          <w:p>
            <w:pPr>
              <w:spacing w:before="0" w:after="20"/>
            </w:pPr>
          </w:p>
        </w:tc>
        <w:tc>
          <w:tcPr>
            <w:tcW w:w="2094" w:type="dxa"/>
          </w:tcPr>
          <w:p>
            <w:pPr>
              <w:spacing w:before="0" w:after="20"/>
            </w:pPr>
            <w:r>
              <w:t xml:space="preserve">Federal Filing Status</w:t>
            </w:r>
          </w:p>
        </w:tc>
        <w:tc>
          <w:tcPr>
            <w:tcW w:w="1181" w:type="dxa"/>
          </w:tcPr>
          <w:p>
            <w:pPr>
              <w:spacing w:before="0" w:after="20"/>
            </w:pPr>
          </w:p>
        </w:tc>
        <w:tc>
          <w:tcPr>
            <w:tcW w:w="1487" w:type="dxa"/>
          </w:tcPr>
          <w:p>
            <w:pPr>
              <w:spacing w:before="0" w:after="20"/>
            </w:pPr>
            <w:r>
              <w:t xml:space="preserve">Married filing jointly</w:t>
            </w:r>
          </w:p>
        </w:tc>
        <w:tc>
          <w:tcPr>
            <w:tcW w:w="625" w:type="dxa"/>
          </w:tcPr>
          <w:p>
            <w:pPr>
              <w:spacing w:before="0" w:after="20"/>
            </w:pPr>
          </w:p>
        </w:tc>
      </w:tr>
      <w:tr>
        <w:tc>
          <w:tcPr>
            <w:tcW w:w="1192" w:type="dxa"/>
          </w:tcPr>
          <w:p>
            <w:pPr>
              <w:spacing w:before="0" w:after="20"/>
            </w:pPr>
            <w:r>
              <w:t xml:space="preserve">Pay Date</w:t>
            </w:r>
          </w:p>
        </w:tc>
        <w:tc>
          <w:tcPr>
            <w:tcW w:w="2697" w:type="dxa"/>
          </w:tcPr>
          <w:p>
            <w:pPr>
              <w:spacing w:before="0" w:after="20"/>
            </w:pPr>
            <w:r>
              <w:t xml:space="preserve">07/17/2026</w:t>
            </w:r>
          </w:p>
        </w:tc>
        <w:tc>
          <w:tcPr>
            <w:tcW w:w="804" w:type="dxa"/>
          </w:tcPr>
          <w:p>
            <w:pPr>
              <w:spacing w:before="0" w:after="20"/>
            </w:pPr>
          </w:p>
        </w:tc>
        <w:tc>
          <w:tcPr>
            <w:tcW w:w="2094" w:type="dxa"/>
          </w:tcPr>
          <w:p>
            <w:pPr>
              <w:spacing w:before="0" w:after="20"/>
            </w:pPr>
            <w:r>
              <w:t xml:space="preserve">Federal Allowances</w:t>
            </w:r>
          </w:p>
        </w:tc>
        <w:tc>
          <w:tcPr>
            <w:tcW w:w="1181" w:type="dxa"/>
          </w:tcPr>
          <w:p>
            <w:pPr>
              <w:spacing w:before="0" w:after="20"/>
            </w:pPr>
          </w:p>
        </w:tc>
        <w:tc>
          <w:tcPr>
            <w:tcW w:w="1487" w:type="dxa"/>
          </w:tcPr>
          <w:p>
            <w:pPr>
              <w:spacing w:before="0" w:after="20"/>
            </w:pPr>
          </w:p>
        </w:tc>
        <w:tc>
          <w:tcPr>
            <w:tcW w:w="625" w:type="dxa"/>
          </w:tcPr>
          <w:p>
            <w:pPr>
              <w:spacing w:before="0" w:after="20"/>
            </w:pPr>
          </w:p>
        </w:tc>
      </w:tr>
      <w:tr>
        <w:tc>
          <w:tcPr>
            <w:tcW w:w="1192" w:type="dxa"/>
          </w:tcPr>
          <w:p>
            <w:pPr>
              <w:spacing w:before="0" w:after="20"/>
            </w:pPr>
            <w:r>
              <w:t xml:space="preserve">Period Beginning</w:t>
            </w:r>
          </w:p>
        </w:tc>
        <w:tc>
          <w:tcPr>
            <w:tcW w:w="2697" w:type="dxa"/>
          </w:tcPr>
          <w:p>
            <w:pPr>
              <w:spacing w:before="0" w:after="20"/>
            </w:pPr>
            <w:r>
              <w:t xml:space="preserve">06/27/2026</w:t>
            </w:r>
          </w:p>
        </w:tc>
        <w:tc>
          <w:tcPr>
            <w:tcW w:w="804" w:type="dxa"/>
          </w:tcPr>
          <w:p>
            <w:pPr>
              <w:spacing w:before="0" w:after="20"/>
            </w:pPr>
          </w:p>
        </w:tc>
        <w:tc>
          <w:tcPr>
            <w:tcW w:w="2094" w:type="dxa"/>
          </w:tcPr>
          <w:p>
            <w:pPr>
              <w:spacing w:before="0" w:after="20"/>
            </w:pPr>
            <w:r>
              <w:t xml:space="preserve">Federal Additional Withholding</w:t>
            </w:r>
          </w:p>
        </w:tc>
        <w:tc>
          <w:tcPr>
            <w:tcW w:w="1181" w:type="dxa"/>
          </w:tcPr>
          <w:p>
            <w:pPr>
              <w:spacing w:before="0" w:after="20"/>
            </w:pPr>
          </w:p>
        </w:tc>
        <w:tc>
          <w:tcPr>
            <w:tcW w:w="1487" w:type="dxa"/>
          </w:tcPr>
          <w:p>
            <w:pPr>
              <w:spacing w:before="0" w:after="20"/>
            </w:pPr>
          </w:p>
        </w:tc>
        <w:tc>
          <w:tcPr>
            <w:tcW w:w="625" w:type="dxa"/>
          </w:tcPr>
          <w:p>
            <w:pPr>
              <w:spacing w:before="0" w:after="20"/>
            </w:pPr>
          </w:p>
        </w:tc>
      </w:tr>
      <w:tr>
        <w:tc>
          <w:tcPr>
            <w:tcW w:w="1192" w:type="dxa"/>
          </w:tcPr>
          <w:p>
            <w:pPr>
              <w:spacing w:before="0" w:after="20"/>
            </w:pPr>
            <w:r>
              <w:t xml:space="preserve">Period Ending</w:t>
            </w:r>
          </w:p>
        </w:tc>
        <w:tc>
          <w:tcPr>
            <w:tcW w:w="2697" w:type="dxa"/>
          </w:tcPr>
          <w:p>
            <w:pPr>
              <w:spacing w:before="0" w:after="20"/>
            </w:pPr>
            <w:r>
              <w:t xml:space="preserve">07/10/2026</w:t>
            </w:r>
          </w:p>
        </w:tc>
        <w:tc>
          <w:tcPr>
            <w:tcW w:w="804" w:type="dxa"/>
          </w:tcPr>
          <w:p>
            <w:pPr>
              <w:spacing w:before="0" w:after="20"/>
            </w:pPr>
          </w:p>
        </w:tc>
        <w:tc>
          <w:tcPr>
            <w:tcW w:w="2094" w:type="dxa"/>
          </w:tcPr>
          <w:p>
            <w:pPr>
              <w:spacing w:before="0" w:after="20"/>
            </w:pPr>
            <w:r>
              <w:t xml:space="preserve">Federal Standard Withholding Table</w:t>
            </w:r>
          </w:p>
        </w:tc>
        <w:tc>
          <w:tcPr>
            <w:tcW w:w="1181" w:type="dxa"/>
          </w:tcPr>
          <w:p>
            <w:pPr>
              <w:spacing w:before="0" w:after="20"/>
            </w:pPr>
          </w:p>
        </w:tc>
        <w:tc>
          <w:tcPr>
            <w:tcW w:w="1487" w:type="dxa"/>
          </w:tcPr>
          <w:p>
            <w:pPr>
              <w:spacing w:before="0" w:after="20"/>
            </w:pPr>
          </w:p>
        </w:tc>
        <w:tc>
          <w:tcPr>
            <w:tcW w:w="625" w:type="dxa"/>
          </w:tcPr>
          <w:p>
            <w:pPr>
              <w:spacing w:before="0" w:after="20"/>
            </w:pPr>
          </w:p>
        </w:tc>
      </w:tr>
      <w:tr>
        <w:tc>
          <w:tcPr>
            <w:tcW w:w="1192" w:type="dxa"/>
          </w:tcPr>
          <w:p>
            <w:pPr>
              <w:spacing w:before="0" w:after="20"/>
            </w:pPr>
            <w:r>
              <w:t xml:space="preserve">Earnings</w:t>
            </w:r>
          </w:p>
        </w:tc>
        <w:tc>
          <w:tcPr>
            <w:tcW w:w="2697" w:type="dxa"/>
          </w:tcPr>
          <w:p>
            <w:pPr>
              <w:spacing w:before="0" w:after="20"/>
            </w:pPr>
            <w:r>
              <w:t xml:space="preserve">Rate Hours</w:t>
            </w:r>
          </w:p>
        </w:tc>
        <w:tc>
          <w:tcPr>
            <w:tcW w:w="804" w:type="dxa"/>
          </w:tcPr>
          <w:p>
            <w:pPr>
              <w:spacing w:before="0" w:after="20"/>
            </w:pPr>
            <w:r>
              <w:t xml:space="preserve">This Period</w:t>
            </w:r>
          </w:p>
        </w:tc>
        <w:tc>
          <w:tcPr>
            <w:tcW w:w="2094" w:type="dxa"/>
          </w:tcPr>
          <w:p>
            <w:pPr>
              <w:spacing w:before="0" w:after="20"/>
            </w:pPr>
            <w:r>
              <w:t xml:space="preserve">Year To Date</w:t>
            </w:r>
          </w:p>
        </w:tc>
        <w:tc>
          <w:tcPr>
            <w:tcW w:w="1181" w:type="dxa"/>
          </w:tcPr>
          <w:p>
            <w:pPr>
              <w:spacing w:before="0" w:after="20"/>
            </w:pPr>
            <w:r>
              <w:t xml:space="preserve">Deductions</w:t>
            </w:r>
          </w:p>
        </w:tc>
        <w:tc>
          <w:tcPr>
            <w:tcW w:w="1487" w:type="dxa"/>
          </w:tcPr>
          <w:p>
            <w:pPr>
              <w:spacing w:before="0" w:after="20"/>
            </w:pPr>
            <w:r>
              <w:t xml:space="preserve">This Period Year To Date</w:t>
            </w:r>
          </w:p>
        </w:tc>
        <w:tc>
          <w:tcPr>
            <w:tcW w:w="625" w:type="dxa"/>
          </w:tcPr>
          <w:p>
            <w:pPr>
              <w:spacing w:before="0" w:after="20"/>
            </w:pPr>
          </w:p>
        </w:tc>
      </w:tr>
      <w:tr>
        <w:tc>
          <w:tcPr>
            <w:tcW w:w="1192" w:type="dxa"/>
          </w:tcPr>
          <w:p>
            <w:pPr>
              <w:spacing w:before="0" w:after="20"/>
            </w:pPr>
            <w:r>
              <w:t xml:space="preserve">Regular Salary</w:t>
            </w:r>
          </w:p>
        </w:tc>
        <w:tc>
          <w:tcPr>
            <w:tcW w:w="2697" w:type="dxa"/>
          </w:tcPr>
          <w:p>
            <w:pPr>
              <w:spacing w:before="0" w:after="20"/>
            </w:pPr>
            <w:r>
              <w:t xml:space="preserve">57.7</w:t>
            </w:r>
          </w:p>
        </w:tc>
        <w:tc>
          <w:tcPr>
            <w:tcW w:w="804" w:type="dxa"/>
          </w:tcPr>
          <w:p>
            <w:pPr>
              <w:spacing w:before="0" w:after="20"/>
            </w:pPr>
            <w:r>
              <w:t xml:space="preserve">80 4,615.38</w:t>
            </w:r>
          </w:p>
        </w:tc>
        <w:tc>
          <w:tcPr>
            <w:tcW w:w="2094" w:type="dxa"/>
          </w:tcPr>
          <w:p>
            <w:pPr>
              <w:spacing w:before="0" w:after="20"/>
            </w:pPr>
            <w:r>
              <w:t xml:space="preserve">25,846.07</w:t>
            </w:r>
          </w:p>
        </w:tc>
        <w:tc>
          <w:tcPr>
            <w:tcW w:w="1181" w:type="dxa"/>
          </w:tcPr>
          <w:p>
            <w:pPr>
              <w:spacing w:before="0" w:after="20"/>
            </w:pPr>
            <w:r>
              <w:t xml:space="preserve">Statutory</w:t>
            </w:r>
          </w:p>
        </w:tc>
        <w:tc>
          <w:tcPr>
            <w:tcW w:w="1487" w:type="dxa"/>
          </w:tcPr>
          <w:p>
            <w:pPr>
              <w:spacing w:before="0" w:after="20"/>
            </w:pPr>
          </w:p>
        </w:tc>
        <w:tc>
          <w:tcPr>
            <w:tcW w:w="625" w:type="dxa"/>
          </w:tcPr>
          <w:p>
            <w:pPr>
              <w:spacing w:before="0" w:after="20"/>
            </w:pPr>
          </w:p>
        </w:tc>
      </w:tr>
      <w:tr>
        <w:tc>
          <w:tcPr>
            <w:tcW w:w="1192" w:type="dxa"/>
          </w:tcPr>
          <w:p>
            <w:pPr>
              <w:spacing w:before="0" w:after="20"/>
            </w:pPr>
            <w:r>
              <w:t xml:space="preserve">Holiday</w:t>
            </w:r>
          </w:p>
        </w:tc>
        <w:tc>
          <w:tcPr>
            <w:tcW w:w="2697" w:type="dxa"/>
          </w:tcPr>
          <w:p>
            <w:pPr>
              <w:spacing w:before="0" w:after="20"/>
            </w:pPr>
          </w:p>
        </w:tc>
        <w:tc>
          <w:tcPr>
            <w:tcW w:w="804" w:type="dxa"/>
          </w:tcPr>
          <w:p>
            <w:pPr>
              <w:spacing w:before="0" w:after="20"/>
            </w:pPr>
          </w:p>
        </w:tc>
        <w:tc>
          <w:tcPr>
            <w:tcW w:w="2094" w:type="dxa"/>
          </w:tcPr>
          <w:p>
            <w:pPr>
              <w:spacing w:before="0" w:after="20"/>
            </w:pPr>
            <w:r>
              <w:t xml:space="preserve">461.6</w:t>
            </w:r>
          </w:p>
        </w:tc>
        <w:tc>
          <w:tcPr>
            <w:tcW w:w="1181" w:type="dxa"/>
          </w:tcPr>
          <w:p>
            <w:pPr>
              <w:spacing w:before="0" w:after="20"/>
            </w:pPr>
            <w:r>
              <w:t xml:space="preserve">Federal Tax</w:t>
            </w:r>
          </w:p>
        </w:tc>
        <w:tc>
          <w:tcPr>
            <w:tcW w:w="1487" w:type="dxa"/>
          </w:tcPr>
          <w:p>
            <w:pPr>
              <w:spacing w:before="0" w:after="20"/>
            </w:pPr>
            <w:r>
              <w:t xml:space="preserve">370</w:t>
            </w:r>
          </w:p>
        </w:tc>
        <w:tc>
          <w:tcPr>
            <w:tcW w:w="625" w:type="dxa"/>
          </w:tcPr>
          <w:p>
            <w:pPr>
              <w:spacing w:before="0" w:after="20"/>
            </w:pPr>
            <w:r>
              <w:t xml:space="preserve">1,735.9</w:t>
            </w:r>
          </w:p>
        </w:tc>
      </w:tr>
      <w:tr>
        <w:tc>
          <w:tcPr>
            <w:tcW w:w="1192" w:type="dxa"/>
          </w:tcPr>
          <w:p>
            <w:pPr>
              <w:spacing w:before="0" w:after="20"/>
            </w:pPr>
          </w:p>
        </w:tc>
        <w:tc>
          <w:tcPr>
            <w:tcW w:w="2697" w:type="dxa"/>
          </w:tcPr>
          <w:p>
            <w:pPr>
              <w:spacing w:before="0" w:after="20"/>
            </w:pPr>
          </w:p>
        </w:tc>
        <w:tc>
          <w:tcPr>
            <w:tcW w:w="804" w:type="dxa"/>
          </w:tcPr>
          <w:p>
            <w:pPr>
              <w:spacing w:before="0" w:after="20"/>
            </w:pPr>
          </w:p>
        </w:tc>
        <w:tc>
          <w:tcPr>
            <w:tcW w:w="2094" w:type="dxa"/>
          </w:tcPr>
          <w:p>
            <w:pPr>
              <w:spacing w:before="0" w:after="20"/>
            </w:pPr>
          </w:p>
        </w:tc>
        <w:tc>
          <w:tcPr>
            <w:tcW w:w="1181" w:type="dxa"/>
          </w:tcPr>
          <w:p>
            <w:pPr>
              <w:spacing w:before="0" w:after="20"/>
            </w:pPr>
            <w:r>
              <w:t xml:space="preserve">Social Security Tax</w:t>
            </w:r>
          </w:p>
        </w:tc>
        <w:tc>
          <w:tcPr>
            <w:tcW w:w="1487" w:type="dxa"/>
          </w:tcPr>
          <w:p>
            <w:pPr>
              <w:spacing w:before="0" w:after="20"/>
            </w:pPr>
            <w:r>
              <w:t xml:space="preserve">274.6</w:t>
            </w:r>
          </w:p>
        </w:tc>
        <w:tc>
          <w:tcPr>
            <w:tcW w:w="625" w:type="dxa"/>
          </w:tcPr>
          <w:p>
            <w:pPr>
              <w:spacing w:before="0" w:after="20"/>
            </w:pPr>
            <w:r>
              <w:t xml:space="preserve">1,565.86</w:t>
            </w:r>
          </w:p>
        </w:tc>
      </w:tr>
      <w:tr>
        <w:tc>
          <w:tcPr>
            <w:tcW w:w="1192" w:type="dxa"/>
          </w:tcPr>
          <w:p>
            <w:pPr>
              <w:spacing w:before="0" w:after="20"/>
            </w:pPr>
          </w:p>
        </w:tc>
        <w:tc>
          <w:tcPr>
            <w:tcW w:w="2697" w:type="dxa"/>
          </w:tcPr>
          <w:p>
            <w:pPr>
              <w:spacing w:before="0" w:after="20"/>
            </w:pPr>
          </w:p>
        </w:tc>
        <w:tc>
          <w:tcPr>
            <w:tcW w:w="804" w:type="dxa"/>
          </w:tcPr>
          <w:p>
            <w:pPr>
              <w:spacing w:before="0" w:after="20"/>
            </w:pPr>
          </w:p>
        </w:tc>
        <w:tc>
          <w:tcPr>
            <w:tcW w:w="2094" w:type="dxa"/>
          </w:tcPr>
          <w:p>
            <w:pPr>
              <w:spacing w:before="0" w:after="20"/>
            </w:pPr>
          </w:p>
        </w:tc>
        <w:tc>
          <w:tcPr>
            <w:tcW w:w="1181" w:type="dxa"/>
          </w:tcPr>
          <w:p>
            <w:pPr>
              <w:spacing w:before="0" w:after="20"/>
            </w:pPr>
            <w:r>
              <w:t xml:space="preserve">Medicare Tax</w:t>
            </w:r>
          </w:p>
        </w:tc>
        <w:tc>
          <w:tcPr>
            <w:tcW w:w="1487" w:type="dxa"/>
          </w:tcPr>
          <w:p>
            <w:pPr>
              <w:spacing w:before="0" w:after="20"/>
            </w:pPr>
            <w:r>
              <w:t xml:space="preserve">64.22</w:t>
            </w:r>
          </w:p>
        </w:tc>
        <w:tc>
          <w:tcPr>
            <w:tcW w:w="625" w:type="dxa"/>
          </w:tcPr>
          <w:p>
            <w:pPr>
              <w:spacing w:before="0" w:after="20"/>
            </w:pPr>
            <w:r>
              <w:t xml:space="preserve">366.21</w:t>
            </w:r>
          </w:p>
        </w:tc>
      </w:tr>
    </w:tbl>
    <w:p>
      <w:r>
        <w:t xml:space="preserve">Voluntary</w:t>
      </w:r>
    </w:p>
    <w:tbl>
      <w:tblPr>
        <w:tblW w:w="1008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981"/>
        <w:gridCol w:w="1970"/>
        <w:gridCol w:w="2129"/>
      </w:tblGrid>
      <w:tr>
        <w:tc>
          <w:tcPr>
            <w:tcW w:w="5981" w:type="dxa"/>
          </w:tcPr>
          <w:p>
            <w:pPr>
              <w:spacing w:before="0" w:after="20"/>
            </w:pPr>
            <w:r>
              <w:t xml:space="preserve">Medical Insurance</w:t>
            </w:r>
          </w:p>
        </w:tc>
        <w:tc>
          <w:tcPr>
            <w:tcW w:w="1970" w:type="dxa"/>
          </w:tcPr>
          <w:p>
            <w:pPr>
              <w:spacing w:before="0" w:after="20"/>
            </w:pPr>
            <w:r>
              <w:t xml:space="preserve">174.17</w:t>
            </w:r>
          </w:p>
        </w:tc>
        <w:tc>
          <w:tcPr>
            <w:tcW w:w="2129" w:type="dxa"/>
          </w:tcPr>
          <w:p>
            <w:pPr>
              <w:spacing w:before="0" w:after="20"/>
            </w:pPr>
            <w:r>
              <w:t xml:space="preserve">982.81</w:t>
            </w:r>
          </w:p>
        </w:tc>
      </w:tr>
      <w:tr>
        <w:tc>
          <w:tcPr>
            <w:tcW w:w="5981" w:type="dxa"/>
          </w:tcPr>
          <w:p>
            <w:pPr>
              <w:spacing w:before="0" w:after="20"/>
            </w:pPr>
            <w:r>
              <w:t xml:space="preserve">Group Legal</w:t>
            </w:r>
          </w:p>
        </w:tc>
        <w:tc>
          <w:tcPr>
            <w:tcW w:w="1970" w:type="dxa"/>
          </w:tcPr>
          <w:p>
            <w:pPr>
              <w:spacing w:before="0" w:after="20"/>
            </w:pPr>
            <w:r>
              <w:t xml:space="preserve">8.75</w:t>
            </w:r>
          </w:p>
        </w:tc>
        <w:tc>
          <w:tcPr>
            <w:tcW w:w="2129" w:type="dxa"/>
          </w:tcPr>
          <w:p>
            <w:pPr>
              <w:spacing w:before="0" w:after="20"/>
            </w:pPr>
            <w:r>
              <w:t xml:space="preserve">44.38</w:t>
            </w:r>
          </w:p>
        </w:tc>
      </w:tr>
      <w:tr>
        <w:tc>
          <w:tcPr>
            <w:tcW w:w="5981" w:type="dxa"/>
          </w:tcPr>
          <w:p>
            <w:pPr>
              <w:spacing w:before="0" w:after="20"/>
            </w:pPr>
            <w:r>
              <w:t xml:space="preserve">Accident Insurance High</w:t>
            </w:r>
          </w:p>
        </w:tc>
        <w:tc>
          <w:tcPr>
            <w:tcW w:w="1970" w:type="dxa"/>
          </w:tcPr>
          <w:p>
            <w:pPr>
              <w:spacing w:before="0" w:after="20"/>
            </w:pPr>
            <w:r>
              <w:t xml:space="preserve">3.72</w:t>
            </w:r>
          </w:p>
        </w:tc>
        <w:tc>
          <w:tcPr>
            <w:tcW w:w="2129" w:type="dxa"/>
          </w:tcPr>
          <w:p>
            <w:pPr>
              <w:spacing w:before="0" w:after="20"/>
            </w:pPr>
            <w:r>
              <w:t xml:space="preserve">18.87</w:t>
            </w:r>
          </w:p>
        </w:tc>
      </w:tr>
      <w:tr>
        <w:tc>
          <w:tcPr>
            <w:tcW w:w="5981" w:type="dxa"/>
          </w:tcPr>
          <w:p>
            <w:pPr>
              <w:spacing w:before="0" w:after="20"/>
            </w:pPr>
            <w:r>
              <w:t xml:space="preserve">Vision Insurance</w:t>
            </w:r>
          </w:p>
        </w:tc>
        <w:tc>
          <w:tcPr>
            <w:tcW w:w="1970" w:type="dxa"/>
          </w:tcPr>
          <w:p>
            <w:pPr>
              <w:spacing w:before="0" w:after="20"/>
            </w:pPr>
            <w:r>
              <w:t xml:space="preserve">2.35</w:t>
            </w:r>
          </w:p>
        </w:tc>
        <w:tc>
          <w:tcPr>
            <w:tcW w:w="2129" w:type="dxa"/>
          </w:tcPr>
          <w:p>
            <w:pPr>
              <w:spacing w:before="0" w:after="20"/>
            </w:pPr>
            <w:r>
              <w:t xml:space="preserve">13.27</w:t>
            </w:r>
          </w:p>
        </w:tc>
      </w:tr>
    </w:tbl>
    <w:p>
      <w:r>
        <w:t xml:space="preserve">Voluntary AD and D</w:t>
      </w:r>
    </w:p>
    <w:tbl>
      <w:tblPr>
        <w:tblW w:w="1008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3"/>
        <w:gridCol w:w="1354"/>
        <w:gridCol w:w="1477"/>
        <w:gridCol w:w="2463"/>
        <w:gridCol w:w="1163"/>
        <w:gridCol w:w="1340"/>
      </w:tblGrid>
      <w:tr>
        <w:tc>
          <w:tcPr>
            <w:tcW w:w="2283" w:type="dxa"/>
          </w:tcPr>
          <w:p>
            <w:pPr>
              <w:spacing w:before="0" w:after="20"/>
            </w:pPr>
          </w:p>
        </w:tc>
        <w:tc>
          <w:tcPr>
            <w:tcW w:w="1354" w:type="dxa"/>
          </w:tcPr>
          <w:p>
            <w:pPr>
              <w:spacing w:before="0" w:after="20"/>
            </w:pPr>
          </w:p>
        </w:tc>
        <w:tc>
          <w:tcPr>
            <w:tcW w:w="1477" w:type="dxa"/>
          </w:tcPr>
          <w:p>
            <w:pPr>
              <w:spacing w:before="0" w:after="20"/>
            </w:pPr>
          </w:p>
        </w:tc>
        <w:tc>
          <w:tcPr>
            <w:tcW w:w="2463" w:type="dxa"/>
          </w:tcPr>
          <w:p>
            <w:pPr>
              <w:spacing w:before="0" w:after="20"/>
            </w:pPr>
            <w:r>
              <w:t xml:space="preserve">Employee</w:t>
            </w:r>
          </w:p>
        </w:tc>
        <w:tc>
          <w:tcPr>
            <w:tcW w:w="1163" w:type="dxa"/>
          </w:tcPr>
          <w:p>
            <w:pPr>
              <w:spacing w:before="0" w:after="20"/>
            </w:pPr>
            <w:r>
              <w:t xml:space="preserve">1.5</w:t>
            </w:r>
          </w:p>
        </w:tc>
        <w:tc>
          <w:tcPr>
            <w:tcW w:w="1340" w:type="dxa"/>
          </w:tcPr>
          <w:p>
            <w:pPr>
              <w:spacing w:before="0" w:after="20"/>
            </w:pPr>
            <w:r>
              <w:t xml:space="preserve">8.47</w:t>
            </w:r>
          </w:p>
        </w:tc>
      </w:tr>
      <w:tr>
        <w:tc>
          <w:tcPr>
            <w:tcW w:w="2283" w:type="dxa"/>
          </w:tcPr>
          <w:p>
            <w:pPr>
              <w:spacing w:before="0" w:after="20"/>
            </w:pPr>
          </w:p>
        </w:tc>
        <w:tc>
          <w:tcPr>
            <w:tcW w:w="1354" w:type="dxa"/>
          </w:tcPr>
          <w:p>
            <w:pPr>
              <w:spacing w:before="0" w:after="20"/>
            </w:pPr>
          </w:p>
        </w:tc>
        <w:tc>
          <w:tcPr>
            <w:tcW w:w="1477" w:type="dxa"/>
          </w:tcPr>
          <w:p>
            <w:pPr>
              <w:spacing w:before="0" w:after="20"/>
            </w:pPr>
          </w:p>
        </w:tc>
        <w:tc>
          <w:tcPr>
            <w:tcW w:w="2463" w:type="dxa"/>
          </w:tcPr>
          <w:p>
            <w:pPr>
              <w:spacing w:before="0" w:after="20"/>
            </w:pPr>
            <w:r>
              <w:t xml:space="preserve">Dental PPO</w:t>
            </w:r>
          </w:p>
        </w:tc>
        <w:tc>
          <w:tcPr>
            <w:tcW w:w="1163" w:type="dxa"/>
          </w:tcPr>
          <w:p>
            <w:pPr>
              <w:spacing w:before="0" w:after="20"/>
            </w:pPr>
            <w:r>
              <w:t xml:space="preserve">9.88</w:t>
            </w:r>
          </w:p>
        </w:tc>
        <w:tc>
          <w:tcPr>
            <w:tcW w:w="1340" w:type="dxa"/>
          </w:tcPr>
          <w:p>
            <w:pPr>
              <w:spacing w:before="0" w:after="20"/>
            </w:pPr>
            <w:r>
              <w:t xml:space="preserve">55.76</w:t>
            </w:r>
          </w:p>
        </w:tc>
      </w:tr>
      <w:tr>
        <w:tc>
          <w:tcPr>
            <w:tcW w:w="2283" w:type="dxa"/>
          </w:tcPr>
          <w:p>
            <w:pPr>
              <w:spacing w:before="0" w:after="20"/>
            </w:pPr>
            <w:r>
              <w:t xml:space="preserve">Total Earnings (A)</w:t>
            </w:r>
          </w:p>
        </w:tc>
        <w:tc>
          <w:tcPr>
            <w:tcW w:w="1354" w:type="dxa"/>
          </w:tcPr>
          <w:p>
            <w:pPr>
              <w:spacing w:before="0" w:after="20"/>
            </w:pPr>
            <w:r>
              <w:t xml:space="preserve">$4,615.38</w:t>
            </w:r>
          </w:p>
        </w:tc>
        <w:tc>
          <w:tcPr>
            <w:tcW w:w="1477" w:type="dxa"/>
          </w:tcPr>
          <w:p>
            <w:pPr>
              <w:spacing w:before="0" w:after="20"/>
            </w:pPr>
            <w:r>
              <w:t xml:space="preserve">$26,307.67</w:t>
            </w:r>
          </w:p>
        </w:tc>
        <w:tc>
          <w:tcPr>
            <w:tcW w:w="2463" w:type="dxa"/>
          </w:tcPr>
          <w:p>
            <w:pPr>
              <w:spacing w:before="0" w:after="20"/>
            </w:pPr>
            <w:r>
              <w:t xml:space="preserve">Total Deductions (B)</w:t>
            </w:r>
          </w:p>
        </w:tc>
        <w:tc>
          <w:tcPr>
            <w:tcW w:w="1163" w:type="dxa"/>
          </w:tcPr>
          <w:p>
            <w:pPr>
              <w:spacing w:before="0" w:after="20"/>
            </w:pPr>
            <w:r>
              <w:t xml:space="preserve">$909.19</w:t>
            </w:r>
          </w:p>
        </w:tc>
        <w:tc>
          <w:tcPr>
            <w:tcW w:w="1340" w:type="dxa"/>
          </w:tcPr>
          <w:p>
            <w:pPr>
              <w:spacing w:before="0" w:after="20"/>
            </w:pPr>
            <w:r>
              <w:t xml:space="preserve">$4,791.53</w:t>
            </w:r>
          </w:p>
        </w:tc>
      </w:tr>
      <w:tr>
        <w:tc>
          <w:tcPr>
            <w:tcW w:w="2283" w:type="dxa"/>
          </w:tcPr>
          <w:p>
            <w:pPr>
              <w:spacing w:before="0" w:after="20"/>
            </w:pPr>
            <w:r>
              <w:t xml:space="preserve">Net Payment (A-B)</w:t>
            </w:r>
          </w:p>
        </w:tc>
        <w:tc>
          <w:tcPr>
            <w:tcW w:w="1354" w:type="dxa"/>
          </w:tcPr>
          <w:p>
            <w:pPr>
              <w:spacing w:before="0" w:after="20"/>
            </w:pPr>
            <w:r>
              <w:t xml:space="preserve">$3,706.19</w:t>
            </w:r>
          </w:p>
        </w:tc>
        <w:tc>
          <w:tcPr>
            <w:tcW w:w="1477" w:type="dxa"/>
          </w:tcPr>
          <w:p>
            <w:pPr>
              <w:spacing w:before="0" w:after="20"/>
            </w:pPr>
            <w:r>
              <w:t xml:space="preserve">$21,516.14</w:t>
            </w:r>
          </w:p>
        </w:tc>
        <w:tc>
          <w:tcPr>
            <w:tcW w:w="2463" w:type="dxa"/>
          </w:tcPr>
          <w:p>
            <w:pPr>
              <w:spacing w:before="0" w:after="20"/>
            </w:pPr>
          </w:p>
        </w:tc>
        <w:tc>
          <w:tcPr>
            <w:tcW w:w="1163" w:type="dxa"/>
          </w:tcPr>
          <w:p>
            <w:pPr>
              <w:spacing w:before="0" w:after="20"/>
            </w:pPr>
          </w:p>
        </w:tc>
        <w:tc>
          <w:tcPr>
            <w:tcW w:w="1340" w:type="dxa"/>
          </w:tcPr>
          <w:p>
            <w:pPr>
              <w:spacing w:before="0" w:after="20"/>
            </w:pPr>
          </w:p>
        </w:tc>
      </w:tr>
    </w:tbl>
    <w:p>
      <w:r>
        <w:br w:type="page"/>
      </w:r>
    </w:p>
    <w:p>
      <w:r>
        <w:t xml:space="preserve">Additional Tax Withholding Information</w:t>
      </w:r>
    </w:p>
    <w:tbl>
      <w:tblPr>
        <w:tblW w:w="1008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810"/>
        <w:gridCol w:w="2594"/>
        <w:gridCol w:w="1676"/>
      </w:tblGrid>
      <w:tr>
        <w:tc>
          <w:tcPr>
            <w:tcW w:w="5810" w:type="dxa"/>
          </w:tcPr>
          <w:p>
            <w:pPr>
              <w:spacing w:before="0" w:after="20"/>
            </w:pPr>
            <w:r>
              <w:t xml:space="preserve">State</w:t>
            </w:r>
          </w:p>
        </w:tc>
        <w:tc>
          <w:tcPr>
            <w:tcW w:w="2594" w:type="dxa"/>
          </w:tcPr>
          <w:p>
            <w:pPr>
              <w:spacing w:before="0" w:after="20"/>
            </w:pPr>
            <w:r>
              <w:t xml:space="preserve">TX</w:t>
            </w:r>
          </w:p>
        </w:tc>
        <w:tc>
          <w:tcPr>
            <w:tcW w:w="1676" w:type="dxa"/>
          </w:tcPr>
          <w:p>
            <w:pPr>
              <w:spacing w:before="0" w:after="20"/>
            </w:pPr>
          </w:p>
        </w:tc>
      </w:tr>
      <w:tr>
        <w:tc>
          <w:tcPr>
            <w:tcW w:w="5810" w:type="dxa"/>
          </w:tcPr>
          <w:p>
            <w:pPr>
              <w:spacing w:before="0" w:after="20"/>
            </w:pPr>
            <w:r>
              <w:t xml:space="preserve">Additional Withholding</w:t>
            </w:r>
          </w:p>
        </w:tc>
        <w:tc>
          <w:tcPr>
            <w:tcW w:w="2594" w:type="dxa"/>
          </w:tcPr>
          <w:p>
            <w:pPr>
              <w:spacing w:before="0" w:after="20"/>
            </w:pPr>
            <w:r>
              <w:t xml:space="preserve">0.00</w:t>
            </w:r>
          </w:p>
        </w:tc>
        <w:tc>
          <w:tcPr>
            <w:tcW w:w="1676" w:type="dxa"/>
          </w:tcPr>
          <w:p>
            <w:pPr>
              <w:spacing w:before="0" w:after="20"/>
            </w:pPr>
          </w:p>
        </w:tc>
      </w:tr>
      <w:tr>
        <w:tc>
          <w:tcPr>
            <w:tcW w:w="5810" w:type="dxa"/>
          </w:tcPr>
          <w:p>
            <w:pPr>
              <w:spacing w:before="0" w:after="20"/>
            </w:pPr>
            <w:r>
              <w:t xml:space="preserve">Deposited To The Account Of</w:t>
            </w:r>
          </w:p>
        </w:tc>
        <w:tc>
          <w:tcPr>
            <w:tcW w:w="2594" w:type="dxa"/>
          </w:tcPr>
          <w:p>
            <w:pPr>
              <w:spacing w:before="0" w:after="20"/>
            </w:pPr>
            <w:r>
              <w:t xml:space="preserve">Account Number</w:t>
            </w:r>
          </w:p>
        </w:tc>
        <w:tc>
          <w:tcPr>
            <w:tcW w:w="1676" w:type="dxa"/>
          </w:tcPr>
          <w:p>
            <w:pPr>
              <w:spacing w:before="0" w:after="20"/>
            </w:pPr>
            <w:r>
              <w:t xml:space="preserve">Amount</w:t>
            </w:r>
          </w:p>
        </w:tc>
      </w:tr>
      <w:tr>
        <w:tc>
          <w:tcPr>
            <w:tcW w:w="5810" w:type="dxa"/>
          </w:tcPr>
          <w:p>
            <w:pPr>
              <w:spacing w:before="0" w:after="20"/>
            </w:pPr>
            <w:r>
              <w:t xml:space="preserve">Mr Ibrahimuddin Sultan Mohammed Shah</w:t>
            </w:r>
          </w:p>
        </w:tc>
        <w:tc>
          <w:tcPr>
            <w:tcW w:w="2594" w:type="dxa"/>
          </w:tcPr>
          <w:p>
            <w:pPr>
              <w:spacing w:before="0" w:after="20"/>
            </w:pPr>
            <w:r>
              <w:t xml:space="preserve">XXXXXXX3949</w:t>
            </w:r>
          </w:p>
        </w:tc>
        <w:tc>
          <w:tcPr>
            <w:tcW w:w="1676" w:type="dxa"/>
          </w:tcPr>
          <w:p>
            <w:pPr>
              <w:spacing w:before="0" w:after="20"/>
            </w:pPr>
            <w:r>
              <w:t xml:space="preserve">$3,706.19</w:t>
            </w:r>
          </w:p>
        </w:tc>
      </w:tr>
    </w:tbl>
    <w:p>
      <w:r>
        <w:t xml:space="preserve">Important Notes :-</w:t>
      </w:r>
    </w:p>
    <w:p>
      <w:r>
        <w:t xml:space="preserve">For further assistance, you can log a ticket in Ultimatix &gt; TCS Global Helpdesk &gt; Catalogue Name: Ultimatix Services &gt; Catalogue Item</w:t>
      </w:r>
    </w:p>
    <w:p>
      <w:r>
        <w:t xml:space="preserve">Name: USA Payroll so that we can assist you accordingly. Alternatively, you can also connect with the USA HR Helpline at 1-866-502-2494</w:t>
      </w:r>
    </w:p>
    <w:p>
      <w:r>
        <w:t xml:space="preserve">between 10 am to 7:30 pm EST.</w:t>
      </w:r>
    </w:p>
    <w:p>
      <w:r>
        <w:t xml:space="preserve">You can view your current vacation and sick leave balance in Ultimatix &gt; Global ESS &gt; Leave &gt; My Leave Balance Report.</w:t>
      </w:r>
    </w:p>
    <w:sectPr>
      <w:pgSz w:w="12240" w:h="15840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