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v2.1, 15 October 2026. The schema decisions in section 11 are decided; milestone 1 is in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Netlify,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The browser receives only </w:t>
      </w:r>
      <w:r>
        <w:rPr>
          <w:rFonts w:ascii="Consolas" w:hAnsi="Consolas" w:cs="Consolas"/>
          <w:sz w:val="20"/>
        </w:rPr>
        <w:t xml:space="preserve">VITE_SUPABASE_URL</w:t>
      </w:r>
      <w:r>
        <w:t xml:space="preserve"> and the publishable key; the secret (service-role) key never appears in frontend code, the repository, or Netlify build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Resend configured as custom SMTP for Supabase Auth. Supabase's built-in sender is rate-limited and intended for testing only, so Resend must be working before real users are invited.</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Netlify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Resend.</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locks the request row (SELECT … FOR UPDATE),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and block_user.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Netlify site moves to milestone 10.</w:t>
      </w:r>
    </w:p>
    <w:p>
      <w:pPr>
        <w:pStyle w:val="ListNumber"/>
        <w:numPr>
          <w:ilvl w:val="0"/>
          <w:numId w:val="15"/>
        </w:numPr>
      </w:pPr>
      <w:r>
        <w:rPr>
          <w:b/>
        </w:rPr>
        <w:t xml:space="preserve">Auth:</w:t>
      </w:r>
      <w:r>
        <w:t xml:space="preserve"> sign-up, confirmation through Resend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Netlify deployment,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 1 (foundation) is complete on branch </w:t>
      </w:r>
      <w:r>
        <w:rPr>
          <w:rFonts w:ascii="Consolas" w:hAnsi="Consolas" w:cs="Consolas"/>
          <w:sz w:val="20"/>
        </w:rPr>
        <w:t xml:space="preserve">milestone-1-foundation</w:t>
      </w:r>
      <w:r>
        <w:t xml:space="preserve">: React + TypeScript (strict) with Vite, Oxlint, and a placeholder screen until milestone 2 builds sign-in from </w:t>
      </w:r>
      <w:r>
        <w:rPr>
          <w:rFonts w:ascii="Consolas" w:hAnsi="Consolas" w:cs="Consolas"/>
          <w:sz w:val="20"/>
        </w:rPr>
        <w:t xml:space="preserve">design/sign-in.png</w:t>
      </w:r>
      <w:r>
        <w:t xml:space="preserve">.</w:t>
      </w:r>
    </w:p>
    <w:p>
      <w:pPr>
        <w:pStyle w:val="ListBullet"/>
      </w:pPr>
      <w:r>
        <w:t xml:space="preserve">A local Supabase stack runs in Docker (</w:t>
      </w:r>
      <w:r>
        <w:rPr>
          <w:rFonts w:ascii="Consolas" w:hAnsi="Consolas" w:cs="Consolas"/>
          <w:sz w:val="20"/>
        </w:rPr>
        <w:t xml:space="preserve">npm run db:start</w:t>
      </w:r>
      <w:r>
        <w:t xml:space="preserve">); </w:t>
      </w:r>
      <w:r>
        <w:rPr>
          <w:rFonts w:ascii="Consolas" w:hAnsi="Consolas" w:cs="Consolas"/>
          <w:sz w:val="20"/>
        </w:rPr>
        <w:t xml:space="preserve">npm run dev</w:t>
      </w:r>
      <w:r>
        <w:t xml:space="preserve"> uses it through </w:t>
      </w:r>
      <w:r>
        <w:rPr>
          <w:rFonts w:ascii="Consolas" w:hAnsi="Consolas" w:cs="Consolas"/>
          <w:sz w:val="20"/>
        </w:rPr>
        <w:t xml:space="preserve">.env.development.local</w:t>
      </w:r>
      <w:r>
        <w:t xml:space="preserve">, and </w:t>
      </w:r>
      <w:r>
        <w:rPr>
          <w:rFonts w:ascii="Consolas" w:hAnsi="Consolas" w:cs="Consolas"/>
          <w:sz w:val="20"/>
        </w:rPr>
        <w:t xml:space="preserve">npm run build</w:t>
      </w:r>
      <w:r>
        <w:t xml:space="preserve"> uses the hosted project through </w:t>
      </w:r>
      <w:r>
        <w:rPr>
          <w:rFonts w:ascii="Consolas" w:hAnsi="Consolas" w:cs="Consolas"/>
          <w:sz w:val="20"/>
        </w:rPr>
        <w:t xml:space="preserve">.env.production.local</w:t>
      </w:r>
      <w:r>
        <w:t xml:space="preserve">. Both files are git-ignored.</w:t>
      </w:r>
    </w:p>
    <w:p>
      <w:pPr>
        <w:pStyle w:val="ListBullet"/>
      </w:pPr>
      <w:r>
        <w:t xml:space="preserve">Database types are generated into </w:t>
      </w:r>
      <w:r>
        <w:rPr>
          <w:rFonts w:ascii="Consolas" w:hAnsi="Consolas" w:cs="Consolas"/>
          <w:sz w:val="20"/>
        </w:rPr>
        <w:t xml:space="preserve">src/lib/database.types.ts</w:t>
      </w:r>
      <w:r>
        <w:t xml:space="preserve"> with </w:t>
      </w:r>
      <w:r>
        <w:rPr>
          <w:rFonts w:ascii="Consolas" w:hAnsi="Consolas" w:cs="Consolas"/>
          <w:sz w:val="20"/>
        </w:rPr>
        <w:t xml:space="preserve">npm run db:types</w:t>
      </w:r>
      <w:r>
        <w:t xml:space="preserve">; pgTAP tests live in </w:t>
      </w:r>
      <w:r>
        <w:rPr>
          <w:rFonts w:ascii="Consolas" w:hAnsi="Consolas" w:cs="Consolas"/>
          <w:sz w:val="20"/>
        </w:rPr>
        <w:t xml:space="preserve">supabase/tests/database</w:t>
      </w:r>
      <w:r>
        <w:t xml:space="preserve"> and run with </w:t>
      </w:r>
      <w:r>
        <w:rPr>
          <w:rFonts w:ascii="Consolas" w:hAnsi="Consolas" w:cs="Consolas"/>
          <w:sz w:val="20"/>
        </w:rPr>
        <w:t xml:space="preserve">npm run db:test</w:t>
      </w:r>
      <w:r>
        <w:t xml:space="preserve">.</w:t>
      </w:r>
    </w:p>
    <w:p>
      <w:pPr>
        <w:pStyle w:val="ListBullet"/>
      </w:pPr>
      <w:r>
        <w:t xml:space="preserve">Migration </w:t>
      </w:r>
      <w:r>
        <w:rPr>
          <w:rFonts w:ascii="Consolas" w:hAnsi="Consolas" w:cs="Consolas"/>
          <w:sz w:val="20"/>
        </w:rPr>
        <w:t xml:space="preserve">20261015080902_remove_demo_chat</w:t>
      </w:r>
      <w:r>
        <w:t xml:space="preserve"> removed the earlier demo (its tables and the two test accounts) from both databases. The public schema is empty; the section 5 schema starts in milestone 2.</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Search behaviour.</w:t>
      </w:r>
      <w:r>
        <w:t xml:space="preserve"> Recommendation: prefix match on username, minimum 3 characters, at most 20 results.</w:t>
      </w:r>
    </w:p>
    <w:p>
      <w:pPr>
        <w:pStyle w:val="ListBullet"/>
      </w:pPr>
      <w:r>
        <w:rPr>
          <w:b/>
        </w:rPr>
        <w:t xml:space="preserve">Avatar bucket and limits.</w:t>
      </w:r>
      <w:r>
        <w:t xml:space="preserve"> Recommendation: public bucket, 2 MB maximum, JPEG, PNG or WebP.</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