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onsolas" w:cs="Consolas" w:eastAsia="Consolas" w:hAnsi="Consolas"/>
          <w:b/>
          <w:bCs/>
          <w:color w:val="A8551F"/>
          <w:sz w:val="22"/>
          <w:szCs w:val="22"/>
        </w:rPr>
        <w:t xml:space="preserve">TECHNICAL AUDIT &amp; JUDGE-PREP DOSSIER</w:t>
      </w:r>
    </w:p>
    <w:p>
      <w:pPr>
        <w:spacing w:after="200" w:before="200"/>
        <w:jc w:val="center"/>
      </w:pPr>
      <w:r>
        <w:rPr>
          <w:rFonts w:ascii="Calibri" w:cs="Calibri" w:eastAsia="Calibri" w:hAnsi="Calibri"/>
          <w:b/>
          <w:bCs/>
          <w:color w:val="1A1A1A"/>
          <w:sz w:val="72"/>
          <w:szCs w:val="72"/>
        </w:rPr>
        <w:t xml:space="preserve">AEGIS</w:t>
      </w:r>
    </w:p>
    <w:p>
      <w:pPr>
        <w:spacing w:after="600"/>
        <w:jc w:val="center"/>
      </w:pPr>
      <w:r>
        <w:rPr>
          <w:rFonts w:ascii="Calibri" w:cs="Calibri" w:eastAsia="Calibri" w:hAnsi="Calibri"/>
          <w:color w:val="5B5B5B"/>
          <w:sz w:val="26"/>
          <w:szCs w:val="26"/>
        </w:rPr>
        <w:t xml:space="preserve">Anomalous Event Graph Intelligence System — Know Your Project</w:t>
      </w:r>
    </w:p>
    <w:p>
      <w:pPr>
        <w:spacing w:after="60"/>
        <w:jc w:val="center"/>
      </w:pPr>
      <w:r>
        <w:rPr>
          <w:rFonts w:ascii="Calibri" w:cs="Calibri" w:eastAsia="Calibri" w:hAnsi="Calibri"/>
          <w:i/>
          <w:iCs/>
          <w:color w:val="8A8577"/>
          <w:sz w:val="19"/>
          <w:szCs w:val="19"/>
        </w:rPr>
        <w:t xml:space="preserve">Built entirely from repo ground truth: README.md, CLAUDE.md, PLAN_MASTER.md,</w:t>
      </w:r>
    </w:p>
    <w:p>
      <w:pPr>
        <w:jc w:val="center"/>
      </w:pPr>
      <w:r>
        <w:rPr>
          <w:rFonts w:ascii="Calibri" w:cs="Calibri" w:eastAsia="Calibri" w:hAnsi="Calibri"/>
          <w:i/>
          <w:iCs/>
          <w:color w:val="8A8577"/>
          <w:sz w:val="19"/>
          <w:szCs w:val="19"/>
        </w:rPr>
        <w:t xml:space="preserve">every file under docs/, and direct source reads across src/, backend/, frontend/.</w:t>
      </w:r>
    </w:p>
    <w:p>
      <w:r>
        <w:br w:type="page"/>
      </w:r>
    </w:p>
    <w:p>
      <w:pPr>
        <w:pStyle w:val="Heading1"/>
        <w:spacing w:after="260"/>
      </w:pPr>
      <w:r>
        <w:rPr>
          <w:rFonts w:ascii="Calibri" w:cs="Calibri" w:eastAsia="Calibri" w:hAnsi="Calibri"/>
          <w:b/>
          <w:bCs/>
          <w:color w:val="1A1A1A"/>
          <w:sz w:val="32"/>
          <w:szCs w:val="32"/>
        </w:rPr>
        <w:t xml:space="preserve">Contents</w:t>
      </w:r>
    </w:p>
    <w:p>
      <w:pPr>
        <w:pBdr>
          <w:bottom w:val="dotted" w:color="D8D5C9" w:sz="2" w:space="4"/>
        </w:pBdr>
        <w:spacing w:after="130"/>
      </w:pPr>
      <w:r>
        <w:rPr>
          <w:rFonts w:ascii="Calibri" w:cs="Calibri" w:eastAsia="Calibri" w:hAnsi="Calibri"/>
          <w:b w:val="false"/>
          <w:bCs w:val="false"/>
          <w:color w:val="1A1A1A"/>
          <w:sz w:val="22"/>
          <w:szCs w:val="22"/>
        </w:rPr>
        <w:t xml:space="preserve">Part 1 — Project Master Understanding</w:t>
      </w:r>
    </w:p>
    <w:p>
      <w:pPr>
        <w:pBdr>
          <w:bottom w:val="dotted" w:color="D8D5C9" w:sz="2" w:space="4"/>
        </w:pBdr>
        <w:spacing w:after="130"/>
      </w:pPr>
      <w:r>
        <w:rPr>
          <w:rFonts w:ascii="Calibri" w:cs="Calibri" w:eastAsia="Calibri" w:hAnsi="Calibri"/>
          <w:b w:val="false"/>
          <w:bCs w:val="false"/>
          <w:color w:val="1A1A1A"/>
          <w:sz w:val="22"/>
          <w:szCs w:val="22"/>
        </w:rPr>
        <w:t xml:space="preserve">Part 2 — Problem Statement Audit</w:t>
      </w:r>
    </w:p>
    <w:p>
      <w:pPr>
        <w:pBdr>
          <w:bottom w:val="dotted" w:color="D8D5C9" w:sz="2" w:space="4"/>
        </w:pBdr>
        <w:spacing w:after="130"/>
      </w:pPr>
      <w:r>
        <w:rPr>
          <w:rFonts w:ascii="Calibri" w:cs="Calibri" w:eastAsia="Calibri" w:hAnsi="Calibri"/>
          <w:b w:val="false"/>
          <w:bCs w:val="false"/>
          <w:color w:val="1A1A1A"/>
          <w:sz w:val="22"/>
          <w:szCs w:val="22"/>
        </w:rPr>
        <w:t xml:space="preserve">Part 3 — PRD Audit</w:t>
      </w:r>
    </w:p>
    <w:p>
      <w:pPr>
        <w:pBdr>
          <w:bottom w:val="dotted" w:color="D8D5C9" w:sz="2" w:space="4"/>
        </w:pBdr>
        <w:spacing w:after="130"/>
      </w:pPr>
      <w:r>
        <w:rPr>
          <w:rFonts w:ascii="Calibri" w:cs="Calibri" w:eastAsia="Calibri" w:hAnsi="Calibri"/>
          <w:b w:val="false"/>
          <w:bCs w:val="false"/>
          <w:color w:val="1A1A1A"/>
          <w:sz w:val="22"/>
          <w:szCs w:val="22"/>
        </w:rPr>
        <w:t xml:space="preserve">Part 4 — Complete Tech Stack Audit</w:t>
      </w:r>
    </w:p>
    <w:p>
      <w:pPr>
        <w:pBdr>
          <w:bottom w:val="dotted" w:color="D8D5C9" w:sz="2" w:space="4"/>
        </w:pBdr>
        <w:spacing w:after="130"/>
      </w:pPr>
      <w:r>
        <w:rPr>
          <w:rFonts w:ascii="Calibri" w:cs="Calibri" w:eastAsia="Calibri" w:hAnsi="Calibri"/>
          <w:b w:val="false"/>
          <w:bCs w:val="false"/>
          <w:color w:val="1A1A1A"/>
          <w:sz w:val="22"/>
          <w:szCs w:val="22"/>
        </w:rPr>
        <w:t xml:space="preserve">Part 5 — System Architecture</w:t>
      </w:r>
    </w:p>
    <w:p>
      <w:pPr>
        <w:pBdr>
          <w:bottom w:val="dotted" w:color="D8D5C9" w:sz="2" w:space="4"/>
        </w:pBdr>
        <w:spacing w:after="130"/>
      </w:pPr>
      <w:r>
        <w:rPr>
          <w:rFonts w:ascii="Calibri" w:cs="Calibri" w:eastAsia="Calibri" w:hAnsi="Calibri"/>
          <w:b w:val="false"/>
          <w:bCs w:val="false"/>
          <w:color w:val="1A1A1A"/>
          <w:sz w:val="22"/>
          <w:szCs w:val="22"/>
        </w:rPr>
        <w:t xml:space="preserve">Part 6 — Data Audit</w:t>
      </w:r>
    </w:p>
    <w:p>
      <w:pPr>
        <w:pBdr>
          <w:bottom w:val="dotted" w:color="D8D5C9" w:sz="2" w:space="4"/>
        </w:pBdr>
        <w:spacing w:after="130"/>
      </w:pPr>
      <w:r>
        <w:rPr>
          <w:rFonts w:ascii="Calibri" w:cs="Calibri" w:eastAsia="Calibri" w:hAnsi="Calibri"/>
          <w:b w:val="false"/>
          <w:bCs w:val="false"/>
          <w:color w:val="1A1A1A"/>
          <w:sz w:val="22"/>
          <w:szCs w:val="22"/>
        </w:rPr>
        <w:t xml:space="preserve">Part 7 — AI / ML Audit</w:t>
      </w:r>
    </w:p>
    <w:p>
      <w:pPr>
        <w:pBdr>
          <w:bottom w:val="dotted" w:color="D8D5C9" w:sz="2" w:space="4"/>
        </w:pBdr>
        <w:spacing w:after="130"/>
      </w:pPr>
      <w:r>
        <w:rPr>
          <w:rFonts w:ascii="Calibri" w:cs="Calibri" w:eastAsia="Calibri" w:hAnsi="Calibri"/>
          <w:b w:val="false"/>
          <w:bCs w:val="false"/>
          <w:color w:val="1A1A1A"/>
          <w:sz w:val="22"/>
          <w:szCs w:val="22"/>
        </w:rPr>
        <w:t xml:space="preserve">Part 8 — Mathematics and Algorithms</w:t>
      </w:r>
    </w:p>
    <w:p>
      <w:pPr>
        <w:pBdr>
          <w:bottom w:val="dotted" w:color="D8D5C9" w:sz="2" w:space="4"/>
        </w:pBdr>
        <w:spacing w:after="130"/>
      </w:pPr>
      <w:r>
        <w:rPr>
          <w:rFonts w:ascii="Calibri" w:cs="Calibri" w:eastAsia="Calibri" w:hAnsi="Calibri"/>
          <w:b w:val="false"/>
          <w:bCs w:val="false"/>
          <w:color w:val="1A1A1A"/>
          <w:sz w:val="22"/>
          <w:szCs w:val="22"/>
        </w:rPr>
        <w:t xml:space="preserve">Part 9 — Database / Data Model Audit</w:t>
      </w:r>
    </w:p>
    <w:p>
      <w:pPr>
        <w:pBdr>
          <w:bottom w:val="dotted" w:color="D8D5C9" w:sz="2" w:space="4"/>
        </w:pBdr>
        <w:spacing w:after="130"/>
      </w:pPr>
      <w:r>
        <w:rPr>
          <w:rFonts w:ascii="Calibri" w:cs="Calibri" w:eastAsia="Calibri" w:hAnsi="Calibri"/>
          <w:b w:val="false"/>
          <w:bCs w:val="false"/>
          <w:color w:val="1A1A1A"/>
          <w:sz w:val="22"/>
          <w:szCs w:val="22"/>
        </w:rPr>
        <w:t xml:space="preserve">Part 10 — API / Backend Audit</w:t>
      </w:r>
    </w:p>
    <w:p>
      <w:pPr>
        <w:pBdr>
          <w:bottom w:val="dotted" w:color="D8D5C9" w:sz="2" w:space="4"/>
        </w:pBdr>
        <w:spacing w:after="130"/>
      </w:pPr>
      <w:r>
        <w:rPr>
          <w:rFonts w:ascii="Calibri" w:cs="Calibri" w:eastAsia="Calibri" w:hAnsi="Calibri"/>
          <w:b w:val="false"/>
          <w:bCs w:val="false"/>
          <w:color w:val="1A1A1A"/>
          <w:sz w:val="22"/>
          <w:szCs w:val="22"/>
        </w:rPr>
        <w:t xml:space="preserve">Part 11 — Security Audit</w:t>
      </w:r>
    </w:p>
    <w:p>
      <w:pPr>
        <w:pBdr>
          <w:bottom w:val="dotted" w:color="D8D5C9" w:sz="2" w:space="4"/>
        </w:pBdr>
        <w:spacing w:after="130"/>
      </w:pPr>
      <w:r>
        <w:rPr>
          <w:rFonts w:ascii="Calibri" w:cs="Calibri" w:eastAsia="Calibri" w:hAnsi="Calibri"/>
          <w:b w:val="false"/>
          <w:bCs w:val="false"/>
          <w:color w:val="1A1A1A"/>
          <w:sz w:val="22"/>
          <w:szCs w:val="22"/>
        </w:rPr>
        <w:t xml:space="preserve">Part 12 — Performance &amp; Scalability</w:t>
      </w:r>
    </w:p>
    <w:p>
      <w:pPr>
        <w:pBdr>
          <w:bottom w:val="dotted" w:color="D8D5C9" w:sz="2" w:space="4"/>
        </w:pBdr>
        <w:spacing w:after="130"/>
      </w:pPr>
      <w:r>
        <w:rPr>
          <w:rFonts w:ascii="Calibri" w:cs="Calibri" w:eastAsia="Calibri" w:hAnsi="Calibri"/>
          <w:b w:val="false"/>
          <w:bCs w:val="false"/>
          <w:color w:val="1A1A1A"/>
          <w:sz w:val="22"/>
          <w:szCs w:val="22"/>
        </w:rPr>
        <w:t xml:space="preserve">Part 13 — Reliability &amp; Failure Analysis</w:t>
      </w:r>
    </w:p>
    <w:p>
      <w:pPr>
        <w:pBdr>
          <w:bottom w:val="dotted" w:color="D8D5C9" w:sz="2" w:space="4"/>
        </w:pBdr>
        <w:spacing w:after="130"/>
      </w:pPr>
      <w:r>
        <w:rPr>
          <w:rFonts w:ascii="Calibri" w:cs="Calibri" w:eastAsia="Calibri" w:hAnsi="Calibri"/>
          <w:b w:val="false"/>
          <w:bCs w:val="false"/>
          <w:color w:val="1A1A1A"/>
          <w:sz w:val="22"/>
          <w:szCs w:val="22"/>
        </w:rPr>
        <w:t xml:space="preserve">Part 14 — Architectural Decision Reasoning</w:t>
      </w:r>
    </w:p>
    <w:p>
      <w:pPr>
        <w:pBdr>
          <w:bottom w:val="dotted" w:color="D8D5C9" w:sz="2" w:space="4"/>
        </w:pBdr>
        <w:spacing w:after="130"/>
      </w:pPr>
      <w:r>
        <w:rPr>
          <w:rFonts w:ascii="Calibri" w:cs="Calibri" w:eastAsia="Calibri" w:hAnsi="Calibri"/>
          <w:b w:val="false"/>
          <w:bCs w:val="false"/>
          <w:color w:val="1A1A1A"/>
          <w:sz w:val="22"/>
          <w:szCs w:val="22"/>
        </w:rPr>
        <w:t xml:space="preserve">Part 15 — Alternative Solutions</w:t>
      </w:r>
    </w:p>
    <w:p>
      <w:pPr>
        <w:pBdr>
          <w:bottom w:val="dotted" w:color="D8D5C9" w:sz="2" w:space="4"/>
        </w:pBdr>
        <w:spacing w:after="130"/>
      </w:pPr>
      <w:r>
        <w:rPr>
          <w:rFonts w:ascii="Calibri" w:cs="Calibri" w:eastAsia="Calibri" w:hAnsi="Calibri"/>
          <w:b w:val="false"/>
          <w:bCs w:val="false"/>
          <w:color w:val="1A1A1A"/>
          <w:sz w:val="22"/>
          <w:szCs w:val="22"/>
        </w:rPr>
        <w:t xml:space="preserve">Part 16 — Novelty &amp; Research Depth</w:t>
      </w:r>
    </w:p>
    <w:p>
      <w:pPr>
        <w:pBdr>
          <w:bottom w:val="dotted" w:color="D8D5C9" w:sz="2" w:space="4"/>
        </w:pBdr>
        <w:spacing w:after="130"/>
      </w:pPr>
      <w:r>
        <w:rPr>
          <w:rFonts w:ascii="Calibri" w:cs="Calibri" w:eastAsia="Calibri" w:hAnsi="Calibri"/>
          <w:b w:val="false"/>
          <w:bCs w:val="false"/>
          <w:color w:val="1A1A1A"/>
          <w:sz w:val="22"/>
          <w:szCs w:val="22"/>
        </w:rPr>
        <w:t xml:space="preserve">Part 17 — Gap Analysis</w:t>
      </w:r>
    </w:p>
    <w:p>
      <w:pPr>
        <w:pBdr>
          <w:bottom w:val="dotted" w:color="D8D5C9" w:sz="2" w:space="4"/>
        </w:pBdr>
        <w:spacing w:after="130"/>
      </w:pPr>
      <w:r>
        <w:rPr>
          <w:rFonts w:ascii="Calibri" w:cs="Calibri" w:eastAsia="Calibri" w:hAnsi="Calibri"/>
          <w:b w:val="false"/>
          <w:bCs w:val="false"/>
          <w:color w:val="1A1A1A"/>
          <w:sz w:val="22"/>
          <w:szCs w:val="22"/>
        </w:rPr>
        <w:t xml:space="preserve">Part 18 — Internal Consistency Audit</w:t>
      </w:r>
    </w:p>
    <w:p>
      <w:pPr>
        <w:pBdr>
          <w:bottom w:val="dotted" w:color="D8D5C9" w:sz="2" w:space="4"/>
        </w:pBdr>
        <w:spacing w:after="130"/>
      </w:pPr>
      <w:r>
        <w:rPr>
          <w:rFonts w:ascii="Calibri" w:cs="Calibri" w:eastAsia="Calibri" w:hAnsi="Calibri"/>
          <w:b w:val="false"/>
          <w:bCs w:val="false"/>
          <w:color w:val="1A1A1A"/>
          <w:sz w:val="22"/>
          <w:szCs w:val="22"/>
        </w:rPr>
        <w:t xml:space="preserve">Part 19 — Judge Cross-Examination Bank</w:t>
      </w:r>
    </w:p>
    <w:p>
      <w:pPr>
        <w:pBdr>
          <w:bottom w:val="dotted" w:color="D8D5C9" w:sz="2" w:space="4"/>
        </w:pBdr>
        <w:spacing w:after="130"/>
      </w:pPr>
      <w:r>
        <w:rPr>
          <w:rFonts w:ascii="Calibri" w:cs="Calibri" w:eastAsia="Calibri" w:hAnsi="Calibri"/>
          <w:b w:val="false"/>
          <w:bCs w:val="false"/>
          <w:color w:val="1A1A1A"/>
          <w:sz w:val="22"/>
          <w:szCs w:val="22"/>
        </w:rPr>
        <w:t xml:space="preserve">Part 20 — “Why?” Chains</w:t>
      </w:r>
    </w:p>
    <w:p>
      <w:pPr>
        <w:pBdr>
          <w:bottom w:val="dotted" w:color="D8D5C9" w:sz="2" w:space="4"/>
        </w:pBdr>
        <w:spacing w:after="130"/>
      </w:pPr>
      <w:r>
        <w:rPr>
          <w:rFonts w:ascii="Calibri" w:cs="Calibri" w:eastAsia="Calibri" w:hAnsi="Calibri"/>
          <w:b w:val="false"/>
          <w:bCs w:val="false"/>
          <w:color w:val="1A1A1A"/>
          <w:sz w:val="22"/>
          <w:szCs w:val="22"/>
        </w:rPr>
        <w:t xml:space="preserve">Part 21 — Pitch-Giver Knowledge Base</w:t>
      </w:r>
    </w:p>
    <w:p>
      <w:pPr>
        <w:pBdr>
          <w:bottom w:val="dotted" w:color="D8D5C9" w:sz="2" w:space="4"/>
        </w:pBdr>
        <w:spacing w:after="130"/>
      </w:pPr>
      <w:r>
        <w:rPr>
          <w:rFonts w:ascii="Calibri" w:cs="Calibri" w:eastAsia="Calibri" w:hAnsi="Calibri"/>
          <w:b w:val="false"/>
          <w:bCs w:val="false"/>
          <w:color w:val="1A1A1A"/>
          <w:sz w:val="22"/>
          <w:szCs w:val="22"/>
        </w:rPr>
        <w:t xml:space="preserve">Part 22 — Red Flags</w:t>
      </w:r>
    </w:p>
    <w:p>
      <w:pPr>
        <w:pBdr>
          <w:bottom w:val="dotted" w:color="D8D5C9" w:sz="2" w:space="4"/>
        </w:pBdr>
        <w:spacing w:after="130"/>
      </w:pPr>
      <w:r>
        <w:rPr>
          <w:rFonts w:ascii="Calibri" w:cs="Calibri" w:eastAsia="Calibri" w:hAnsi="Calibri"/>
          <w:b w:val="false"/>
          <w:bCs w:val="false"/>
          <w:color w:val="1A1A1A"/>
          <w:sz w:val="22"/>
          <w:szCs w:val="22"/>
        </w:rPr>
        <w:t xml:space="preserve">Part 23 — Final Technical Brief</w:t>
      </w:r>
    </w:p>
    <w:p>
      <w:pPr>
        <w:pBdr>
          <w:bottom w:val="dotted" w:color="D8D5C9" w:sz="2" w:space="4"/>
        </w:pBdr>
        <w:spacing w:after="130"/>
      </w:pPr>
      <w:r>
        <w:rPr>
          <w:rFonts w:ascii="Calibri" w:cs="Calibri" w:eastAsia="Calibri" w:hAnsi="Calibri"/>
          <w:b w:val="false"/>
          <w:bCs w:val="false"/>
          <w:color w:val="1A1A1A"/>
          <w:sz w:val="22"/>
          <w:szCs w:val="22"/>
        </w:rPr>
        <w:t xml:space="preserve">Top 25 Things to Understand Before Walking In</w:t>
      </w:r>
    </w:p>
    <w:p>
      <w:pPr>
        <w:pBdr>
          <w:bottom w:val="dotted" w:color="D8D5C9" w:sz="2" w:space="4"/>
        </w:pBdr>
        <w:spacing w:after="130"/>
      </w:pPr>
      <w:r>
        <w:rPr>
          <w:rFonts w:ascii="Calibri" w:cs="Calibri" w:eastAsia="Calibri" w:hAnsi="Calibri"/>
          <w:b/>
          <w:bCs/>
          <w:color w:val="A8551F"/>
          <w:sz w:val="22"/>
          <w:szCs w:val="22"/>
        </w:rPr>
        <w:t xml:space="preserve">Future Improvement Plan</w:t>
      </w:r>
    </w:p>
    <w:p>
      <w:r>
        <w:br w:type="page"/>
      </w:r>
    </w:p>
    <w:p>
      <w:pPr>
        <w:pStyle w:val="Heading1"/>
        <w:pBdr>
          <w:bottom w:val="single" w:color="A8551F" w:sz="10" w:space="8"/>
        </w:pBdr>
        <w:spacing w:after="160" w:before="480"/>
      </w:pPr>
      <w:r>
        <w:rPr>
          <w:rFonts w:ascii="Calibri" w:cs="Calibri" w:eastAsia="Calibri" w:hAnsi="Calibri"/>
          <w:b/>
          <w:bCs/>
          <w:color w:val="1A1A1A"/>
          <w:sz w:val="32"/>
          <w:szCs w:val="32"/>
        </w:rPr>
        <w:t xml:space="preserve">Evidence Legend</w:t>
      </w:r>
    </w:p>
    <w:p>
      <w:pPr>
        <w:spacing w:after="140" w:line="300"/>
      </w:pPr>
      <w:r>
        <w:rPr>
          <w:rFonts w:ascii="Calibri" w:cs="Calibri" w:eastAsia="Calibri" w:hAnsi="Calibri"/>
          <w:b w:val="false"/>
          <w:bCs w:val="false"/>
          <w:i w:val="false"/>
          <w:iCs w:val="false"/>
          <w:color w:val="1A1A1A"/>
          <w:sz w:val="22"/>
          <w:szCs w:val="22"/>
        </w:rPr>
        <w:t xml:space="preserve">Every claim in this document is tagged by evidence status. Trust the tags, not the confidence of the prose.</w:t>
      </w:r>
    </w:p>
    <w:p>
      <w:pPr>
        <w:pStyle w:val="ListParagraph"/>
        <w:numPr>
          <w:ilvl w:val="0"/>
          <w:numId w:val="1"/>
        </w:numPr>
        <w:spacing w:after="100" w:line="290"/>
      </w:pPr>
      <w:r>
        <w:rPr>
          <w:rFonts w:ascii="Consolas" w:cs="Consolas" w:eastAsia="Consolas" w:hAnsi="Consolas"/>
          <w:b/>
          <w:bCs/>
          <w:color w:val="1F5C37"/>
          <w:sz w:val="16"/>
          <w:szCs w:val="16"/>
        </w:rPr>
        <w:t xml:space="preserve">[FACT] </w:t>
      </w:r>
      <w:r>
        <w:rPr>
          <w:rFonts w:ascii="Calibri" w:cs="Calibri" w:eastAsia="Calibri" w:hAnsi="Calibri"/>
          <w:color w:val="1A1A1A"/>
          <w:sz w:val="22"/>
          <w:szCs w:val="22"/>
        </w:rPr>
        <w:t xml:space="preserve">confirmed directly in code or a project document, with a citation</w:t>
      </w:r>
    </w:p>
    <w:p>
      <w:pPr>
        <w:pStyle w:val="ListParagraph"/>
        <w:numPr>
          <w:ilvl w:val="0"/>
          <w:numId w:val="1"/>
        </w:numPr>
        <w:spacing w:after="100" w:line="290"/>
      </w:pPr>
      <w:r>
        <w:rPr>
          <w:rFonts w:ascii="Consolas" w:cs="Consolas" w:eastAsia="Consolas" w:hAnsi="Consolas"/>
          <w:b/>
          <w:bCs/>
          <w:color w:val="1F3F6B"/>
          <w:sz w:val="16"/>
          <w:szCs w:val="16"/>
        </w:rPr>
        <w:t xml:space="preserve">[INFERRED] </w:t>
      </w:r>
      <w:r>
        <w:rPr>
          <w:rFonts w:ascii="Calibri" w:cs="Calibri" w:eastAsia="Calibri" w:hAnsi="Calibri"/>
          <w:color w:val="1A1A1A"/>
          <w:sz w:val="22"/>
          <w:szCs w:val="22"/>
        </w:rPr>
        <w:t xml:space="preserve">not stated outright, but follows directly from cited facts</w:t>
      </w:r>
    </w:p>
    <w:p>
      <w:pPr>
        <w:pStyle w:val="ListParagraph"/>
        <w:numPr>
          <w:ilvl w:val="0"/>
          <w:numId w:val="1"/>
        </w:numPr>
        <w:spacing w:after="100" w:line="290"/>
      </w:pPr>
      <w:r>
        <w:rPr>
          <w:rFonts w:ascii="Consolas" w:cs="Consolas" w:eastAsia="Consolas" w:hAnsi="Consolas"/>
          <w:b/>
          <w:bCs/>
          <w:color w:val="5A2F79"/>
          <w:sz w:val="16"/>
          <w:szCs w:val="16"/>
        </w:rPr>
        <w:t xml:space="preserve">[ASSUMPTION] </w:t>
      </w:r>
      <w:r>
        <w:rPr>
          <w:rFonts w:ascii="Calibri" w:cs="Calibri" w:eastAsia="Calibri" w:hAnsi="Calibri"/>
          <w:color w:val="1A1A1A"/>
          <w:sz w:val="22"/>
          <w:szCs w:val="22"/>
        </w:rPr>
        <w:t xml:space="preserve">plausible, but not verifiable from the repository</w:t>
      </w:r>
    </w:p>
    <w:p>
      <w:pPr>
        <w:pStyle w:val="ListParagraph"/>
        <w:numPr>
          <w:ilvl w:val="0"/>
          <w:numId w:val="1"/>
        </w:numPr>
        <w:spacing w:after="100" w:line="290"/>
      </w:pPr>
      <w:r>
        <w:rPr>
          <w:rFonts w:ascii="Consolas" w:cs="Consolas" w:eastAsia="Consolas" w:hAnsi="Consolas"/>
          <w:b/>
          <w:bCs/>
          <w:color w:val="5C584C"/>
          <w:sz w:val="16"/>
          <w:szCs w:val="16"/>
        </w:rPr>
        <w:t xml:space="preserve">[NOT SPECIFIED] </w:t>
      </w:r>
      <w:r>
        <w:rPr>
          <w:rFonts w:ascii="Calibri" w:cs="Calibri" w:eastAsia="Calibri" w:hAnsi="Calibri"/>
          <w:color w:val="1A1A1A"/>
          <w:sz w:val="22"/>
          <w:szCs w:val="22"/>
        </w:rPr>
        <w:t xml:space="preserve">looked for specifically, and not present in any document</w:t>
      </w:r>
    </w:p>
    <w:p>
      <w:pPr>
        <w:pStyle w:val="ListParagraph"/>
        <w:numPr>
          <w:ilvl w:val="0"/>
          <w:numId w:val="1"/>
        </w:numPr>
        <w:spacing w:after="100" w:line="290"/>
      </w:pPr>
      <w:r>
        <w:rPr>
          <w:rFonts w:ascii="Consolas" w:cs="Consolas" w:eastAsia="Consolas" w:hAnsi="Consolas"/>
          <w:b/>
          <w:bCs/>
          <w:color w:val="8A2A1D"/>
          <w:sz w:val="16"/>
          <w:szCs w:val="16"/>
        </w:rPr>
        <w:t xml:space="preserve">[CONTRADICTION] </w:t>
      </w:r>
      <w:r>
        <w:rPr>
          <w:rFonts w:ascii="Calibri" w:cs="Calibri" w:eastAsia="Calibri" w:hAnsi="Calibri"/>
          <w:color w:val="1A1A1A"/>
          <w:sz w:val="22"/>
          <w:szCs w:val="22"/>
        </w:rPr>
        <w:t xml:space="preserve">two sources in this project disagree — flagged, not silently resolved</w:t>
      </w:r>
    </w:p>
    <w:p>
      <w:pPr>
        <w:spacing w:after="2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9873F" w:sz="6"/>
              <w:left w:val="single" w:color="C9873F" w:sz="6"/>
              <w:bottom w:val="single" w:color="C9873F" w:sz="6"/>
              <w:right w:val="single" w:color="C9873F" w:sz="6"/>
            </w:tcBorders>
            <w:shd w:fill="FBEBD4" w:color="auto" w:val="clear"/>
            <w:tcMar>
              <w:top w:type="dxa" w:w="200"/>
              <w:left w:type="dxa" w:w="240"/>
              <w:bottom w:type="dxa" w:w="200"/>
              <w:right w:type="dxa" w:w="240"/>
            </w:tcMar>
          </w:tcPr>
          <w:p>
            <w:pPr>
              <w:spacing w:after="100"/>
            </w:pPr>
            <w:r>
              <w:rPr>
                <w:rFonts w:ascii="Calibri" w:cs="Calibri" w:eastAsia="Calibri" w:hAnsi="Calibri"/>
                <w:b/>
                <w:bCs/>
                <w:color w:val="A8551F"/>
                <w:sz w:val="24"/>
                <w:szCs w:val="24"/>
              </w:rPr>
              <w:t xml:space="preserve">⚠ Before You Stand Up and Demo This Live</w:t>
            </w:r>
          </w:p>
          <w:p>
            <w:pPr>
              <w:spacing w:after="140" w:line="300"/>
            </w:pPr>
            <w:r>
              <w:rPr>
                <w:rFonts w:ascii="Calibri" w:cs="Calibri" w:eastAsia="Calibri" w:hAnsi="Calibri"/>
                <w:b w:val="false"/>
                <w:bCs w:val="false"/>
                <w:i w:val="false"/>
                <w:iCs w:val="false"/>
                <w:color w:val="1A1A1A"/>
                <w:sz w:val="22"/>
                <w:szCs w:val="22"/>
              </w:rPr>
              <w:t xml:space="preserve">The Speed selector and the Inject button in the console header are visibly present but not wired to anything (frontend/src/components/AppHeader.tsx:111-132). Clicking them live does nothing. The only way to change replay speed or trigger a what-if injection right now is the REST API directly — curl, or the interactive Swagger docs at http://127.0.0.1:8000/docs. Rehearse the injection moment as an API call, not a click, or the demo's “wow moment” will visibly fail on stage. This is not documented anywhere as a known limitation — it is a live finding from this audit.</w:t>
            </w:r>
          </w:p>
          <w:p>
            <w:pPr>
              <w:spacing w:after="140" w:line="300"/>
            </w:pPr>
            <w:r>
              <w:rPr>
                <w:rFonts w:ascii="Calibri" w:cs="Calibri" w:eastAsia="Calibri" w:hAnsi="Calibri"/>
                <w:b w:val="false"/>
                <w:bCs w:val="false"/>
                <w:i w:val="false"/>
                <w:iCs w:val="false"/>
                <w:color w:val="1A1A1A"/>
                <w:sz w:val="22"/>
                <w:szCs w:val="22"/>
              </w:rPr>
              <w:t xml:space="preserve">Second live-demo risk: the unsupervised detector's real precision on the default landing dataset (friday-morning) is 0.006 — 5 true positives against 811 false positives (docs/DETECTION_STUDY.md §1). If a judge asks you to “just run it and show me an alert,” the honest, rehearsed answer is: the console suppresses volumetric noise by policy and pages on the honeytoken tripwire instead — so the demo path to a real alert is the injection scenario, not organic traffic. Know this before someone asks you to prove it live.</w:t>
            </w:r>
          </w:p>
        </w:tc>
      </w:tr>
    </w:tbl>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   </w:t>
      </w:r>
      <w:r>
        <w:rPr>
          <w:rFonts w:ascii="Calibri" w:cs="Calibri" w:eastAsia="Calibri" w:hAnsi="Calibri"/>
          <w:b/>
          <w:bCs/>
          <w:color w:val="1A1A1A"/>
          <w:sz w:val="32"/>
          <w:szCs w:val="32"/>
        </w:rPr>
        <w:t xml:space="preserve">Project Master Understanding</w:t>
      </w:r>
    </w:p>
    <w:p>
      <w:pPr>
        <w:pStyle w:val="Heading2"/>
        <w:spacing w:after="120" w:before="300"/>
      </w:pPr>
      <w:r>
        <w:rPr>
          <w:rFonts w:ascii="Calibri" w:cs="Calibri" w:eastAsia="Calibri" w:hAnsi="Calibri"/>
          <w:b/>
          <w:bCs/>
          <w:color w:val="1A1A1A"/>
          <w:sz w:val="25"/>
          <w:szCs w:val="25"/>
        </w:rPr>
        <w:t xml:space="preserve">What problem is being solved, and for whom</w:t>
      </w:r>
    </w:p>
    <w:p>
      <w:pPr>
        <w:spacing w:after="140" w:line="300"/>
      </w:pPr>
      <w:r>
        <w:rPr>
          <w:rFonts w:ascii="Consolas" w:cs="Consolas" w:eastAsia="Consolas" w:hAnsi="Consolas"/>
          <w:b/>
          <w:bCs/>
          <w:color w:val="1F5C37"/>
          <w:sz w:val="16"/>
          <w:szCs w:val="16"/>
        </w:rPr>
        <w:t xml:space="preserve">[FACT] </w:t>
      </w:r>
      <w:r>
        <w:rPr>
          <w:rFonts w:ascii="Calibri" w:cs="Calibri" w:eastAsia="Calibri" w:hAnsi="Calibri"/>
          <w:color w:val="1A1A1A"/>
          <w:sz w:val="22"/>
          <w:szCs w:val="22"/>
        </w:rPr>
        <w:t xml:space="preserve">The competition brief, quoted once and only once in the repo, is: “AI-Driven Cyber Risk Detection for Smart City Digital Infrastructure.”</w:t>
      </w:r>
    </w:p>
    <w:p>
      <w:pPr>
        <w:spacing w:after="140" w:line="300"/>
      </w:pPr>
      <w:r>
        <w:rPr>
          <w:rFonts w:ascii="Calibri" w:cs="Calibri" w:eastAsia="Calibri" w:hAnsi="Calibri"/>
          <w:color w:val="1A1A1A"/>
          <w:sz w:val="22"/>
          <w:szCs w:val="22"/>
        </w:rPr>
        <w:t xml:space="preserve">Six requirement lines are distilled from it: data ingestion, AI/ML anomaly detection, actionable insights (risk scores/alerts/dashboards), scalability for real-world environments, explainability, and SDG 9/11 alignment.</w:t>
      </w:r>
      <w:r>
        <w:rPr>
          <w:rFonts w:ascii="Consolas" w:cs="Consolas" w:eastAsia="Consolas" w:hAnsi="Consolas"/>
          <w:color w:val="8A8577"/>
          <w:sz w:val="16"/>
          <w:szCs w:val="16"/>
        </w:rPr>
        <w:t xml:space="preserve"> [PLAN_MASTER.md §1.11; docs/PHASE5_BUILD_PLAN.md §1]</w:t>
      </w:r>
    </w:p>
    <w:p>
      <w:pPr>
        <w:spacing w:after="140" w:line="300"/>
      </w:pPr>
      <w:r>
        <w:rPr>
          <w:rFonts w:ascii="Consolas" w:cs="Consolas" w:eastAsia="Consolas" w:hAnsi="Consolas"/>
          <w:b/>
          <w:bCs/>
          <w:color w:val="5C584C"/>
          <w:sz w:val="16"/>
          <w:szCs w:val="16"/>
        </w:rPr>
        <w:t xml:space="preserve">[NOT SPECIFIED] </w:t>
      </w:r>
      <w:r>
        <w:rPr>
          <w:rFonts w:ascii="Calibri" w:cs="Calibri" w:eastAsia="Calibri" w:hAnsi="Calibri"/>
          <w:color w:val="1A1A1A"/>
          <w:sz w:val="22"/>
          <w:szCs w:val="22"/>
        </w:rPr>
        <w:t xml:space="preserve">No competition name, sponsor, judging rubric, time limit, or scoring weights appear anywhere in the twelve reference documents. Find out from whoever is running the pitch — it changes how you allocate your minutes.</w:t>
      </w:r>
    </w:p>
    <w:p>
      <w:pPr>
        <w:spacing w:after="140" w:line="300"/>
      </w:pPr>
      <w:r>
        <w:rPr>
          <w:rFonts w:ascii="Calibri" w:cs="Calibri" w:eastAsia="Calibri" w:hAnsi="Calibri"/>
          <w:b w:val="false"/>
          <w:bCs w:val="false"/>
          <w:i w:val="false"/>
          <w:iCs w:val="false"/>
          <w:color w:val="1A1A1A"/>
          <w:sz w:val="22"/>
          <w:szCs w:val="22"/>
        </w:rPr>
        <w:t xml:space="preserve">The target user is never given a name or a day-in-the-life vignette. The closest the docs get: the Operations Console is “what a city SOC operator uses,” built so “an operator sees what, why, and what falls over next in one place.” Whether that's municipal IT staff, a contracted SOC, or a state fusion center is not specified.</w:t>
      </w:r>
    </w:p>
    <w:p>
      <w:pPr>
        <w:pStyle w:val="Heading2"/>
        <w:spacing w:after="120" w:before="300"/>
      </w:pPr>
      <w:r>
        <w:rPr>
          <w:rFonts w:ascii="Calibri" w:cs="Calibri" w:eastAsia="Calibri" w:hAnsi="Calibri"/>
          <w:b/>
          <w:bCs/>
          <w:color w:val="1A1A1A"/>
          <w:sz w:val="25"/>
          <w:szCs w:val="25"/>
        </w:rPr>
        <w:t xml:space="preserve">What goes in, what happens, what comes out</w:t>
      </w:r>
    </w:p>
    <w:p>
      <w:pPr>
        <w:spacing w:after="140" w:line="300"/>
      </w:pPr>
      <w:r>
        <w:rPr>
          <w:rFonts w:ascii="Calibri" w:cs="Calibri" w:eastAsia="Calibri" w:hAnsi="Calibri"/>
          <w:b w:val="false"/>
          <w:bCs w:val="false"/>
          <w:i w:val="false"/>
          <w:iCs w:val="false"/>
          <w:color w:val="1A1A1A"/>
          <w:sz w:val="22"/>
          <w:szCs w:val="22"/>
        </w:rPr>
        <w:t xml:space="preserve">IN: real captured CIC-IDS2017 network flow records (plus, in the separate Research Console, PaySim financial transactions and SWaT ICS sensor telemetry), replayed in true chronological order. INTERNALLY: each flow is asset-resolved, scored by a pre-fitted Isolation Forest and a honeytoken tripwire, persisted to Postgres, and — if it clears an alert policy — triggers a Monte Carlo blast-radius simulation over a 45-asset dependency graph. OUT: a live event feed, an alert with a plain-language “why,” a blast-radius visualization with an uncertainty band (median/p5/p95, not a single number), and a running risk index. WHO CONSUMES IT: the console's human operator in real time, or a technical reviewer via the Research Console's evaluation harness. WHAT DECISION IT ENABLES: whether to act on a specific alert, and how far a specific compromise is likely to spread before containment — the quantitative version of a prioritization call an operator otherwise makes on instinct.</w:t>
      </w:r>
    </w:p>
    <w:p>
      <w:pPr>
        <w:pStyle w:val="Heading2"/>
        <w:spacing w:after="120" w:before="300"/>
      </w:pPr>
      <w:r>
        <w:rPr>
          <w:rFonts w:ascii="Calibri" w:cs="Calibri" w:eastAsia="Calibri" w:hAnsi="Calibri"/>
          <w:b/>
          <w:bCs/>
          <w:color w:val="1A1A1A"/>
          <w:sz w:val="25"/>
          <w:szCs w:val="25"/>
        </w:rPr>
        <w:t xml:space="preserve">What's actually novel vs. what's integration</w:t>
      </w:r>
    </w:p>
    <w:p>
      <w:pPr>
        <w:spacing w:after="140" w:line="300"/>
      </w:pPr>
      <w:r>
        <w:rPr>
          <w:rFonts w:ascii="Calibri" w:cs="Calibri" w:eastAsia="Calibri" w:hAnsi="Calibri"/>
          <w:b w:val="false"/>
          <w:bCs w:val="false"/>
          <w:i w:val="false"/>
          <w:iCs w:val="false"/>
          <w:color w:val="1A1A1A"/>
          <w:sz w:val="22"/>
          <w:szCs w:val="22"/>
        </w:rPr>
        <w:t xml:space="preserve">Overclaiming novelty is the easiest thing for a technical judge to puncture, so be precise. Genuinely distinctive: (1) publishing a detector's measured failure modes as a first-class product feature rather than hiding them; (2) making the Purdue-zone gateway a structural graph rewrite rather than a monitoring policy, so “monitor every path to a critical asset” becomes geometrically true rather than an operational promise; (3) rejecting “point-adjust” time-series scoring in favor of segment-wise recall / row-wise precision, with the rejection tied to a cited failure mode (ESORICS 2022) rather than merely asserted. What's engineering integration, not novel research: Isolation Forest, Random Forest, Z-Score/MAD baselines, Monte Carlo graph simulation, NetworkX — all off-the-shelf, competently assembled, not new algorithms. Say this plainly if asked (Part 16).</w:t>
      </w:r>
    </w:p>
    <w:p>
      <w:pPr>
        <w:pStyle w:val="Heading2"/>
        <w:spacing w:after="120" w:before="300"/>
      </w:pPr>
      <w:r>
        <w:rPr>
          <w:rFonts w:ascii="Calibri" w:cs="Calibri" w:eastAsia="Calibri" w:hAnsi="Calibri"/>
          <w:b/>
          <w:bCs/>
          <w:color w:val="1A1A1A"/>
          <w:sz w:val="25"/>
          <w:szCs w:val="25"/>
        </w:rPr>
        <w:t xml:space="preserve">Project in one sentence</w:t>
      </w:r>
    </w:p>
    <w:p>
      <w:pPr>
        <w:spacing w:after="140" w:line="300"/>
      </w:pPr>
      <w:r>
        <w:rPr>
          <w:rFonts w:ascii="Calibri" w:cs="Calibri" w:eastAsia="Calibri" w:hAnsi="Calibri"/>
          <w:b w:val="false"/>
          <w:bCs w:val="false"/>
          <w:i w:val="false"/>
          <w:iCs w:val="false"/>
          <w:color w:val="1A1A1A"/>
          <w:sz w:val="22"/>
          <w:szCs w:val="22"/>
        </w:rPr>
        <w:t xml:space="preserve">AEGIS replays real captured network and financial attack traffic through a live detection pipeline, and for every anomaly it finds, runs a Monte Carlo simulation over a curated city dependency graph to report — as a distribution, not a guess — how far that compromise would spread.</w:t>
      </w:r>
    </w:p>
    <w:p>
      <w:pPr>
        <w:pStyle w:val="Heading2"/>
        <w:spacing w:after="120" w:before="300"/>
      </w:pPr>
      <w:r>
        <w:rPr>
          <w:rFonts w:ascii="Calibri" w:cs="Calibri" w:eastAsia="Calibri" w:hAnsi="Calibri"/>
          <w:b/>
          <w:bCs/>
          <w:color w:val="1A1A1A"/>
          <w:sz w:val="25"/>
          <w:szCs w:val="25"/>
        </w:rPr>
        <w:t xml:space="preserve">Project in 30 seconds</w:t>
      </w:r>
    </w:p>
    <w:p>
      <w:pPr>
        <w:spacing w:after="140" w:line="300"/>
      </w:pPr>
      <w:r>
        <w:rPr>
          <w:rFonts w:ascii="Calibri" w:cs="Calibri" w:eastAsia="Calibri" w:hAnsi="Calibri"/>
          <w:b w:val="false"/>
          <w:bCs w:val="false"/>
          <w:i w:val="false"/>
          <w:iCs w:val="false"/>
          <w:color w:val="1A1A1A"/>
          <w:sz w:val="22"/>
          <w:szCs w:val="22"/>
        </w:rPr>
        <w:t xml:space="preserve">Smart cities are cyber-physical: compromising a payment gateway can cascade into a bank interface, then a welfare disbursement system. AEGIS answers two questions for that world — is this event anomalous, and if it's real, what falls over next. It runs on real captured CIC-IDS2017 traffic, not synthetic data, scores it with an Isolation Forest and a zero-false-positive honeytoken tripwire, and for every alert runs a Monte Carlo cascade simulation over a 45-asset graph with a mandatory security-gateway chokepoint. It reports blast radius as a median with a p5–p95 band, and it publishes its own detector's measured weaknesses instead of hiding them.</w:t>
      </w:r>
    </w:p>
    <w:p>
      <w:pPr>
        <w:pStyle w:val="Heading2"/>
        <w:spacing w:after="120" w:before="300"/>
      </w:pPr>
      <w:r>
        <w:rPr>
          <w:rFonts w:ascii="Calibri" w:cs="Calibri" w:eastAsia="Calibri" w:hAnsi="Calibri"/>
          <w:b/>
          <w:bCs/>
          <w:color w:val="1A1A1A"/>
          <w:sz w:val="25"/>
          <w:szCs w:val="25"/>
        </w:rPr>
        <w:t xml:space="preserve">Project in 2 minutes</w:t>
      </w:r>
    </w:p>
    <w:p>
      <w:pPr>
        <w:spacing w:after="140" w:line="300"/>
      </w:pPr>
      <w:r>
        <w:rPr>
          <w:rFonts w:ascii="Calibri" w:cs="Calibri" w:eastAsia="Calibri" w:hAnsi="Calibri"/>
          <w:b w:val="false"/>
          <w:bCs w:val="false"/>
          <w:i w:val="false"/>
          <w:iCs w:val="false"/>
          <w:color w:val="1A1A1A"/>
          <w:sz w:val="22"/>
          <w:szCs w:val="22"/>
        </w:rPr>
        <w:t xml:space="preserve">Add: two consoles share one engine. The Research Console (Streamlit) is the analytics workbench — dataset selection, detector benchmarking, the evaluation harness that produced honest numbers like “our unsupervised detector gets 0.006 precision on real traffic, our supervised one gets 0.996 but is blind to attacks it's never seen, and our honeytoken tripwire needs no training data and can't false-positive by construction.” The Operations Console (FastAPI + Next.js + Postgres) is the live product — real capture replayed in timestamp order, streamed over WebSocket, rendered as a live city graph that expands from 11 sector clusters to 45 individual assets on demand, with an alert panel, an acknowledge flow, and a risk index that's a documented formula, not a decorative number. An operator can also inject a real historical attack (re-targeted, not fabricated) onto any asset to test a hypothesis, and the system visibly tags that event as injected so it's never confused with observed telemetry.</w:t>
      </w:r>
    </w:p>
    <w:p>
      <w:pPr>
        <w:pStyle w:val="Heading2"/>
        <w:spacing w:after="120" w:before="300"/>
      </w:pPr>
      <w:r>
        <w:rPr>
          <w:rFonts w:ascii="Calibri" w:cs="Calibri" w:eastAsia="Calibri" w:hAnsi="Calibri"/>
          <w:b/>
          <w:bCs/>
          <w:color w:val="1A1A1A"/>
          <w:sz w:val="25"/>
          <w:szCs w:val="25"/>
        </w:rPr>
        <w:t xml:space="preserve">Project in 5 minutes</w:t>
      </w:r>
    </w:p>
    <w:p>
      <w:pPr>
        <w:spacing w:after="140" w:line="300"/>
      </w:pPr>
      <w:r>
        <w:rPr>
          <w:rFonts w:ascii="Calibri" w:cs="Calibri" w:eastAsia="Calibri" w:hAnsi="Calibri"/>
          <w:b w:val="false"/>
          <w:bCs w:val="false"/>
          <w:i w:val="false"/>
          <w:iCs w:val="false"/>
          <w:color w:val="1A1A1A"/>
          <w:sz w:val="22"/>
          <w:szCs w:val="22"/>
        </w:rPr>
        <w:t xml:space="preserve">Add: the honesty posture is the differentiator, not a caveat. The unsupervised Isolation Forest is nearly useless on this real traffic (Bot C2 beaconing is smaller than benign traffic — median 6 bytes vs 70 — so a volume-based outlier detector looks the wrong direction). Rather than hide that, AEGIS suppresses volumetric noise by policy and leans on a honeytoken tripwire that fires on recon, 58.4 seconds on average before the old detector would have caught the exfiltration stage — though that number is measured on scripted attack timelines, not real capture, and the docs say so. The CII engine reports a genuine statistical distribution from 1,000 Monte Carlo iterations per call, including a backed_up_by redundancy model (AND-semantics across backup paths) and a documented, currently-unfixed gap (shares_provider correlation isn't actually implemented — it behaves identically to independent sampling). Real capture IPs don't intersect the curated 45-asset graph at all (0 of 20,000 resolve), so the city graph honestly renders two disconnected layers instead of inventing a connection. Architecturally: FastAPI + SQLAlchemy + Postgres backend with zero authentication (loopback-only, a documented scope cut), Next.js 16 + React 19 + react-force-graph-2d frontend, a single-threaded replay engine with fixed-anchor time pacing, and a WebSocket broadcaster with per-client bounded queues and oldest-drop backpressure.</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2   </w:t>
      </w:r>
      <w:r>
        <w:rPr>
          <w:rFonts w:ascii="Calibri" w:cs="Calibri" w:eastAsia="Calibri" w:hAnsi="Calibri"/>
          <w:b/>
          <w:bCs/>
          <w:color w:val="1A1A1A"/>
          <w:sz w:val="32"/>
          <w:szCs w:val="32"/>
        </w:rPr>
        <w:t xml:space="preserve">Problem Statement Audit</w:t>
      </w:r>
    </w:p>
    <w:p>
      <w:pPr>
        <w:spacing w:after="140" w:line="300"/>
      </w:pPr>
      <w:r>
        <w:rPr>
          <w:rFonts w:ascii="Calibri" w:cs="Calibri" w:eastAsia="Calibri" w:hAnsi="Calibri"/>
          <w:b w:val="false"/>
          <w:bCs w:val="false"/>
          <w:i w:val="false"/>
          <w:iCs w:val="false"/>
          <w:color w:val="1A1A1A"/>
          <w:sz w:val="22"/>
          <w:szCs w:val="22"/>
        </w:rPr>
        <w:t xml:space="preserve">The brief decomposes into six lines. Below is what each requires, what would and wouldn't satisfy it, and where AEGIS actually stands — audited, not assumed.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3080"/>
        <w:gridCol w:w="1800"/>
        <w:gridCol w:w="1800"/>
      </w:tblGrid>
      <w:tr>
        <w:trPr>
          <w:tblHeader/>
        </w:trPr>
        <w:tc>
          <w:tcPr>
            <w:tcW w:type="dxa" w:w="15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Requirement</w:t>
            </w:r>
          </w:p>
        </w:tc>
        <w:tc>
          <w:tcPr>
            <w:tcW w:type="dxa" w:w="1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Component</w:t>
            </w:r>
          </w:p>
        </w:tc>
        <w:tc>
          <w:tcPr>
            <w:tcW w:type="dxa" w:w="30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How satisfied</w:t>
            </w:r>
          </w:p>
        </w:tc>
        <w:tc>
          <w:tcPr>
            <w:tcW w:type="dxa" w:w="18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Evidence</w:t>
            </w:r>
          </w:p>
        </w:tc>
        <w:tc>
          <w:tcPr>
            <w:tcW w:type="dxa" w:w="18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Likely judge question</w:t>
            </w:r>
          </w:p>
        </w:tc>
      </w:tr>
      <w:tr>
        <w:tc>
          <w:tcPr>
            <w:tcW w:type="dxa" w:w="1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Ingest structured/semi-structured data</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src/datasets/*, backend/replay_reader.py</w:t>
            </w:r>
          </w:p>
        </w:tc>
        <w:tc>
          <w:tcPr>
            <w:tcW w:type="dxa" w:w="3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Three real datasets normalized into one 17-column canonical schema; a fourth path replays raw CIC-IDS2017 CSVs with real IPs/timestamps for the live console</w:t>
            </w:r>
          </w:p>
        </w:tc>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schema.py:66-84; replay_reader.py:4-10</w:t>
            </w:r>
          </w:p>
        </w:tc>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“Is any of your data synthetic?” — nuanced, not a flat no (Part 6)</w:t>
            </w:r>
          </w:p>
        </w:tc>
      </w:tr>
      <w:tr>
        <w:tc>
          <w:tcPr>
            <w:tcW w:type="dxa" w:w="1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AI/ML anomaly detection</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ml_engine.py, streaming.py, supervised_detector.py</w:t>
            </w:r>
          </w:p>
        </w:tc>
        <w:tc>
          <w:tcPr>
            <w:tcW w:type="dxa" w:w="30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Isolation Forest (live, unsupervised), Random Forest (offline/eval only, supervised), honeytoken tripwire (live, deception)</w:t>
            </w:r>
          </w:p>
        </w:tc>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ml_engine.py:57-79; supervised_detector.py:143</w:t>
            </w:r>
          </w:p>
        </w:tc>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“Do all three run live together?” — no, only two do (Part 17)</w:t>
            </w:r>
          </w:p>
        </w:tc>
      </w:tr>
      <w:tr>
        <w:tc>
          <w:tcPr>
            <w:tcW w:type="dxa" w:w="1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Actionable insights: scores, alerts, dashboards</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ingest.py alert policy; GET /api/stats; Next.js console</w:t>
            </w:r>
          </w:p>
        </w:tc>
        <w:tc>
          <w:tcPr>
            <w:tcW w:type="dxa" w:w="3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Persisted alerts with plain-language explanation, acknowledge flow, documented risk-index formula, live city-graph dashboard</w:t>
            </w:r>
          </w:p>
        </w:tc>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ingest.py:774-840; routes.py:675-758</w:t>
            </w:r>
          </w:p>
        </w:tc>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“What exactly is in the risk number?” (Part 8)</w:t>
            </w:r>
          </w:p>
        </w:tc>
      </w:tr>
      <w:tr>
        <w:tc>
          <w:tcPr>
            <w:tcW w:type="dxa" w:w="1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Scalability for real-world environments</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N/A</w:t>
            </w:r>
          </w:p>
        </w:tc>
        <w:tc>
          <w:tcPr>
            <w:tcW w:type="dxa" w:w="30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Single-node, single-city, no measured load ceiling, no multi-tenant story (explicitly cut for time)</w:t>
            </w:r>
          </w:p>
        </w:tc>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PLAN_MASTER.md §Phase 5</w:t>
            </w:r>
          </w:p>
        </w:tc>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“What happens at 100,000 users?” — theoretical only (Part 12)</w:t>
            </w:r>
          </w:p>
        </w:tc>
      </w:tr>
      <w:tr>
        <w:tc>
          <w:tcPr>
            <w:tcW w:type="dxa" w:w="1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Explainability</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alert.explanation JSONB; honeytoken construction; CII hop_details</w:t>
            </w:r>
          </w:p>
        </w:tc>
        <w:tc>
          <w:tcPr>
            <w:tcW w:type="dxa" w:w="3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Tripwire alerts unambiguous by construction; CII gives per-asset compromise frequency and mean hop</w:t>
            </w:r>
          </w:p>
        </w:tc>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models.py alerts.explanation</w:t>
            </w:r>
          </w:p>
        </w:tc>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“Can the Isolation Forest explain a score?” — no (Part 7)</w:t>
            </w:r>
          </w:p>
        </w:tc>
      </w:tr>
      <w:tr>
        <w:tc>
          <w:tcPr>
            <w:tcW w:type="dxa" w:w="1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SDG 9 / 11 alignment</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README.md</w:t>
            </w:r>
          </w:p>
        </w:tc>
        <w:tc>
          <w:tcPr>
            <w:tcW w:type="dxa" w:w="30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SDG 9 from the cascading-dependency model and Purdue segmentation; SDG 11 from the assets modeled</w:t>
            </w:r>
          </w:p>
        </w:tc>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README.md “SDG alignment”</w:t>
            </w:r>
          </w:p>
        </w:tc>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“What SDG target number?” — not cited, only the SDG number</w:t>
            </w:r>
          </w:p>
        </w:tc>
      </w:tr>
    </w:tbl>
    <w:p>
      <w:pPr>
        <w:spacing w:after="80"/>
      </w:pPr>
    </w:p>
    <w:p>
      <w:pPr>
        <w:pStyle w:val="Heading3"/>
        <w:spacing w:after="100" w:before="220"/>
      </w:pPr>
      <w:r>
        <w:rPr>
          <w:rFonts w:ascii="Calibri" w:cs="Calibri" w:eastAsia="Calibri" w:hAnsi="Calibri"/>
          <w:b/>
          <w:bCs/>
          <w:color w:val="A8551F"/>
          <w:sz w:val="22"/>
          <w:szCs w:val="22"/>
        </w:rPr>
        <w:t xml:space="preserve">Hidden requirements and ambiguous wording a judge could challenge</w:t>
      </w:r>
    </w:p>
    <w:p>
      <w:pPr>
        <w:pStyle w:val="ListParagraph"/>
        <w:numPr>
          <w:ilvl w:val="0"/>
          <w:numId w:val="1"/>
        </w:numPr>
        <w:spacing w:after="90" w:line="290"/>
      </w:pPr>
      <w:r>
        <w:rPr>
          <w:rFonts w:ascii="Calibri" w:cs="Calibri" w:eastAsia="Calibri" w:hAnsi="Calibri"/>
          <w:color w:val="1A1A1A"/>
          <w:sz w:val="22"/>
          <w:szCs w:val="22"/>
        </w:rPr>
        <w:t xml:space="preserve">“Scalability” is graded but never defined — the brief gives no throughput target. AEGIS's own docs treat this as a known, named gap rather than claiming compliance; keep that posture in the room.</w:t>
      </w:r>
    </w:p>
    <w:p>
      <w:pPr>
        <w:pStyle w:val="ListParagraph"/>
        <w:numPr>
          <w:ilvl w:val="0"/>
          <w:numId w:val="1"/>
        </w:numPr>
        <w:spacing w:after="90" w:line="290"/>
      </w:pPr>
      <w:r>
        <w:rPr>
          <w:rFonts w:ascii="Calibri" w:cs="Calibri" w:eastAsia="Calibri" w:hAnsi="Calibri"/>
          <w:color w:val="1A1A1A"/>
          <w:sz w:val="22"/>
          <w:szCs w:val="22"/>
        </w:rPr>
        <w:t xml:space="preserve">“AI/ML anomaly detection” is singular in the brief; AEGIS answers with three channels — know why one wasn't enough (Part 20), and which channels are actually live.</w:t>
      </w:r>
    </w:p>
    <w:p>
      <w:pPr>
        <w:pStyle w:val="ListParagraph"/>
        <w:numPr>
          <w:ilvl w:val="0"/>
          <w:numId w:val="1"/>
        </w:numPr>
        <w:spacing w:after="90" w:line="290"/>
      </w:pPr>
      <w:r>
        <w:rPr>
          <w:rFonts w:ascii="Calibri" w:cs="Calibri" w:eastAsia="Calibri" w:hAnsi="Calibri"/>
          <w:color w:val="1A1A1A"/>
          <w:sz w:val="22"/>
          <w:szCs w:val="22"/>
        </w:rPr>
        <w:t xml:space="preserve">“Explainability” could mean interpretable model internals or an operator-facing “why did you alert.” AEGIS satisfies the second, not the first — don't let the word do more work than the system does.</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3   </w:t>
      </w:r>
      <w:r>
        <w:rPr>
          <w:rFonts w:ascii="Calibri" w:cs="Calibri" w:eastAsia="Calibri" w:hAnsi="Calibri"/>
          <w:b/>
          <w:bCs/>
          <w:color w:val="1A1A1A"/>
          <w:sz w:val="32"/>
          <w:szCs w:val="32"/>
        </w:rPr>
        <w:t xml:space="preserve">PRD Audit</w:t>
      </w:r>
    </w:p>
    <w:p>
      <w:pPr>
        <w:spacing w:after="140" w:line="300"/>
      </w:pPr>
      <w:r>
        <w:rPr>
          <w:rFonts w:ascii="Consolas" w:cs="Consolas" w:eastAsia="Consolas" w:hAnsi="Consolas"/>
          <w:b/>
          <w:bCs/>
          <w:color w:val="1F3F6B"/>
          <w:sz w:val="16"/>
          <w:szCs w:val="16"/>
        </w:rPr>
        <w:t xml:space="preserve">[INFERRED] </w:t>
      </w:r>
      <w:r>
        <w:rPr>
          <w:rFonts w:ascii="Calibri" w:cs="Calibri" w:eastAsia="Calibri" w:hAnsi="Calibri"/>
          <w:color w:val="1A1A1A"/>
          <w:sz w:val="22"/>
          <w:szCs w:val="22"/>
        </w:rPr>
        <w:t xml:space="preserve">There is no document literally named a PRD. PLAN_MASTER.md functions as one — it is the authoritative plan, architecture-decision log, and phase history (README.md “Documentation” table). This section audits it as such.</w:t>
      </w:r>
    </w:p>
    <w:p>
      <w:pPr>
        <w:pStyle w:val="Heading3"/>
        <w:spacing w:after="100" w:before="220"/>
      </w:pPr>
      <w:r>
        <w:rPr>
          <w:rFonts w:ascii="Calibri" w:cs="Calibri" w:eastAsia="Calibri" w:hAnsi="Calibri"/>
          <w:b/>
          <w:bCs/>
          <w:color w:val="A8551F"/>
          <w:sz w:val="22"/>
          <w:szCs w:val="22"/>
        </w:rPr>
        <w:t xml:space="preserve">Functional requirements (explicitly stated)</w:t>
      </w:r>
    </w:p>
    <w:p>
      <w:pPr>
        <w:pStyle w:val="ListParagraph"/>
        <w:numPr>
          <w:ilvl w:val="0"/>
          <w:numId w:val="1"/>
        </w:numPr>
        <w:spacing w:after="90" w:line="290"/>
      </w:pPr>
      <w:r>
        <w:rPr>
          <w:rFonts w:ascii="Calibri" w:cs="Calibri" w:eastAsia="Calibri" w:hAnsi="Calibri"/>
          <w:color w:val="1A1A1A"/>
          <w:sz w:val="22"/>
          <w:szCs w:val="22"/>
        </w:rPr>
        <w:t xml:space="preserve">Ingest ≥3 real datasets through one canonical schema (PLAN_MASTER.md C4/C1)</w:t>
      </w:r>
    </w:p>
    <w:p>
      <w:pPr>
        <w:pStyle w:val="ListParagraph"/>
        <w:numPr>
          <w:ilvl w:val="0"/>
          <w:numId w:val="1"/>
        </w:numPr>
        <w:spacing w:after="90" w:line="290"/>
      </w:pPr>
      <w:r>
        <w:rPr>
          <w:rFonts w:ascii="Calibri" w:cs="Calibri" w:eastAsia="Calibri" w:hAnsi="Calibri"/>
          <w:color w:val="1A1A1A"/>
          <w:sz w:val="22"/>
          <w:szCs w:val="22"/>
        </w:rPr>
        <w:t xml:space="preserve">Unsupervised anomaly detection over volumetric features (PLAN_MASTER.md Executive Summary)</w:t>
      </w:r>
    </w:p>
    <w:p>
      <w:pPr>
        <w:pStyle w:val="ListParagraph"/>
        <w:numPr>
          <w:ilvl w:val="0"/>
          <w:numId w:val="1"/>
        </w:numPr>
        <w:spacing w:after="90" w:line="290"/>
      </w:pPr>
      <w:r>
        <w:rPr>
          <w:rFonts w:ascii="Calibri" w:cs="Calibri" w:eastAsia="Calibri" w:hAnsi="Calibri"/>
          <w:color w:val="1A1A1A"/>
          <w:sz w:val="22"/>
          <w:szCs w:val="22"/>
        </w:rPr>
        <w:t xml:space="preserve">“A gateway hit alone produces a blast-radius number before any exfiltration data exists” (PLAN_MASTER.md Phase 2 Done-when)</w:t>
      </w:r>
    </w:p>
    <w:p>
      <w:pPr>
        <w:pStyle w:val="ListParagraph"/>
        <w:numPr>
          <w:ilvl w:val="0"/>
          <w:numId w:val="1"/>
        </w:numPr>
        <w:spacing w:after="90" w:line="290"/>
      </w:pPr>
      <w:r>
        <w:rPr>
          <w:rFonts w:ascii="Calibri" w:cs="Calibri" w:eastAsia="Calibri" w:hAnsi="Calibri"/>
          <w:color w:val="1A1A1A"/>
          <w:sz w:val="22"/>
          <w:szCs w:val="22"/>
        </w:rPr>
        <w:t xml:space="preserve">“An anomaly produces a persisted alert with blast radius and a human-readable 'why'” (PLAN_MASTER.md Definition of Done, Phase 5)</w:t>
      </w:r>
    </w:p>
    <w:p>
      <w:pPr>
        <w:pStyle w:val="ListParagraph"/>
        <w:numPr>
          <w:ilvl w:val="0"/>
          <w:numId w:val="1"/>
        </w:numPr>
        <w:spacing w:after="90" w:line="290"/>
      </w:pPr>
      <w:r>
        <w:rPr>
          <w:rFonts w:ascii="Calibri" w:cs="Calibri" w:eastAsia="Calibri" w:hAnsi="Calibri"/>
          <w:color w:val="1A1A1A"/>
          <w:sz w:val="22"/>
          <w:szCs w:val="22"/>
        </w:rPr>
        <w:t xml:space="preserve">Attack injection works on demand, tripwire fires before exfil (docs/PHASE5_BUILD_PLAN.md §12)</w:t>
      </w:r>
    </w:p>
    <w:p>
      <w:pPr>
        <w:pStyle w:val="ListParagraph"/>
        <w:numPr>
          <w:ilvl w:val="0"/>
          <w:numId w:val="1"/>
        </w:numPr>
        <w:spacing w:after="90" w:line="290"/>
      </w:pPr>
      <w:r>
        <w:rPr>
          <w:rFonts w:ascii="Calibri" w:cs="Calibri" w:eastAsia="Calibri" w:hAnsi="Calibri"/>
          <w:color w:val="1A1A1A"/>
          <w:sz w:val="22"/>
          <w:szCs w:val="22"/>
        </w:rPr>
        <w:t xml:space="preserve">Live feed and live graph “with zero page refresh” (docs/PHASE5_BUILD_PLAN.md §12)</w:t>
      </w:r>
    </w:p>
    <w:p>
      <w:pPr>
        <w:pStyle w:val="Heading3"/>
        <w:spacing w:after="100" w:before="220"/>
      </w:pPr>
      <w:r>
        <w:rPr>
          <w:rFonts w:ascii="Calibri" w:cs="Calibri" w:eastAsia="Calibri" w:hAnsi="Calibri"/>
          <w:b/>
          <w:bCs/>
          <w:color w:val="A8551F"/>
          <w:sz w:val="22"/>
          <w:szCs w:val="22"/>
        </w:rPr>
        <w:t xml:space="preserve">Non-functional requirements — the sharpest ones are about honesty, not performance</w:t>
      </w:r>
    </w:p>
    <w:p>
      <w:pPr>
        <w:pStyle w:val="ListParagraph"/>
        <w:numPr>
          <w:ilvl w:val="0"/>
          <w:numId w:val="1"/>
        </w:numPr>
        <w:spacing w:after="90" w:line="290"/>
      </w:pPr>
      <w:r>
        <w:rPr>
          <w:rFonts w:ascii="Calibri" w:cs="Calibri" w:eastAsia="Calibri" w:hAnsi="Calibri"/>
          <w:color w:val="1A1A1A"/>
          <w:sz w:val="22"/>
          <w:szCs w:val="22"/>
        </w:rPr>
        <w:t xml:space="preserve">“No fabricated data anywhere in the UI — no invented features, no hardcoded metrics, no phantom assets, no roadmap copy describing something unbuilt” (PLAN_MASTER.md §6)</w:t>
      </w:r>
    </w:p>
    <w:p>
      <w:pPr>
        <w:pStyle w:val="ListParagraph"/>
        <w:numPr>
          <w:ilvl w:val="0"/>
          <w:numId w:val="1"/>
        </w:numPr>
        <w:spacing w:after="90" w:line="290"/>
      </w:pPr>
      <w:r>
        <w:rPr>
          <w:rFonts w:ascii="Calibri" w:cs="Calibri" w:eastAsia="Calibri" w:hAnsi="Calibri"/>
          <w:color w:val="1A1A1A"/>
          <w:sz w:val="22"/>
          <w:szCs w:val="22"/>
        </w:rPr>
        <w:t xml:space="preserve">“Tests skip loudly when data is missing; a green run with skips is never reported as full coverage” (PLAN_MASTER.md §6)</w:t>
      </w:r>
    </w:p>
    <w:p>
      <w:pPr>
        <w:pStyle w:val="ListParagraph"/>
        <w:numPr>
          <w:ilvl w:val="0"/>
          <w:numId w:val="1"/>
        </w:numPr>
        <w:spacing w:after="90" w:line="290"/>
      </w:pPr>
      <w:r>
        <w:rPr>
          <w:rFonts w:ascii="Calibri" w:cs="Calibri" w:eastAsia="Calibri" w:hAnsi="Calibri"/>
          <w:color w:val="1A1A1A"/>
          <w:sz w:val="22"/>
          <w:szCs w:val="22"/>
        </w:rPr>
        <w:t xml:space="preserve">“Every published number is reproducible from a committed config — no hand-typed numbers in the UI” (PLAN_MASTER.md Phase 3 Done-when)</w:t>
      </w:r>
    </w:p>
    <w:p>
      <w:pPr>
        <w:spacing w:after="140" w:line="300"/>
      </w:pPr>
      <w:r>
        <w:rPr>
          <w:rFonts w:ascii="Calibri" w:cs="Calibri" w:eastAsia="Calibri" w:hAnsi="Calibri"/>
          <w:b w:val="false"/>
          <w:bCs w:val="false"/>
          <w:i w:val="false"/>
          <w:iCs w:val="false"/>
          <w:color w:val="1A1A1A"/>
          <w:sz w:val="22"/>
          <w:szCs w:val="22"/>
        </w:rPr>
        <w:t xml:space="preserve">This matters for your framing: the PRD's own bar is reproducibility and honesty, not maximum accuracy. If a judge attacks a weak metric, point at this stated bar and show you cleared it — you never promised a number you didn't measure.</w:t>
      </w:r>
    </w:p>
    <w:p>
      <w:pPr>
        <w:pStyle w:val="Heading3"/>
        <w:spacing w:after="100" w:before="220"/>
      </w:pPr>
      <w:r>
        <w:rPr>
          <w:rFonts w:ascii="Calibri" w:cs="Calibri" w:eastAsia="Calibri" w:hAnsi="Calibri"/>
          <w:b/>
          <w:bCs/>
          <w:color w:val="A8551F"/>
          <w:sz w:val="22"/>
          <w:szCs w:val="22"/>
        </w:rPr>
        <w:t xml:space="preserve">Security requirement</w:t>
      </w:r>
    </w:p>
    <w:p>
      <w:pPr>
        <w:spacing w:after="140" w:line="300"/>
      </w:pPr>
      <w:r>
        <w:rPr>
          <w:rFonts w:ascii="Calibri" w:cs="Calibri" w:eastAsia="Calibri" w:hAnsi="Calibri"/>
          <w:b w:val="false"/>
          <w:bCs w:val="false"/>
          <w:i w:val="false"/>
          <w:iCs w:val="false"/>
          <w:color w:val="1A1A1A"/>
          <w:sz w:val="22"/>
          <w:szCs w:val="22"/>
        </w:rPr>
        <w:t xml:space="preserve">docs/SETUP.md states plainly that the backend API/WebSocket has no authentication and mitigates this only by binding to loopback (127.0.0.1) by default. This is a documented scope cut, not an oversight — say exactly that if asked (Part 11 has the full audit).</w:t>
      </w:r>
    </w:p>
    <w:p>
      <w:pPr>
        <w:pStyle w:val="Heading3"/>
        <w:spacing w:after="100" w:before="220"/>
      </w:pPr>
      <w:r>
        <w:rPr>
          <w:rFonts w:ascii="Calibri" w:cs="Calibri" w:eastAsia="Calibri" w:hAnsi="Calibri"/>
          <w:b/>
          <w:bCs/>
          <w:color w:val="A8551F"/>
          <w:sz w:val="22"/>
          <w:szCs w:val="22"/>
        </w:rPr>
        <w:t xml:space="preserve">PRD-to-implementation mismatches found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960"/>
        <w:gridCol w:w="2760"/>
      </w:tblGrid>
      <w:tr>
        <w:trPr>
          <w:tblHeader/>
        </w:trPr>
        <w:tc>
          <w:tcPr>
            <w:tcW w:type="dxa" w:w="336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PRD assumption</w:t>
            </w:r>
          </w:p>
        </w:tc>
        <w:tc>
          <w:tcPr>
            <w:tcW w:type="dxa" w:w="396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What's actually true</w:t>
            </w:r>
          </w:p>
        </w:tc>
        <w:tc>
          <w:tcPr>
            <w:tcW w:type="dxa" w:w="276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Source</w:t>
            </w:r>
          </w:p>
        </w:tc>
      </w:tr>
      <w:tr>
        <w:tc>
          <w:tcPr>
            <w:tcW w:type="dxa" w:w="336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“Real IPs map onto those [curated assets] via AssetRegistry.resolve() (already built, already tested)”</w:t>
            </w:r>
          </w:p>
        </w:tc>
        <w:tc>
          <w:tcPr>
            <w:tcW w:type="dxa" w:w="396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Measured: 0 of 20,000 real source IPs resolve to a dependency-graph asset. The project's own K8 finding calls this out as contradicting §5.</w:t>
            </w:r>
          </w:p>
        </w:tc>
        <w:tc>
          <w:tcPr>
            <w:tcW w:type="dxa" w:w="276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docs/PHASE5_STATE.md K8</w:t>
            </w:r>
          </w:p>
        </w:tc>
      </w:tr>
      <w:tr>
        <w:tc>
          <w:tcPr>
            <w:tcW w:type="dxa" w:w="336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Canonical schema referred to as 14 columns (v1.0) in several older docs</w:t>
            </w:r>
          </w:p>
        </w:tc>
        <w:tc>
          <w:tcPr>
            <w:tcW w:type="dxa" w:w="396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Current schema.py is v2.0 with 17 columns (added signal_type, observed_at, purdue_level)</w:t>
            </w:r>
          </w:p>
        </w:tc>
        <w:tc>
          <w:tcPr>
            <w:tcW w:type="dxa" w:w="276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schema.py:9-12, 66-84</w:t>
            </w:r>
          </w:p>
        </w:tc>
      </w:tr>
      <w:tr>
        <w:tc>
          <w:tcPr>
            <w:tcW w:type="dxa" w:w="336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“All four scripted attacks show a positive lead time” framed as clean 4/4 evidence</w:t>
            </w:r>
          </w:p>
        </w:tc>
        <w:tc>
          <w:tcPr>
            <w:tcW w:type="dxa" w:w="396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Only 2 of 4 named gateways actually materialize against a protected asset; two scripted attacks recon against a gateway with no real graph node</w:t>
            </w:r>
          </w:p>
        </w:tc>
        <w:tc>
          <w:tcPr>
            <w:tcW w:type="dxa" w:w="276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PHASE5_STATE.md K4</w:t>
            </w:r>
          </w:p>
        </w:tc>
      </w:tr>
    </w:tbl>
    <w:p>
      <w:pPr>
        <w:pStyle w:val="Heading1"/>
        <w:pBdr>
          <w:bottom w:val="single" w:color="A8551F" w:sz="10" w:space="8"/>
        </w:pBdr>
        <w:spacing w:after="160" w:before="480"/>
      </w:pPr>
      <w:r>
        <w:rPr>
          <w:rFonts w:ascii="Consolas" w:cs="Consolas" w:eastAsia="Consolas" w:hAnsi="Consolas"/>
          <w:b/>
          <w:bCs/>
          <w:color w:val="A8551F"/>
          <w:sz w:val="18"/>
          <w:szCs w:val="18"/>
        </w:rPr>
        <w:t xml:space="preserve">PART 4   </w:t>
      </w:r>
      <w:r>
        <w:rPr>
          <w:rFonts w:ascii="Calibri" w:cs="Calibri" w:eastAsia="Calibri" w:hAnsi="Calibri"/>
          <w:b/>
          <w:bCs/>
          <w:color w:val="1A1A1A"/>
          <w:sz w:val="32"/>
          <w:szCs w:val="32"/>
        </w:rPr>
        <w:t xml:space="preserve">Complete Tech Stack Audit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480"/>
      </w:tblGrid>
      <w:tr>
        <w:trPr>
          <w:tblHeader/>
        </w:trPr>
        <w:tc>
          <w:tcPr>
            <w:tcW w:type="dxa" w:w="23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Technology</w:t>
            </w:r>
          </w:p>
        </w:tc>
        <w:tc>
          <w:tcPr>
            <w:tcW w:type="dxa" w:w="33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Role</w:t>
            </w:r>
          </w:p>
        </w:tc>
        <w:tc>
          <w:tcPr>
            <w:tcW w:type="dxa" w:w="44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Why chosen / judge angle</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Python 3.11–3.13</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Entire ML/data engine, evaluation harness, Streamlit console</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Not justified in docs — default for the ML ecosystem (sklearn, pandas, networkx). No packaging (pyproject.toml) — runs as loose modules on PYTHONPATH, a deliberate project convention.</w:t>
            </w:r>
          </w:p>
        </w:tc>
      </w:tr>
      <w:tr>
        <w:tc>
          <w:tcPr>
            <w:tcW w:type="dxa" w:w="2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scikit-learn</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IsolationForest, OneClassSVM, RandomForestClassifier, StandardScaler</w:t>
            </w:r>
          </w:p>
        </w:tc>
        <w:tc>
          <w:tcPr>
            <w:tcW w:type="dxa" w:w="4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Industry-standard, fast to integrate in 8 days. No built-in per-prediction explainability.</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NetworkX</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DiGraph for CII BFS simulation, Graph for topology layout</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Not contrasted against alternatives in any doc. Fine at 45 nodes/63 edges; would need a real graph engine (Neo4j/igraph) at city-region scale.</w:t>
            </w:r>
          </w:p>
        </w:tc>
      </w:tr>
      <w:tr>
        <w:tc>
          <w:tcPr>
            <w:tcW w:type="dxa" w:w="2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Pydantic v2</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Typed, frozen settings singleton (SETTINGS); FastAPI schemas</w:t>
            </w:r>
          </w:p>
        </w:tc>
        <w:tc>
          <w:tcPr>
            <w:tcW w:type="dxa" w:w="4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Enforces the project's own “no magic numbers” rule — every tunable has bounds and a docstring. Genuinely defensible choice.</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Streamlit</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Research Console — dataset picker, detector benchmarking, evaluation panel</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Documented: “Streamlit fundamentally reads as an analyst notebook, not a product” — kept deliberately for the analytics/credibility surface, not the demo surface (PLAN_MASTER.md §1.14).</w:t>
            </w:r>
          </w:p>
        </w:tc>
      </w:tr>
      <w:tr>
        <w:tc>
          <w:tcPr>
            <w:tcW w:type="dxa" w:w="2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FastAPI</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Operations Console backend — 12 REST routes + 1 WebSocket</w:t>
            </w:r>
          </w:p>
        </w:tc>
        <w:tc>
          <w:tcPr>
            <w:tcW w:type="dxa" w:w="4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Thin layer over the existing Python engine, async-capable for the WS route. Zero authentication on any route; no rate limiting; no custom global exception handler.</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SQLAlchemy 2.0 (sync) + psycopg3</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ORM for 5 Postgres tables</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Not contrasted against async SQLAlchemy. Sync engine in sync routes runs in a threadpool — correct pattern, caps DB-bound concurrency at pool size (5+10 overflow).</w:t>
            </w:r>
          </w:p>
        </w:tc>
      </w:tr>
      <w:tr>
        <w:tc>
          <w:tcPr>
            <w:tcW w:type="dxa" w:w="2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PostgreSQL 16</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Durable store for events, scores, alerts, CII snapshots, assets</w:t>
            </w:r>
          </w:p>
        </w:tc>
        <w:tc>
          <w:tcPr>
            <w:tcW w:type="dxa" w:w="4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Explicitly: “The name judges recognize as real infrastructure” (PLAN_MASTER.md §1.14, Decision #7) — a candid, pitch-optics-driven rationale, plus real JSONB support.</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Alembic (schema via create_all())</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Schema management</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“Greenfield schema, no production data, 8-day sprint” (models.py:6-9, Decision D3). Correct for a hackathon; a real gap in production — say so unprompted.</w:t>
            </w:r>
          </w:p>
        </w:tc>
      </w:tr>
      <w:tr>
        <w:tc>
          <w:tcPr>
            <w:tcW w:type="dxa" w:w="2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Next.js 16.3.3 / React 19.2.8</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Operations Console frontend</w:t>
            </w:r>
          </w:p>
        </w:tc>
        <w:tc>
          <w:tcPr>
            <w:tcW w:type="dxa" w:w="4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Team's existing design experience. No Dockerfile anywhere in the repo — deployment story is dev-server-only.</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Tailwind CSS v4</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Styling</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Standard choice, not specifically justified.</w:t>
            </w:r>
          </w:p>
        </w:tc>
      </w:tr>
      <w:tr>
        <w:tc>
          <w:tcPr>
            <w:tcW w:type="dxa" w:w="2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react-force-graph-2d</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City graph rendering (Canvas 2D)</w:t>
            </w:r>
          </w:p>
        </w:tc>
        <w:tc>
          <w:tcPr>
            <w:tcW w:type="dxa" w:w="4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Stated as the choice with no comparison to alternatives (docs/PHASE5_BUILD_PLAN.md §8). Be ready to answer “why not D3/WebGL” from first principles: simpler than D3 for force layouts, cheaper than WebGL at 45-node scale.</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WebSocket (FastAPI + custom broadcaster)</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Live event/alert/CII push</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Needed for “zero page refresh.” No reconnection resync — a reconnecting client gets a fresh hello but no replay of missed events; per-client queue drops oldest on overflow.</w:t>
            </w:r>
          </w:p>
        </w:tc>
      </w:tr>
      <w:tr>
        <w:tc>
          <w:tcPr>
            <w:tcW w:type="dxa" w:w="2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CIC-IDS2017</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Primary real-world network-flow dataset</w:t>
            </w:r>
          </w:p>
        </w:tc>
        <w:tc>
          <w:tcPr>
            <w:tcW w:type="dxa" w:w="4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Public, labeled, standard IDS benchmark. A 2017 testbed capture, not live municipal traffic — DETECTION_STUDY.md says this explicitly.</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PaySim</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Financial-transaction dataset (Research Console)</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“synthetic but widely used and explicitly endorsed by the roadmap” — a simulated dataset published as such by its own authors.</w:t>
            </w:r>
          </w:p>
        </w:tc>
      </w:tr>
      <w:tr>
        <w:tc>
          <w:tcPr>
            <w:tcW w:type="dxa" w:w="2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SWaT</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ICS/OT sensor telemetry (Research Console)</w:t>
            </w:r>
          </w:p>
        </w:tc>
        <w:tc>
          <w:tcPr>
            <w:tcW w:type="dxa" w:w="4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Real 2015/16 physical testbed capture (iTrust/SUTD). Restricted research data-use license — cannot be redistributed, correctly gitignored.</w:t>
            </w:r>
          </w:p>
        </w:tc>
      </w:tr>
      <w:tr>
        <w:tc>
          <w:tcPr>
            <w:tcW w:type="dxa" w:w="2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graphify (dev tooling)</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Knowledge-graph indexing of this codebase for AI-assisted development</w:t>
            </w:r>
          </w:p>
        </w:tc>
        <w:tc>
          <w:tcPr>
            <w:tcW w:type="dxa" w:w="4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Internal tooling only — not part of the shipped product. Do not mention in the pitch.</w:t>
            </w:r>
          </w:p>
        </w:tc>
      </w:tr>
    </w:tbl>
    <w:p>
      <w:pPr>
        <w:spacing w:after="80"/>
      </w:pPr>
    </w:p>
    <w:p>
      <w:pPr>
        <w:spacing w:after="140" w:line="300"/>
      </w:pPr>
      <w:r>
        <w:rPr>
          <w:rFonts w:ascii="Consolas" w:cs="Consolas" w:eastAsia="Consolas" w:hAnsi="Consolas"/>
          <w:b/>
          <w:bCs/>
          <w:color w:val="5C584C"/>
          <w:sz w:val="16"/>
          <w:szCs w:val="16"/>
        </w:rPr>
        <w:t xml:space="preserve">[NOT SPECIFIED] </w:t>
      </w:r>
      <w:r>
        <w:rPr>
          <w:rFonts w:ascii="Calibri" w:cs="Calibri" w:eastAsia="Calibri" w:hAnsi="Calibri"/>
          <w:color w:val="1A1A1A"/>
          <w:sz w:val="22"/>
          <w:szCs w:val="22"/>
        </w:rPr>
        <w:t xml:space="preserve">Absent from the stack entirely: message queues, a cache layer (Redis or similar), containers/Docker, CI/CD beyond GitHub Actions running lint+tests, monitoring/observability tooling (no Prometheus/Grafana/Sentry), a secrets manager, GIS/satellite components, and any hardware/sensor integration beyond SWaT's historical sensor tags. If asked about any of these: “not built, here's what we'd add first” (Parts 12/17).</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5   </w:t>
      </w:r>
      <w:r>
        <w:rPr>
          <w:rFonts w:ascii="Calibri" w:cs="Calibri" w:eastAsia="Calibri" w:hAnsi="Calibri"/>
          <w:b/>
          <w:bCs/>
          <w:color w:val="1A1A1A"/>
          <w:sz w:val="32"/>
          <w:szCs w:val="32"/>
        </w:rPr>
        <w:t xml:space="preserve">System Architecture — One Flow, End to 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9D2BE" w:sz="4"/>
              <w:left w:val="single" w:color="D9D2BE" w:sz="4"/>
              <w:bottom w:val="single" w:color="D9D2BE" w:sz="4"/>
              <w:right w:val="single" w:color="D9D2BE" w:sz="4"/>
            </w:tcBorders>
            <w:shd w:fill="EFEBE0" w:color="auto" w:val="clear"/>
            <w:tcMar>
              <w:top w:type="dxa" w:w="160"/>
              <w:left w:type="dxa" w:w="200"/>
              <w:bottom w:type="dxa" w:w="160"/>
              <w:right w:type="dxa" w:w="200"/>
            </w:tcMar>
          </w:tcPr>
          <w:p>
            <w:pPr>
              <w:spacing w:after="20"/>
            </w:pPr>
            <w:r>
              <w:rPr>
                <w:rFonts w:ascii="Consolas" w:cs="Consolas" w:eastAsia="Consolas" w:hAnsi="Consolas"/>
                <w:color w:val="1A1A1A"/>
                <w:sz w:val="17"/>
                <w:szCs w:val="17"/>
              </w:rPr>
              <w:t xml:space="preserve">CIC-IDS2017 raw CSVs (real IPs, real timestamps, 12h-clock corrected)</w:t>
            </w:r>
          </w:p>
          <w:p>
            <w:pPr>
              <w:spacing w:after="20"/>
            </w:pPr>
            <w:r>
              <w:rPr>
                <w:rFonts w:ascii="Consolas" w:cs="Consolas" w:eastAsia="Consolas" w:hAnsi="Consolas"/>
                <w:color w:val="1A1A1A"/>
                <w:sz w:val="17"/>
                <w:szCs w:val="17"/>
              </w:rPr>
              <w:t xml:space="preserve">        |</w:t>
            </w:r>
          </w:p>
          <w:p>
            <w:pPr>
              <w:spacing w:after="20"/>
            </w:pPr>
            <w:r>
              <w:rPr>
                <w:rFonts w:ascii="Consolas" w:cs="Consolas" w:eastAsia="Consolas" w:hAnsi="Consolas"/>
                <w:color w:val="1A1A1A"/>
                <w:sz w:val="17"/>
                <w:szCs w:val="17"/>
              </w:rPr>
              <w:t xml:space="preserve">        v</w:t>
            </w:r>
          </w:p>
          <w:p>
            <w:pPr>
              <w:spacing w:after="20"/>
            </w:pPr>
            <w:r>
              <w:rPr>
                <w:rFonts w:ascii="Consolas" w:cs="Consolas" w:eastAsia="Consolas" w:hAnsi="Consolas"/>
                <w:color w:val="1A1A1A"/>
                <w:sz w:val="17"/>
                <w:szCs w:val="17"/>
              </w:rPr>
              <w:t xml:space="preserve">ReplayFlowReader  -- stdlib csv reader, latin-1, stable chronological sort</w:t>
            </w:r>
          </w:p>
          <w:p>
            <w:pPr>
              <w:spacing w:after="20"/>
            </w:pPr>
            <w:r>
              <w:rPr>
                <w:rFonts w:ascii="Consolas" w:cs="Consolas" w:eastAsia="Consolas" w:hAnsi="Consolas"/>
                <w:color w:val="1A1A1A"/>
                <w:sz w:val="17"/>
                <w:szCs w:val="17"/>
              </w:rPr>
              <w:t xml:space="preserve">                      (backend/replay_reader.py)</w:t>
            </w:r>
          </w:p>
          <w:p>
            <w:pPr>
              <w:spacing w:after="20"/>
            </w:pPr>
            <w:r>
              <w:rPr>
                <w:rFonts w:ascii="Consolas" w:cs="Consolas" w:eastAsia="Consolas" w:hAnsi="Consolas"/>
                <w:color w:val="1A1A1A"/>
                <w:sz w:val="17"/>
                <w:szCs w:val="17"/>
              </w:rPr>
              <w:t xml:space="preserve">        v</w:t>
            </w:r>
          </w:p>
          <w:p>
            <w:pPr>
              <w:spacing w:after="20"/>
            </w:pPr>
            <w:r>
              <w:rPr>
                <w:rFonts w:ascii="Consolas" w:cs="Consolas" w:eastAsia="Consolas" w:hAnsi="Consolas"/>
                <w:color w:val="1A1A1A"/>
                <w:sz w:val="17"/>
                <w:szCs w:val="17"/>
              </w:rPr>
              <w:t xml:space="preserve">ReplayEngine  -- background thread, fixed-anchor time pacing, speed multiplier</w:t>
            </w:r>
          </w:p>
          <w:p>
            <w:pPr>
              <w:spacing w:after="20"/>
            </w:pPr>
            <w:r>
              <w:rPr>
                <w:rFonts w:ascii="Consolas" w:cs="Consolas" w:eastAsia="Consolas" w:hAnsi="Consolas"/>
                <w:color w:val="1A1A1A"/>
                <w:sz w:val="17"/>
                <w:szCs w:val="17"/>
              </w:rPr>
              <w:t xml:space="preserve">                 micro-batches (backend/replay_engine.py)</w:t>
            </w:r>
          </w:p>
          <w:p>
            <w:pPr>
              <w:spacing w:after="20"/>
            </w:pPr>
            <w:r>
              <w:rPr>
                <w:rFonts w:ascii="Consolas" w:cs="Consolas" w:eastAsia="Consolas" w:hAnsi="Consolas"/>
                <w:color w:val="1A1A1A"/>
                <w:sz w:val="17"/>
                <w:szCs w:val="17"/>
              </w:rPr>
              <w:t xml:space="preserve">        v</w:t>
            </w:r>
          </w:p>
          <w:p>
            <w:pPr>
              <w:spacing w:after="20"/>
            </w:pPr>
            <w:r>
              <w:rPr>
                <w:rFonts w:ascii="Consolas" w:cs="Consolas" w:eastAsia="Consolas" w:hAnsi="Consolas"/>
                <w:color w:val="1A1A1A"/>
                <w:sz w:val="17"/>
                <w:szCs w:val="17"/>
              </w:rPr>
              <w:t xml:space="preserve">IngestPipeline  -- per micro-batch, synchronous, single-threaded:</w:t>
            </w:r>
          </w:p>
          <w:p>
            <w:pPr>
              <w:spacing w:after="20"/>
            </w:pPr>
            <w:r>
              <w:rPr>
                <w:rFonts w:ascii="Consolas" w:cs="Consolas" w:eastAsia="Consolas" w:hAnsi="Consolas"/>
                <w:color w:val="1A1A1A"/>
                <w:sz w:val="17"/>
                <w:szCs w:val="17"/>
              </w:rPr>
              <w:t xml:space="preserve">    1. StreamingScorer.score_batch()   -&gt; Isolation Forest (pre-fitted)</w:t>
            </w:r>
          </w:p>
          <w:p>
            <w:pPr>
              <w:spacing w:after="20"/>
            </w:pPr>
            <w:r>
              <w:rPr>
                <w:rFonts w:ascii="Consolas" w:cs="Consolas" w:eastAsia="Consolas" w:hAnsi="Consolas"/>
                <w:color w:val="1A1A1A"/>
                <w:sz w:val="17"/>
                <w:szCs w:val="17"/>
              </w:rPr>
              <w:t xml:space="preserve">    2. TripwireDetector.predict()       -&gt; honeytoken check</w:t>
            </w:r>
          </w:p>
          <w:p>
            <w:pPr>
              <w:spacing w:after="20"/>
            </w:pPr>
            <w:r>
              <w:rPr>
                <w:rFonts w:ascii="Consolas" w:cs="Consolas" w:eastAsia="Consolas" w:hAnsi="Consolas"/>
                <w:color w:val="1A1A1A"/>
                <w:sz w:val="17"/>
                <w:szCs w:val="17"/>
              </w:rPr>
              <w:t xml:space="preserve">    3. fuse: is_anomaly = volumetric OR tripwire</w:t>
            </w:r>
          </w:p>
          <w:p>
            <w:pPr>
              <w:spacing w:after="20"/>
            </w:pPr>
            <w:r>
              <w:rPr>
                <w:rFonts w:ascii="Consolas" w:cs="Consolas" w:eastAsia="Consolas" w:hAnsi="Consolas"/>
                <w:color w:val="1A1A1A"/>
                <w:sz w:val="17"/>
                <w:szCs w:val="17"/>
              </w:rPr>
              <w:t xml:space="preserve">    4. AssetRegistry.resolve() x2        -&gt; source/destination asset names</w:t>
            </w:r>
          </w:p>
          <w:p>
            <w:pPr>
              <w:spacing w:after="20"/>
            </w:pPr>
            <w:r>
              <w:rPr>
                <w:rFonts w:ascii="Consolas" w:cs="Consolas" w:eastAsia="Consolas" w:hAnsi="Consolas"/>
                <w:color w:val="1A1A1A"/>
                <w:sz w:val="17"/>
                <w:szCs w:val="17"/>
              </w:rPr>
              <w:t xml:space="preserve">    5. alert policy decision + debounce</w:t>
            </w:r>
          </w:p>
          <w:p>
            <w:pPr>
              <w:spacing w:after="20"/>
            </w:pPr>
            <w:r>
              <w:rPr>
                <w:rFonts w:ascii="Consolas" w:cs="Consolas" w:eastAsia="Consolas" w:hAnsi="Consolas"/>
                <w:color w:val="1A1A1A"/>
                <w:sz w:val="17"/>
                <w:szCs w:val="17"/>
              </w:rPr>
              <w:t xml:space="preserve">    6. ONE Postgres transaction: events, event_scores,</w:t>
            </w:r>
          </w:p>
          <w:p>
            <w:pPr>
              <w:spacing w:after="20"/>
            </w:pPr>
            <w:r>
              <w:rPr>
                <w:rFonts w:ascii="Consolas" w:cs="Consolas" w:eastAsia="Consolas" w:hAnsi="Consolas"/>
                <w:color w:val="1A1A1A"/>
                <w:sz w:val="17"/>
                <w:szCs w:val="17"/>
              </w:rPr>
              <w:t xml:space="preserve">       cii_snapshots (if triggered), alerts (if policy clears)</w:t>
            </w:r>
          </w:p>
          <w:p>
            <w:pPr>
              <w:spacing w:after="20"/>
            </w:pPr>
            <w:r>
              <w:rPr>
                <w:rFonts w:ascii="Consolas" w:cs="Consolas" w:eastAsia="Consolas" w:hAnsi="Consolas"/>
                <w:color w:val="1A1A1A"/>
                <w:sz w:val="17"/>
                <w:szCs w:val="17"/>
              </w:rPr>
              <w:t xml:space="preserve">    7. WebSocketBroadcaster.publish()   -&gt; after commit, never before</w:t>
            </w:r>
          </w:p>
          <w:p>
            <w:pPr>
              <w:spacing w:after="20"/>
            </w:pPr>
            <w:r>
              <w:rPr>
                <w:rFonts w:ascii="Consolas" w:cs="Consolas" w:eastAsia="Consolas" w:hAnsi="Consolas"/>
                <w:color w:val="1A1A1A"/>
                <w:sz w:val="17"/>
                <w:szCs w:val="17"/>
              </w:rPr>
              <w:t xml:space="preserve">                 (backend/ingest.py)</w:t>
            </w:r>
          </w:p>
          <w:p>
            <w:pPr>
              <w:spacing w:after="20"/>
            </w:pPr>
            <w:r>
              <w:rPr>
                <w:rFonts w:ascii="Consolas" w:cs="Consolas" w:eastAsia="Consolas" w:hAnsi="Consolas"/>
                <w:color w:val="1A1A1A"/>
                <w:sz w:val="17"/>
                <w:szCs w:val="17"/>
              </w:rPr>
              <w:t xml:space="preserve">        v</w:t>
            </w:r>
          </w:p>
          <w:p>
            <w:pPr>
              <w:spacing w:after="20"/>
            </w:pPr>
            <w:r>
              <w:rPr>
                <w:rFonts w:ascii="Consolas" w:cs="Consolas" w:eastAsia="Consolas" w:hAnsi="Consolas"/>
                <w:color w:val="1A1A1A"/>
                <w:sz w:val="17"/>
                <w:szCs w:val="17"/>
              </w:rPr>
              <w:t xml:space="preserve">PostgreSQL  -- 5 tables, no ORM migrations, row-count-based retention</w:t>
            </w:r>
          </w:p>
          <w:p>
            <w:pPr>
              <w:spacing w:after="20"/>
            </w:pPr>
            <w:r>
              <w:rPr>
                <w:rFonts w:ascii="Consolas" w:cs="Consolas" w:eastAsia="Consolas" w:hAnsi="Consolas"/>
                <w:color w:val="1A1A1A"/>
                <w:sz w:val="17"/>
                <w:szCs w:val="17"/>
              </w:rPr>
              <w:t xml:space="preserve">        v</w:t>
            </w:r>
          </w:p>
          <w:p>
            <w:pPr>
              <w:spacing w:after="20"/>
            </w:pPr>
            <w:r>
              <w:rPr>
                <w:rFonts w:ascii="Consolas" w:cs="Consolas" w:eastAsia="Consolas" w:hAnsi="Consolas"/>
                <w:color w:val="1A1A1A"/>
                <w:sz w:val="17"/>
                <w:szCs w:val="17"/>
              </w:rPr>
              <w:t xml:space="preserve">WS /ws/stream  -- per-client bounded queue, oldest-drop backpressure</w:t>
            </w:r>
          </w:p>
          <w:p>
            <w:pPr>
              <w:spacing w:after="20"/>
            </w:pPr>
            <w:r>
              <w:rPr>
                <w:rFonts w:ascii="Consolas" w:cs="Consolas" w:eastAsia="Consolas" w:hAnsi="Consolas"/>
                <w:color w:val="1A1A1A"/>
                <w:sz w:val="17"/>
                <w:szCs w:val="17"/>
              </w:rPr>
              <w:t xml:space="preserve">                  (backend/ws_broadcaster.py)</w:t>
            </w:r>
          </w:p>
          <w:p>
            <w:pPr>
              <w:spacing w:after="20"/>
            </w:pPr>
            <w:r>
              <w:rPr>
                <w:rFonts w:ascii="Consolas" w:cs="Consolas" w:eastAsia="Consolas" w:hAnsi="Consolas"/>
                <w:color w:val="1A1A1A"/>
                <w:sz w:val="17"/>
                <w:szCs w:val="17"/>
              </w:rPr>
              <w:t xml:space="preserve">        v</w:t>
            </w:r>
          </w:p>
          <w:p>
            <w:pPr>
              <w:spacing w:after="20"/>
            </w:pPr>
            <w:r>
              <w:rPr>
                <w:rFonts w:ascii="Consolas" w:cs="Consolas" w:eastAsia="Consolas" w:hAnsi="Consolas"/>
                <w:color w:val="1A1A1A"/>
                <w:sz w:val="17"/>
                <w:szCs w:val="17"/>
              </w:rPr>
              <w:t xml:space="preserve">Next.js console  -- StreamProvider (1 shared WS per tab) -&gt; TelemetryRail,</w:t>
            </w:r>
          </w:p>
          <w:p>
            <w:pPr>
              <w:spacing w:after="20"/>
            </w:pPr>
            <w:r>
              <w:rPr>
                <w:rFonts w:ascii="Consolas" w:cs="Consolas" w:eastAsia="Consolas" w:hAnsi="Consolas"/>
                <w:color w:val="1A1A1A"/>
                <w:sz w:val="17"/>
                <w:szCs w:val="17"/>
              </w:rPr>
              <w:t xml:space="preserve">                     CityGraph (cascade animation from live `cii` envelopes),</w:t>
            </w:r>
          </w:p>
          <w:p>
            <w:pPr>
              <w:spacing w:after="20"/>
            </w:pPr>
            <w:r>
              <w:rPr>
                <w:rFonts w:ascii="Consolas" w:cs="Consolas" w:eastAsia="Consolas" w:hAnsi="Consolas"/>
                <w:color w:val="1A1A1A"/>
                <w:sz w:val="17"/>
                <w:szCs w:val="17"/>
              </w:rPr>
              <w:t xml:space="preserve">                     AlertsRail, AppHeader (risk index, replay controls)</w:t>
            </w:r>
          </w:p>
        </w:tc>
      </w:tr>
    </w:tbl>
    <w:p>
      <w:pPr>
        <w:pStyle w:val="Heading3"/>
        <w:spacing w:after="100" w:before="220"/>
      </w:pPr>
      <w:r>
        <w:rPr>
          <w:rFonts w:ascii="Calibri" w:cs="Calibri" w:eastAsia="Calibri" w:hAnsi="Calibri"/>
          <w:b/>
          <w:bCs/>
          <w:color w:val="A8551F"/>
          <w:sz w:val="22"/>
          <w:szCs w:val="22"/>
        </w:rPr>
        <w:t xml:space="preserve">Stage-by-stage notes worth knowing cold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2780"/>
      </w:tblGrid>
      <w:tr>
        <w:trPr>
          <w:tblHeader/>
        </w:trPr>
        <w:tc>
          <w:tcPr>
            <w:tcW w:type="dxa" w:w="1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Stage</w:t>
            </w:r>
          </w:p>
        </w:tc>
        <w:tc>
          <w:tcPr>
            <w:tcW w:type="dxa" w:w="25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Sync/Async</w:t>
            </w:r>
          </w:p>
        </w:tc>
        <w:tc>
          <w:tcPr>
            <w:tcW w:type="dxa" w:w="2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Failure mode</w:t>
            </w:r>
          </w:p>
        </w:tc>
        <w:tc>
          <w:tcPr>
            <w:tcW w:type="dxa" w:w="27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Recovery</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ReplayEngine tick loop</w:t>
            </w:r>
          </w:p>
        </w:tc>
        <w:tc>
          <w:tcPr>
            <w:tcW w:type="dxa" w:w="2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Dedicated threading.Thread, not asyncio</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Exception inside IngestPipeline.__call__ caught per-batch</w:t>
            </w:r>
          </w:p>
        </w:tc>
        <w:tc>
          <w:tcPr>
            <w:tcW w:type="dxa" w:w="27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Logged + counted (consumer_error_count); thread keeps running — a persistent bug degrades silently, doesn't crash loudly</w:t>
            </w:r>
          </w:p>
        </w:tc>
      </w:tr>
      <w:tr>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Scoring (IF + tripwire)</w:t>
            </w:r>
          </w:p>
        </w:tc>
        <w:tc>
          <w:tcPr>
            <w:tcW w:type="dxa" w:w="2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Synchronous, in the replay thread</w:t>
            </w:r>
          </w:p>
        </w:tc>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Model artifact fails to load at boot</w:t>
            </w:r>
          </w:p>
        </w:tc>
        <w:tc>
          <w:tcPr>
            <w:tcW w:type="dxa" w:w="27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App starts in documented “degraded mode” (scorer=None), engine-dependent routes return 503</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DB write</w:t>
            </w:r>
          </w:p>
        </w:tc>
        <w:tc>
          <w:tcPr>
            <w:tcW w:type="dxa" w:w="2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One transaction per micro-batch</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Write failure raises, propagates to engine's catch</w:t>
            </w:r>
          </w:p>
        </w:tc>
        <w:tc>
          <w:tcPr>
            <w:tcW w:type="dxa" w:w="27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Committed events are durable; broadcast is attempted only after commit and never rolls back the DB write</w:t>
            </w:r>
          </w:p>
        </w:tc>
      </w:tr>
      <w:tr>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WS broadcast</w:t>
            </w:r>
          </w:p>
        </w:tc>
        <w:tc>
          <w:tcPr>
            <w:tcW w:type="dxa" w:w="2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Cross-thread via call_soon_threadsafe into the asyncio loop</w:t>
            </w:r>
          </w:p>
        </w:tc>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Per-client queue overflow</w:t>
            </w:r>
          </w:p>
        </w:tc>
        <w:tc>
          <w:tcPr>
            <w:tcW w:type="dxa" w:w="27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Oldest queued envelope dropped, not newest, plus counter + warning log — a slow client silently falls behind rather than blocking others</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Frontend WS client</w:t>
            </w:r>
          </w:p>
        </w:tc>
        <w:tc>
          <w:tcPr>
            <w:tcW w:type="dxa" w:w="2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Single shared connection per tab via StreamProvider</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Disconnect</w:t>
            </w:r>
          </w:p>
        </w:tc>
        <w:tc>
          <w:tcPr>
            <w:tcW w:type="dxa" w:w="27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Exponential backoff reconnect, 1s -&gt; 15s cap; no gap-fill — missed events are gone from the live feed (still in Postgres, retrievable via GET /api/events?since=)</w:t>
            </w:r>
          </w:p>
        </w:tc>
      </w:tr>
    </w:tbl>
    <w:p>
      <w:pPr>
        <w:pStyle w:val="Heading3"/>
        <w:spacing w:after="100" w:before="220"/>
      </w:pPr>
      <w:r>
        <w:rPr>
          <w:rFonts w:ascii="Calibri" w:cs="Calibri" w:eastAsia="Calibri" w:hAnsi="Calibri"/>
          <w:b/>
          <w:bCs/>
          <w:color w:val="A8551F"/>
          <w:sz w:val="22"/>
          <w:szCs w:val="22"/>
        </w:rPr>
        <w:t xml:space="preserve">Single points of failure</w:t>
      </w:r>
    </w:p>
    <w:p>
      <w:pPr>
        <w:pStyle w:val="ListParagraph"/>
        <w:numPr>
          <w:ilvl w:val="0"/>
          <w:numId w:val="1"/>
        </w:numPr>
        <w:spacing w:after="90" w:line="290"/>
      </w:pPr>
      <w:r>
        <w:rPr>
          <w:rFonts w:ascii="Calibri" w:cs="Calibri" w:eastAsia="Calibri" w:hAnsi="Calibri"/>
          <w:color w:val="1A1A1A"/>
          <w:sz w:val="22"/>
          <w:szCs w:val="22"/>
        </w:rPr>
        <w:t xml:space="preserve">Exactly one ReplayEngine instance per process (runtime.py:47-118) — no pool, no failover. If the process dies mid-replay, in-memory position/speed/session/injection-buffer are lost; already-committed rows survive, but the operator must restart replay from scratch.</w:t>
      </w:r>
    </w:p>
    <w:p>
      <w:pPr>
        <w:pStyle w:val="ListParagraph"/>
        <w:numPr>
          <w:ilvl w:val="0"/>
          <w:numId w:val="1"/>
        </w:numPr>
        <w:spacing w:after="90" w:line="290"/>
      </w:pPr>
      <w:r>
        <w:rPr>
          <w:rFonts w:ascii="Calibri" w:cs="Calibri" w:eastAsia="Calibri" w:hAnsi="Calibri"/>
          <w:color w:val="1A1A1A"/>
          <w:sz w:val="22"/>
          <w:szCs w:val="22"/>
        </w:rPr>
        <w:t xml:space="preserve">One Postgres instance, no read replica, no backup/restore story documented.</w:t>
      </w:r>
    </w:p>
    <w:p>
      <w:pPr>
        <w:pStyle w:val="ListParagraph"/>
        <w:numPr>
          <w:ilvl w:val="0"/>
          <w:numId w:val="1"/>
        </w:numPr>
        <w:spacing w:after="90" w:line="290"/>
      </w:pPr>
      <w:r>
        <w:rPr>
          <w:rFonts w:ascii="Calibri" w:cs="Calibri" w:eastAsia="Calibri" w:hAnsi="Calibri"/>
          <w:color w:val="1A1A1A"/>
          <w:sz w:val="22"/>
          <w:szCs w:val="22"/>
        </w:rPr>
        <w:t xml:space="preserve">The DB engine's lazy singleton init has an unguarded check-then-set race (db.py:29-30,41-48) — benign in practice, but a real, citable code smell if a judge goes looking for concurrency bugs.</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6   </w:t>
      </w:r>
      <w:r>
        <w:rPr>
          <w:rFonts w:ascii="Calibri" w:cs="Calibri" w:eastAsia="Calibri" w:hAnsi="Calibri"/>
          <w:b/>
          <w:bCs/>
          <w:color w:val="1A1A1A"/>
          <w:sz w:val="32"/>
          <w:szCs w:val="32"/>
        </w:rPr>
        <w:t xml:space="preserve">Data Audit</w:t>
      </w:r>
    </w:p>
    <w:p>
      <w:pPr>
        <w:pStyle w:val="Heading3"/>
        <w:spacing w:after="100" w:before="220"/>
      </w:pPr>
      <w:r>
        <w:rPr>
          <w:rFonts w:ascii="Calibri" w:cs="Calibri" w:eastAsia="Calibri" w:hAnsi="Calibri"/>
          <w:b/>
          <w:bCs/>
          <w:color w:val="A8551F"/>
          <w:sz w:val="22"/>
          <w:szCs w:val="22"/>
        </w:rPr>
        <w:t xml:space="preserve">The three real datasets — precisely, because “real vs. synthetic” is not binary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380"/>
        <w:gridCol w:w="1300"/>
      </w:tblGrid>
      <w:tr>
        <w:trPr>
          <w:tblHeader/>
        </w:trPr>
        <w:tc>
          <w:tcPr>
            <w:tcW w:type="dxa" w:w="2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Dataset</w:t>
            </w:r>
          </w:p>
        </w:tc>
        <w:tc>
          <w:tcPr>
            <w:tcW w:type="dxa" w:w="2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Real or not</w:t>
            </w:r>
          </w:p>
        </w:tc>
        <w:tc>
          <w:tcPr>
            <w:tcW w:type="dxa" w:w="43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Nuance</w:t>
            </w:r>
          </w:p>
        </w:tc>
        <w:tc>
          <w:tcPr>
            <w:tcW w:type="dxa" w:w="13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License</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CIC-IDS2017 — TrafficLabelling variant</w:t>
            </w:r>
          </w:p>
        </w:tc>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Fully real</w:t>
            </w:r>
          </w:p>
        </w:tc>
        <w:tc>
          <w:tcPr>
            <w:tcW w:type="dxa" w:w="43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85-column variant with genuine captured IPs/timestamps (12h clock, requires correction). Used by the live Operations Console replay path. 3.2 GB across 8 days.</w:t>
            </w:r>
          </w:p>
        </w:tc>
        <w:tc>
          <w:tcPr>
            <w:tcW w:type="dxa" w:w="1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CC BY 4.0</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CIC-IDS2017 — MachineLearningCVE variant</w:t>
            </w:r>
          </w:p>
        </w:tc>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Partially synthetic — features/labels real, IPs are not</w:t>
            </w:r>
          </w:p>
        </w:tc>
        <w:tc>
          <w:tcPr>
            <w:tcW w:type="dxa" w:w="43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This 79-column derived CSV has no IP/timestamp columns. The Research Console adapter assigns a fixed “representative” external IP (185.220.101.5) to every alert row and a small port-to-IP lookup table for benign rows. duration/packets/bytes/label are the real captured measurements.</w:t>
            </w:r>
          </w:p>
        </w:tc>
        <w:tc>
          <w:tcPr>
            <w:tcW w:type="dxa" w:w="1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CC BY 4.0</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PaySim</w:t>
            </w:r>
          </w:p>
        </w:tc>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Simulated by its own authors, real published research dataset</w:t>
            </w:r>
          </w:p>
        </w:tc>
        <w:tc>
          <w:tcPr>
            <w:tcW w:type="dxa" w:w="43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Not a live financial feed — an agent-based simulation calibrated to real fraud patterns. Standard practice in the fraud-detection literature, but not “real transactions.”</w:t>
            </w:r>
          </w:p>
        </w:tc>
        <w:tc>
          <w:tcPr>
            <w:tcW w:type="dxa" w:w="1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CC BY-SA 4.0</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SWaT</w:t>
            </w:r>
          </w:p>
        </w:tc>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Fully real</w:t>
            </w:r>
          </w:p>
        </w:tc>
        <w:tc>
          <w:tcPr>
            <w:tcW w:type="dxa" w:w="43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Genuine physical testbed (water treatment), real PLC/sensor telemetry, real attack injections by the SUTD research team. Restricted access.</w:t>
            </w:r>
          </w:p>
        </w:tc>
        <w:tc>
          <w:tcPr>
            <w:tcW w:type="dxa" w:w="1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iTrust research data-use agreement — not open</w:t>
            </w:r>
          </w:p>
        </w:tc>
      </w:tr>
    </w:tbl>
    <w:p>
      <w:pPr>
        <w:spacing w:after="140" w:line="300"/>
      </w:pPr>
      <w:r>
        <w:rPr>
          <w:rFonts w:ascii="Consolas" w:cs="Consolas" w:eastAsia="Consolas" w:hAnsi="Consolas"/>
          <w:b/>
          <w:bCs/>
          <w:color w:val="1F5C37"/>
          <w:sz w:val="16"/>
          <w:szCs w:val="16"/>
        </w:rPr>
        <w:t xml:space="preserve">[FACT] </w:t>
      </w:r>
      <w:r>
        <w:rPr>
          <w:rFonts w:ascii="Calibri" w:cs="Calibri" w:eastAsia="Calibri" w:hAnsi="Calibri"/>
          <w:color w:val="1A1A1A"/>
          <w:sz w:val="22"/>
          <w:szCs w:val="22"/>
        </w:rPr>
        <w:t xml:space="preserve">The precise, defensible claim is not “we never use synthetic data anywhere” — it's “nothing in the live Operations Console path is fabricated: real captured CIC-IDS2017 traffic, replayed in true order, and injections are re-targeted real historical attack flows, never invented ones.” The Research Console's IP-address heuristics and PaySim's simulated origin are honest exceptions to state proactively, not to be caught out on.</w:t>
      </w:r>
    </w:p>
    <w:p>
      <w:pPr>
        <w:pStyle w:val="Heading3"/>
        <w:spacing w:after="100" w:before="220"/>
      </w:pPr>
      <w:r>
        <w:rPr>
          <w:rFonts w:ascii="Calibri" w:cs="Calibri" w:eastAsia="Calibri" w:hAnsi="Calibri"/>
          <w:b/>
          <w:bCs/>
          <w:color w:val="A8551F"/>
          <w:sz w:val="22"/>
          <w:szCs w:val="22"/>
        </w:rPr>
        <w:t xml:space="preserve">Canonical schema (v2.0, current)</w:t>
      </w:r>
    </w:p>
    <w:p>
      <w:pPr>
        <w:spacing w:after="140" w:line="300"/>
      </w:pPr>
      <w:r>
        <w:rPr>
          <w:rFonts w:ascii="Calibri" w:cs="Calibri" w:eastAsia="Calibri" w:hAnsi="Calibri"/>
          <w:color w:val="1A1A1A"/>
          <w:sz w:val="22"/>
          <w:szCs w:val="22"/>
        </w:rPr>
        <w:t xml:space="preserve">17 columns: timestamp, source_asset_id, destination_asset_id, protocol, payload_size, action, zone, process_or_service, attck_evidence, raw_anomaly_score, calibrated_alert_level, provenance, confidence, schema_version, signal_type, observed_at, purdue_level, plus three non-canonical ML-feature columns adapters may attach: duration_sec, packets, bytes. validate_schema() only checks for missing required columns — no dtype or range validation, matching docs/DATA_SCHEMA.md exactly (no contradiction there).</w:t>
      </w:r>
      <w:r>
        <w:rPr>
          <w:rFonts w:ascii="Consolas" w:cs="Consolas" w:eastAsia="Consolas" w:hAnsi="Consolas"/>
          <w:color w:val="8A8577"/>
          <w:sz w:val="16"/>
          <w:szCs w:val="16"/>
        </w:rPr>
        <w:t xml:space="preserve"> [schema.py:66-84]</w:t>
      </w:r>
    </w:p>
    <w:p>
      <w:pPr>
        <w:pStyle w:val="Heading3"/>
        <w:spacing w:after="100" w:before="220"/>
      </w:pPr>
      <w:r>
        <w:rPr>
          <w:rFonts w:ascii="Calibri" w:cs="Calibri" w:eastAsia="Calibri" w:hAnsi="Calibri"/>
          <w:b/>
          <w:bCs/>
          <w:color w:val="A8551F"/>
          <w:sz w:val="22"/>
          <w:szCs w:val="22"/>
        </w:rPr>
        <w:t xml:space="preserve">Asset resolution — the exact confidence ladder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6480"/>
        <w:gridCol w:w="2400"/>
      </w:tblGrid>
      <w:tr>
        <w:trPr>
          <w:tblHeader/>
        </w:trPr>
        <w:tc>
          <w:tcPr>
            <w:tcW w:type="dxa" w:w="1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Tier</w:t>
            </w:r>
          </w:p>
        </w:tc>
        <w:tc>
          <w:tcPr>
            <w:tcW w:type="dxa" w:w="64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Match rule</w:t>
            </w:r>
          </w:p>
        </w:tc>
        <w:tc>
          <w:tcPr>
            <w:tcW w:type="dxa" w:w="24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Confidence</w:t>
            </w:r>
          </w:p>
        </w:tc>
      </w:tr>
      <w:tr>
        <w:tc>
          <w:tcPr>
            <w:tcW w:type="dxa" w:w="1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1</w:t>
            </w:r>
          </w:p>
        </w:tc>
        <w:tc>
          <w:tcPr>
            <w:tcW w:type="dxa" w:w="6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Exact static name/IP match against curated topology</w:t>
            </w:r>
          </w:p>
        </w:tc>
        <w:tc>
          <w:tcPr>
            <w:tcW w:type="dxa" w:w="24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1.0</w:t>
            </w:r>
          </w:p>
        </w:tc>
      </w:tr>
      <w:tr>
        <w:tc>
          <w:tcPr>
            <w:tcW w:type="dxa" w:w="1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2</w:t>
            </w:r>
          </w:p>
        </w:tc>
        <w:tc>
          <w:tcPr>
            <w:tcW w:type="dxa" w:w="6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PaySim ^C\d+$ customer prefix -&gt; Payment Gateway; ^M\d+$ merchant prefix -&gt; Bank Partner API</w:t>
            </w:r>
          </w:p>
        </w:tc>
        <w:tc>
          <w:tcPr>
            <w:tcW w:type="dxa" w:w="24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0.85</w:t>
            </w:r>
          </w:p>
        </w:tc>
      </w:tr>
      <w:tr>
        <w:tc>
          <w:tcPr>
            <w:tcW w:type="dxa" w:w="1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3</w:t>
            </w:r>
          </w:p>
        </w:tc>
        <w:tc>
          <w:tcPr>
            <w:tcW w:type="dxa" w:w="64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Subnet proximity: identifier is 10.0.1.x and within 5 host-numbers of a registered asset</w:t>
            </w:r>
          </w:p>
        </w:tc>
        <w:tc>
          <w:tcPr>
            <w:tcW w:type="dxa" w:w="24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max(0.4, 1.0 - dist x 0.12)</w:t>
            </w:r>
          </w:p>
        </w:tc>
      </w:tr>
      <w:tr>
        <w:tc>
          <w:tcPr>
            <w:tcW w:type="dxa" w:w="1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4</w:t>
            </w:r>
          </w:p>
        </w:tc>
        <w:tc>
          <w:tcPr>
            <w:tcW w:type="dxa" w:w="64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Auto-registered fallback, Unresolved_&lt;id&gt;</w:t>
            </w:r>
          </w:p>
        </w:tc>
        <w:tc>
          <w:tcPr>
            <w:tcW w:type="dxa" w:w="24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0.3 (criticality 0.1)</w:t>
            </w:r>
          </w:p>
        </w:tc>
      </w:tr>
    </w:tbl>
    <w:p>
      <w:pPr>
        <w:spacing w:after="140" w:line="300"/>
      </w:pPr>
      <w:r>
        <w:rPr>
          <w:rFonts w:ascii="Calibri" w:cs="Calibri" w:eastAsia="Calibri" w:hAnsi="Calibri"/>
          <w:b w:val="false"/>
          <w:bCs w:val="false"/>
          <w:i w:val="false"/>
          <w:iCs w:val="false"/>
          <w:color w:val="1A1A1A"/>
          <w:sz w:val="22"/>
          <w:szCs w:val="22"/>
        </w:rPr>
        <w:t xml:space="preserve">Tier 3 is hard-coded to the 10.0.1.x prefix only (asset_registry.py:185) — it cannot resolve any other subnet, including CIC-IDS2017's real 192.168.10.x space. That single line of code is the entire mechanical reason for the K8 finding below.</w:t>
      </w:r>
    </w:p>
    <w:p>
      <w:pPr>
        <w:pStyle w:val="Heading3"/>
        <w:spacing w:after="100" w:before="220"/>
      </w:pPr>
      <w:r>
        <w:rPr>
          <w:rFonts w:ascii="Calibri" w:cs="Calibri" w:eastAsia="Calibri" w:hAnsi="Calibri"/>
          <w:b/>
          <w:bCs/>
          <w:color w:val="A8551F"/>
          <w:sz w:val="22"/>
          <w:szCs w:val="22"/>
        </w:rPr>
        <w:t xml:space="preserve">The K8 finding — the graph's most important honest limitation</w:t>
      </w:r>
    </w:p>
    <w:p>
      <w:pPr>
        <w:spacing w:after="140" w:line="300"/>
      </w:pPr>
      <w:r>
        <w:rPr>
          <w:rFonts w:ascii="Consolas" w:cs="Consolas" w:eastAsia="Consolas" w:hAnsi="Consolas"/>
          <w:b/>
          <w:bCs/>
          <w:color w:val="1F5C37"/>
          <w:sz w:val="16"/>
          <w:szCs w:val="16"/>
        </w:rPr>
        <w:t xml:space="preserve">[FACT] </w:t>
      </w:r>
      <w:r>
        <w:rPr>
          <w:rFonts w:ascii="Calibri" w:cs="Calibri" w:eastAsia="Calibri" w:hAnsi="Calibri"/>
          <w:color w:val="1A1A1A"/>
          <w:sz w:val="22"/>
          <w:szCs w:val="22"/>
        </w:rPr>
        <w:t xml:space="preserve">0 of 20,000 real replayed source IPs resolve to a dependency-graph asset, measured directly (docs/PHASE5_STATE.md K8). Cause: real CIC-IDS2017 hosts are 192.168.10.x; every curated city asset is 10.0.1.x; the resolver's subnet heuristic only covers the latter. Rather than invent edges to bridge the two address spaces, the frontend renders two honestly disconnected layers — a pinned “curated” city topology and a force-simulated “observed” /24-cluster layer — and never joins them with a fabricated edge (CityGraph.tsx:27-32). Know it cold; don't let a judge frame the disconnected-layers rendering as a bug — it's the honest alternative to the bug.</w:t>
      </w:r>
    </w:p>
    <w:p>
      <w:pPr>
        <w:pStyle w:val="Heading3"/>
        <w:spacing w:after="100" w:before="220"/>
      </w:pPr>
      <w:r>
        <w:rPr>
          <w:rFonts w:ascii="Calibri" w:cs="Calibri" w:eastAsia="Calibri" w:hAnsi="Calibri"/>
          <w:b/>
          <w:bCs/>
          <w:color w:val="A8551F"/>
          <w:sz w:val="22"/>
          <w:szCs w:val="22"/>
        </w:rPr>
        <w:t xml:space="preserve">Bias, leakage, and generalization</w:t>
      </w:r>
    </w:p>
    <w:p>
      <w:pPr>
        <w:pStyle w:val="ListParagraph"/>
        <w:numPr>
          <w:ilvl w:val="0"/>
          <w:numId w:val="1"/>
        </w:numPr>
        <w:spacing w:after="90" w:line="290"/>
      </w:pPr>
      <w:r>
        <w:rPr>
          <w:rFonts w:ascii="Calibri" w:cs="Calibri" w:eastAsia="Calibri" w:hAnsi="Calibri"/>
          <w:color w:val="1A1A1A"/>
          <w:sz w:val="22"/>
          <w:szCs w:val="22"/>
        </w:rPr>
        <w:t xml:space="preserve">Mild leakage in the evaluation harness: StandardScaler is fit on the full dataset before the train/eval split is applied, so held-out attack rows influence the scaler's mean/std (evaluation/__init__.py:229,239,246). Small in practice, worth naming unprompted if asked about evaluation rigor.</w:t>
      </w:r>
    </w:p>
    <w:p>
      <w:pPr>
        <w:pStyle w:val="ListParagraph"/>
        <w:numPr>
          <w:ilvl w:val="0"/>
          <w:numId w:val="1"/>
        </w:numPr>
        <w:spacing w:after="90" w:line="290"/>
      </w:pPr>
      <w:r>
        <w:rPr>
          <w:rFonts w:ascii="Calibri" w:cs="Calibri" w:eastAsia="Calibri" w:hAnsi="Calibri"/>
          <w:color w:val="1A1A1A"/>
          <w:sz w:val="22"/>
          <w:szCs w:val="22"/>
        </w:rPr>
        <w:t xml:space="preserve">No leakage in detector training itself — detectors fit only on the benign-only training split (evaluation/__init__.py:291-292).</w:t>
      </w:r>
    </w:p>
    <w:p>
      <w:pPr>
        <w:pStyle w:val="ListParagraph"/>
        <w:numPr>
          <w:ilvl w:val="0"/>
          <w:numId w:val="1"/>
        </w:numPr>
        <w:spacing w:after="90" w:line="290"/>
      </w:pPr>
      <w:r>
        <w:rPr>
          <w:rFonts w:ascii="Calibri" w:cs="Calibri" w:eastAsia="Calibri" w:hAnsi="Calibri"/>
          <w:color w:val="1A1A1A"/>
          <w:sz w:val="22"/>
          <w:szCs w:val="22"/>
        </w:rPr>
        <w:t xml:space="preserve">Temporal generalization is explicitly measured, not assumed — the “honest” Random Forest numbers come from a chronological 50/50 split, plus a separate cross-day/novel-family test built specifically to show the supervised detector's blind spot.</w:t>
      </w:r>
    </w:p>
    <w:p>
      <w:pPr>
        <w:pStyle w:val="ListParagraph"/>
        <w:numPr>
          <w:ilvl w:val="0"/>
          <w:numId w:val="1"/>
        </w:numPr>
        <w:spacing w:after="90" w:line="290"/>
      </w:pPr>
      <w:r>
        <w:rPr>
          <w:rFonts w:ascii="Calibri" w:cs="Calibri" w:eastAsia="Calibri" w:hAnsi="Calibri"/>
          <w:color w:val="1A1A1A"/>
          <w:sz w:val="22"/>
          <w:szCs w:val="22"/>
        </w:rPr>
        <w:t xml:space="preserve">Representativeness limit, stated by the project itself: “CIC-IDS2017 is a 2017 testbed capture, not live municipal traffic,” and “one attack family (Bot) on one capture day drives the headline numbers” (docs/DETECTION_STUDY.md §7).</w:t>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7   </w:t>
      </w:r>
      <w:r>
        <w:rPr>
          <w:rFonts w:ascii="Calibri" w:cs="Calibri" w:eastAsia="Calibri" w:hAnsi="Calibri"/>
          <w:b/>
          <w:bCs/>
          <w:color w:val="1A1A1A"/>
          <w:sz w:val="32"/>
          <w:szCs w:val="32"/>
        </w:rPr>
        <w:t xml:space="preserve">AI / ML Audit</w:t>
      </w:r>
    </w:p>
    <w:p>
      <w:pPr>
        <w:pStyle w:val="Heading3"/>
        <w:spacing w:after="100" w:before="220"/>
      </w:pPr>
      <w:r>
        <w:rPr>
          <w:rFonts w:ascii="Calibri" w:cs="Calibri" w:eastAsia="Calibri" w:hAnsi="Calibri"/>
          <w:b/>
          <w:bCs/>
          <w:color w:val="A8551F"/>
          <w:sz w:val="22"/>
          <w:szCs w:val="22"/>
        </w:rPr>
        <w:t xml:space="preserve">Channel 1 — Isolation Forest (unsupervised, live)</w:t>
      </w:r>
    </w:p>
    <w:p>
      <w:pPr>
        <w:spacing w:after="140" w:line="300"/>
      </w:pPr>
      <w:r>
        <w:rPr>
          <w:rFonts w:ascii="Calibri" w:cs="Calibri" w:eastAsia="Calibri" w:hAnsi="Calibri"/>
          <w:color w:val="1A1A1A"/>
          <w:sz w:val="22"/>
          <w:szCs w:val="22"/>
        </w:rPr>
        <w:t xml:space="preserve">sklearn.ensemble.IsolationForest, n_estimators=100, contamination=0.08 (Research Console default). Features: duration_sec, packets, bytes, StandardScaler-normalized, no categorical encoding, no feature engineering beyond simple column fallbacks.</w:t>
      </w:r>
      <w:r>
        <w:rPr>
          <w:rFonts w:ascii="Consolas" w:cs="Consolas" w:eastAsia="Consolas" w:hAnsi="Consolas"/>
          <w:color w:val="8A8577"/>
          <w:sz w:val="16"/>
          <w:szCs w:val="16"/>
        </w:rPr>
        <w:t xml:space="preserve"> [ml_engine.py:73-79; settings.py:66-79]</w:t>
      </w:r>
    </w:p>
    <w:p>
      <w:pPr>
        <w:spacing w:after="140" w:line="300"/>
      </w:pPr>
      <w:r>
        <w:rPr>
          <w:rFonts w:ascii="Calibri" w:cs="Calibri" w:eastAsia="Calibri" w:hAnsi="Calibri"/>
          <w:b w:val="false"/>
          <w:bCs w:val="false"/>
          <w:i w:val="false"/>
          <w:iCs w:val="false"/>
          <w:color w:val="1A1A1A"/>
          <w:sz w:val="22"/>
          <w:szCs w:val="22"/>
        </w:rPr>
        <w:t xml:space="preserve">Fit once at build time via backend/warmup.py on a benign baseline day and never refit on live traffic — a deliberate choice: “refitting per event lets the baseline drift toward the attack, and the anomaly scores stop meaning anything.” The live streaming version uses a much stricter contamination default — 0.005 vs. the Research Console's 0.08 (.env.example: AEGIS_STREAMING_CONTAMINATION) — a real, defensible tuning difference between the demo/eval default and the production stream default: it says “expect roughly 0.5% of live flows to be flagged,” a much tighter bar than the 8% used when benchmarking against baselines. Be ready to explain this if asked.</w:t>
      </w:r>
    </w:p>
    <w:p>
      <w:pPr>
        <w:pStyle w:val="Heading3"/>
        <w:spacing w:after="100" w:before="220"/>
      </w:pPr>
      <w:r>
        <w:rPr>
          <w:rFonts w:ascii="Calibri" w:cs="Calibri" w:eastAsia="Calibri" w:hAnsi="Calibri"/>
          <w:b/>
          <w:bCs/>
          <w:color w:val="A8551F"/>
          <w:sz w:val="22"/>
          <w:szCs w:val="22"/>
        </w:rPr>
        <w:t xml:space="preserve">Channel 2 — Random Forest (supervised, offline/eval only)</w:t>
      </w:r>
    </w:p>
    <w:p>
      <w:pPr>
        <w:spacing w:after="140" w:line="300"/>
      </w:pPr>
      <w:r>
        <w:rPr>
          <w:rFonts w:ascii="Consolas" w:cs="Consolas" w:eastAsia="Consolas" w:hAnsi="Consolas"/>
          <w:b/>
          <w:bCs/>
          <w:color w:val="1F5C37"/>
          <w:sz w:val="16"/>
          <w:szCs w:val="16"/>
        </w:rPr>
        <w:t xml:space="preserve">[FACT] </w:t>
      </w:r>
      <w:r>
        <w:rPr>
          <w:rFonts w:ascii="Calibri" w:cs="Calibri" w:eastAsia="Calibri" w:hAnsi="Calibri"/>
          <w:color w:val="1A1A1A"/>
          <w:sz w:val="22"/>
          <w:szCs w:val="22"/>
        </w:rPr>
        <w:t xml:space="preserve">Not wired into the live ingest pipeline — backend/ingest.py never imports supervised_detector.py, confirmed by direct import-list inspection. It exists for the evaluation harness and the honest-limitations study only. 7 features including TCP init-window sizes and mean packet length, class_weight="balanced". This is the single most important nuance in the whole ML story for pitch defense — see the callout below.</w:t>
      </w:r>
    </w:p>
    <w:p>
      <w:pPr>
        <w:pStyle w:val="Heading3"/>
        <w:spacing w:after="100" w:before="220"/>
      </w:pPr>
      <w:r>
        <w:rPr>
          <w:rFonts w:ascii="Calibri" w:cs="Calibri" w:eastAsia="Calibri" w:hAnsi="Calibri"/>
          <w:b/>
          <w:bCs/>
          <w:color w:val="A8551F"/>
          <w:sz w:val="22"/>
          <w:szCs w:val="22"/>
        </w:rPr>
        <w:t xml:space="preserve">Channel 3 — Honeytoken tripwire (deception, live)</w:t>
      </w:r>
    </w:p>
    <w:p>
      <w:pPr>
        <w:spacing w:after="140" w:line="300"/>
      </w:pPr>
      <w:r>
        <w:rPr>
          <w:rFonts w:ascii="Calibri" w:cs="Calibri" w:eastAsia="Calibri" w:hAnsi="Calibri"/>
          <w:b w:val="false"/>
          <w:bCs w:val="false"/>
          <w:i w:val="false"/>
          <w:iCs w:val="false"/>
          <w:color w:val="1A1A1A"/>
          <w:sz w:val="22"/>
          <w:szCs w:val="22"/>
        </w:rPr>
        <w:t xml:space="preserve">A credential seeded with zero legitimate use anywhere in the system; its only feature is is_honeytoken_use. Fires in backend/ingest.py's per-batch pipeline alongside the Isolation Forest. By construction, it cannot false-positive (the credential has no legitimate use to confuse with) and needs no training data — this is the honest, defensible core of AEGIS's “explainability” and “novel-threat” 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9873F" w:sz="6"/>
              <w:left w:val="single" w:color="C9873F" w:sz="6"/>
              <w:bottom w:val="single" w:color="C9873F" w:sz="6"/>
              <w:right w:val="single" w:color="C9873F" w:sz="6"/>
            </w:tcBorders>
            <w:shd w:fill="FBEBD4" w:color="auto" w:val="clear"/>
            <w:tcMar>
              <w:top w:type="dxa" w:w="200"/>
              <w:left w:type="dxa" w:w="240"/>
              <w:bottom w:type="dxa" w:w="200"/>
              <w:right w:type="dxa" w:w="240"/>
            </w:tcMar>
          </w:tcPr>
          <w:p>
            <w:pPr>
              <w:spacing w:after="100"/>
            </w:pPr>
            <w:r>
              <w:rPr>
                <w:rFonts w:ascii="Calibri" w:cs="Calibri" w:eastAsia="Calibri" w:hAnsi="Calibri"/>
                <w:b/>
                <w:bCs/>
                <w:color w:val="A8551F"/>
                <w:sz w:val="24"/>
                <w:szCs w:val="24"/>
              </w:rPr>
              <w:t xml:space="preserve">⚠ The overclaim risk in “three detection channels, reported side by side”</w:t>
            </w:r>
          </w:p>
          <w:p>
            <w:pPr>
              <w:spacing w:after="140" w:line="300"/>
            </w:pPr>
            <w:r>
              <w:rPr>
                <w:rFonts w:ascii="Calibri" w:cs="Calibri" w:eastAsia="Calibri" w:hAnsi="Calibri"/>
                <w:b w:val="false"/>
                <w:bCs w:val="false"/>
                <w:i w:val="false"/>
                <w:iCs w:val="false"/>
                <w:color w:val="1A1A1A"/>
                <w:sz w:val="22"/>
                <w:szCs w:val="22"/>
              </w:rPr>
              <w:t xml:space="preserve">README.md's phrasing is true of what's measured and reported (in DETECTION_STUDY.md), but a judge could reasonably read “reported side by side” as “running together, live.” The honest, rehearsed answer: two channels run live in the Operations Console (Isolation Forest + honeytoken tripwire); the Random Forest is a benchmarked comparison channel, evaluated offline to show what a known-threat specialist can and can't do. Say this proactively if the “three channels” framing comes up — it reads as rigor, not as a gotcha, if you get there first.</w:t>
            </w:r>
          </w:p>
        </w:tc>
      </w:tr>
    </w:tbl>
    <w:p>
      <w:pPr>
        <w:pStyle w:val="Heading3"/>
        <w:spacing w:after="100" w:before="220"/>
      </w:pPr>
      <w:r>
        <w:rPr>
          <w:rFonts w:ascii="Calibri" w:cs="Calibri" w:eastAsia="Calibri" w:hAnsi="Calibri"/>
          <w:b/>
          <w:bCs/>
          <w:color w:val="A8551F"/>
          <w:sz w:val="22"/>
          <w:szCs w:val="22"/>
        </w:rPr>
        <w:t xml:space="preserve">Score pipeline and calibration</w:t>
      </w:r>
    </w:p>
    <w:p>
      <w:pPr>
        <w:spacing w:after="140" w:line="300"/>
      </w:pPr>
      <w:r>
        <w:rPr>
          <w:rFonts w:ascii="Calibri" w:cs="Calibri" w:eastAsia="Calibri" w:hAnsi="Calibri"/>
          <w:b w:val="false"/>
          <w:bCs w:val="false"/>
          <w:i w:val="false"/>
          <w:iCs w:val="false"/>
          <w:color w:val="1A1A1A"/>
          <w:sz w:val="22"/>
          <w:szCs w:val="22"/>
        </w:rPr>
        <w:t xml:space="preserve">predict() -&gt; anomaly_score, sklearn convention: -1 = anomaly, 1 = normal. decision_function() -&gt; raw_score, more negative = more anomalous. calibrated_score = 1 / (1 + e^(5.0 x raw_score)) — a fixed-slope logistic squash (ml_engine.py:104), NOT Platt scaling, NOT isotonic regression, NOT fit on any data — a deterministic transform with a hand-picked slope constant (5.0). If asked whether it's “a calibrated probability”: no, it's a monotonic rescaling for display, not a statistically calibrated probability estimate.</w:t>
      </w:r>
    </w:p>
    <w:p>
      <w:pPr>
        <w:pStyle w:val="Heading3"/>
        <w:spacing w:after="100" w:before="220"/>
      </w:pPr>
      <w:r>
        <w:rPr>
          <w:rFonts w:ascii="Calibri" w:cs="Calibri" w:eastAsia="Calibri" w:hAnsi="Calibri"/>
          <w:b/>
          <w:bCs/>
          <w:color w:val="A8551F"/>
          <w:sz w:val="22"/>
          <w:szCs w:val="22"/>
        </w:rPr>
        <w:t xml:space="preserve">Aggressive challenge, answered honestly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Why Isolation Forest and not a deep model — an autoencoder, an LSTM, a Transformer?</w:t>
            </w:r>
          </w:p>
          <w:p>
            <w:pPr>
              <w:spacing w:after="40" w:before="80"/>
            </w:pPr>
            <w:r>
              <w:rPr>
                <w:rFonts w:ascii="Consolas" w:cs="Consolas" w:eastAsia="Consolas" w:hAnsi="Consolas"/>
                <w:b/>
                <w:bCs/>
                <w:color w:val="8A8577"/>
                <w:sz w:val="15"/>
                <w:szCs w:val="15"/>
              </w:rPr>
              <w:t xml:space="preserve">HONEST ANSWER</w:t>
            </w:r>
          </w:p>
          <w:p>
            <w:pPr>
              <w:spacing w:after="60" w:line="290"/>
            </w:pPr>
            <w:r>
              <w:rPr>
                <w:rFonts w:ascii="Calibri" w:cs="Calibri" w:eastAsia="Calibri" w:hAnsi="Calibri"/>
                <w:color w:val="1A1A1A"/>
                <w:sz w:val="22"/>
                <w:szCs w:val="22"/>
              </w:rPr>
              <w:t xml:space="preserve">Isolation Forest needs no labeled data, trains in milliseconds on three features, and is a defensible, well-understood baseline for an 8-day sprint. It was NOT chosen after a documented comparison against deep alternatives — no such comparison exists in the repo. The honest framing: the choice of algorithm turned out to matter less than the choice of features and paradigm — DETECTION_STUDY.md's real finding is that volumetric anomaly detection as a paradigm fails on this traffic (Bot C2 is smaller than benign, not bigger), and a deep model over the same three volumetric features would very likely fail the same way. That's a stronger answer than defending the specific algorithm.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Feature engineering made your AUC drop from 0.67 to 0.21. Doesn't that mean your pipeline is broken?</w:t>
            </w:r>
          </w:p>
          <w:p>
            <w:pPr>
              <w:spacing w:after="40" w:before="80"/>
            </w:pPr>
            <w:r>
              <w:rPr>
                <w:rFonts w:ascii="Consolas" w:cs="Consolas" w:eastAsia="Consolas" w:hAnsi="Consolas"/>
                <w:b/>
                <w:bCs/>
                <w:color w:val="8A8577"/>
                <w:sz w:val="15"/>
                <w:szCs w:val="15"/>
              </w:rPr>
              <w:t xml:space="preserve">HONEST ANSWER</w:t>
            </w:r>
          </w:p>
          <w:p>
            <w:pPr>
              <w:spacing w:after="60" w:line="290"/>
            </w:pPr>
            <w:r>
              <w:rPr>
                <w:rFonts w:ascii="Calibri" w:cs="Calibri" w:eastAsia="Calibri" w:hAnsi="Calibri"/>
                <w:color w:val="1A1A1A"/>
                <w:sz w:val="22"/>
                <w:szCs w:val="22"/>
              </w:rPr>
              <w:t xml:space="preserve">No — it means the paradigm (volume-based outlier detection) is fighting the actual signal. Adding features that correlate with “looks unusual by volume” made ordinary heavy traffic look more anomalous than the actual attack, which hides below the noise floor by design (C2 beaconing minimizes footprint). This is reported as a finding, not patched over — that's the right instinct to defend, not something to apologize for.</w:t>
            </w:r>
          </w:p>
        </w:tc>
      </w:tr>
    </w:tbl>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8   </w:t>
      </w:r>
      <w:r>
        <w:rPr>
          <w:rFonts w:ascii="Calibri" w:cs="Calibri" w:eastAsia="Calibri" w:hAnsi="Calibri"/>
          <w:b/>
          <w:bCs/>
          <w:color w:val="1A1A1A"/>
          <w:sz w:val="32"/>
          <w:szCs w:val="32"/>
        </w:rPr>
        <w:t xml:space="preserve">Mathematics and Algorithms — Whiteboard-Ready</w:t>
      </w:r>
    </w:p>
    <w:p>
      <w:pPr>
        <w:pStyle w:val="Heading3"/>
        <w:spacing w:after="100" w:before="220"/>
      </w:pPr>
      <w:r>
        <w:rPr>
          <w:rFonts w:ascii="Calibri" w:cs="Calibri" w:eastAsia="Calibri" w:hAnsi="Calibri"/>
          <w:b/>
          <w:bCs/>
          <w:color w:val="A8551F"/>
          <w:sz w:val="22"/>
          <w:szCs w:val="22"/>
        </w:rPr>
        <w:t xml:space="preserve">1. The CII Monte Carlo cascade (the mechanism you'll be asked to derive)</w:t>
      </w:r>
    </w:p>
    <w:p>
      <w:pPr>
        <w:spacing w:after="140" w:line="300"/>
      </w:pPr>
      <w:r>
        <w:rPr>
          <w:rFonts w:ascii="Calibri" w:cs="Calibri" w:eastAsia="Calibri" w:hAnsi="Calibri"/>
          <w:b w:val="false"/>
          <w:bCs w:val="false"/>
          <w:i w:val="false"/>
          <w:iCs w:val="false"/>
          <w:color w:val="1A1A1A"/>
          <w:sz w:val="22"/>
          <w:szCs w:val="22"/>
        </w:rPr>
        <w:t xml:space="preserve">Intuition: start a fire at one asset. Each dependency edge is a fuse with a probability of catching. Run the fire 1,000 times with fresh dice each time, and report how much of the city typically burns — not a single number, but a distribution, because the same starting fire spreads differently each run.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9D2BE" w:sz="4"/>
              <w:left w:val="single" w:color="D9D2BE" w:sz="4"/>
              <w:bottom w:val="single" w:color="D9D2BE" w:sz="4"/>
              <w:right w:val="single" w:color="D9D2BE" w:sz="4"/>
            </w:tcBorders>
            <w:shd w:fill="EFEBE0" w:color="auto" w:val="clear"/>
            <w:tcMar>
              <w:top w:type="dxa" w:w="160"/>
              <w:left w:type="dxa" w:w="200"/>
              <w:bottom w:type="dxa" w:w="160"/>
              <w:right w:type="dxa" w:w="200"/>
            </w:tcMar>
          </w:tcPr>
          <w:p>
            <w:pPr>
              <w:spacing w:after="20"/>
            </w:pPr>
            <w:r>
              <w:rPr>
                <w:rFonts w:ascii="Consolas" w:cs="Consolas" w:eastAsia="Consolas" w:hAnsi="Consolas"/>
                <w:color w:val="1A1A1A"/>
                <w:sz w:val="17"/>
                <w:szCs w:val="17"/>
              </w:rPr>
              <w:t xml:space="preserve">compromised = {origin: 0}                  # node -&gt; hop distance</w:t>
            </w:r>
          </w:p>
          <w:p>
            <w:pPr>
              <w:spacing w:after="20"/>
            </w:pPr>
            <w:r>
              <w:rPr>
                <w:rFonts w:ascii="Consolas" w:cs="Consolas" w:eastAsia="Consolas" w:hAnsi="Consolas"/>
                <w:color w:val="1A1A1A"/>
                <w:sz w:val="17"/>
                <w:szCs w:val="17"/>
              </w:rPr>
              <w:t xml:space="preserve">queue = [(origin, 0)]</w:t>
            </w:r>
          </w:p>
          <w:p>
            <w:pPr>
              <w:spacing w:after="20"/>
            </w:pPr>
            <w:r>
              <w:rPr>
                <w:rFonts w:ascii="Consolas" w:cs="Consolas" w:eastAsia="Consolas" w:hAnsi="Consolas"/>
                <w:color w:val="1A1A1A"/>
                <w:sz w:val="17"/>
                <w:szCs w:val="17"/>
              </w:rPr>
              <w:t xml:space="preserve">while queue:</w:t>
            </w:r>
          </w:p>
          <w:p>
            <w:pPr>
              <w:spacing w:after="20"/>
            </w:pPr>
            <w:r>
              <w:rPr>
                <w:rFonts w:ascii="Consolas" w:cs="Consolas" w:eastAsia="Consolas" w:hAnsi="Consolas"/>
                <w:color w:val="1A1A1A"/>
                <w:sz w:val="17"/>
                <w:szCs w:val="17"/>
              </w:rPr>
              <w:t xml:space="preserve">    node, hop = queue.pop(0)</w:t>
            </w:r>
          </w:p>
          <w:p>
            <w:pPr>
              <w:spacing w:after="20"/>
            </w:pPr>
            <w:r>
              <w:rPr>
                <w:rFonts w:ascii="Consolas" w:cs="Consolas" w:eastAsia="Consolas" w:hAnsi="Consolas"/>
                <w:color w:val="1A1A1A"/>
                <w:sz w:val="17"/>
                <w:szCs w:val="17"/>
              </w:rPr>
              <w:t xml:space="preserve">    if hop &gt;= max_hops: continue           # hop cap enforced on expansion</w:t>
            </w:r>
          </w:p>
          <w:p>
            <w:pPr>
              <w:spacing w:after="20"/>
            </w:pPr>
            <w:r>
              <w:rPr>
                <w:rFonts w:ascii="Consolas" w:cs="Consolas" w:eastAsia="Consolas" w:hAnsi="Consolas"/>
                <w:color w:val="1A1A1A"/>
                <w:sz w:val="17"/>
                <w:szCs w:val="17"/>
              </w:rPr>
              <w:t xml:space="preserve">    for neighbor, edge in successors(node):</w:t>
            </w:r>
          </w:p>
          <w:p>
            <w:pPr>
              <w:spacing w:after="20"/>
            </w:pPr>
            <w:r>
              <w:rPr>
                <w:rFonts w:ascii="Consolas" w:cs="Consolas" w:eastAsia="Consolas" w:hAnsi="Consolas"/>
                <w:color w:val="1A1A1A"/>
                <w:sz w:val="17"/>
                <w:szCs w:val="17"/>
              </w:rPr>
              <w:t xml:space="preserve">        if neighbor in compromised: continue</w:t>
            </w:r>
          </w:p>
          <w:p>
            <w:pPr>
              <w:spacing w:after="20"/>
            </w:pPr>
            <w:r>
              <w:rPr>
                <w:rFonts w:ascii="Consolas" w:cs="Consolas" w:eastAsia="Consolas" w:hAnsi="Consolas"/>
                <w:color w:val="1A1A1A"/>
                <w:sz w:val="17"/>
                <w:szCs w:val="17"/>
              </w:rPr>
              <w:t xml:space="preserve">        if edge.type == "backed_up_by":</w:t>
            </w:r>
          </w:p>
          <w:p>
            <w:pPr>
              <w:spacing w:after="20"/>
            </w:pPr>
            <w:r>
              <w:rPr>
                <w:rFonts w:ascii="Consolas" w:cs="Consolas" w:eastAsia="Consolas" w:hAnsi="Consolas"/>
                <w:color w:val="1A1A1A"/>
                <w:sz w:val="17"/>
                <w:szCs w:val="17"/>
              </w:rPr>
              <w:t xml:space="preserve">            continue                        # deferred to second pass</w:t>
            </w:r>
          </w:p>
          <w:p>
            <w:pPr>
              <w:spacing w:after="20"/>
            </w:pPr>
            <w:r>
              <w:rPr>
                <w:rFonts w:ascii="Consolas" w:cs="Consolas" w:eastAsia="Consolas" w:hAnsi="Consolas"/>
                <w:color w:val="1A1A1A"/>
                <w:sz w:val="17"/>
                <w:szCs w:val="17"/>
              </w:rPr>
              <w:t xml:space="preserve">        if random() &lt; edge.prob:            # independent Bernoulli draw</w:t>
            </w:r>
          </w:p>
          <w:p>
            <w:pPr>
              <w:spacing w:after="20"/>
            </w:pPr>
            <w:r>
              <w:rPr>
                <w:rFonts w:ascii="Consolas" w:cs="Consolas" w:eastAsia="Consolas" w:hAnsi="Consolas"/>
                <w:color w:val="1A1A1A"/>
                <w:sz w:val="17"/>
                <w:szCs w:val="17"/>
              </w:rPr>
              <w:t xml:space="preserve">            compromised[neighbor] = hop + 1</w:t>
            </w:r>
          </w:p>
          <w:p>
            <w:pPr>
              <w:spacing w:after="20"/>
            </w:pPr>
            <w:r>
              <w:rPr>
                <w:rFonts w:ascii="Consolas" w:cs="Consolas" w:eastAsia="Consolas" w:hAnsi="Consolas"/>
                <w:color w:val="1A1A1A"/>
                <w:sz w:val="17"/>
                <w:szCs w:val="17"/>
              </w:rPr>
              <w:t xml:space="preserve">            queue.append((neighbor, hop + 1))</w:t>
            </w:r>
          </w:p>
          <w:p>
            <w:pPr>
              <w:spacing w:after="20"/>
            </w:pPr>
            <w:r>
              <w:rPr>
                <w:rFonts w:ascii="Consolas" w:cs="Consolas" w:eastAsia="Consolas" w:hAnsi="Consolas"/>
                <w:color w:val="1A1A1A"/>
                <w:sz w:val="17"/>
                <w:szCs w:val="17"/>
              </w:rPr>
              <w:t xml:space="preserve"> </w:t>
            </w:r>
          </w:p>
          <w:p>
            <w:pPr>
              <w:spacing w:after="20"/>
            </w:pPr>
            <w:r>
              <w:rPr>
                <w:rFonts w:ascii="Consolas" w:cs="Consolas" w:eastAsia="Consolas" w:hAnsi="Consolas"/>
                <w:color w:val="1A1A1A"/>
                <w:sz w:val="17"/>
                <w:szCs w:val="17"/>
              </w:rPr>
              <w:t xml:space="preserve"># second pass -- redundancy (backed_up_by), AND semantics</w:t>
            </w:r>
          </w:p>
          <w:p>
            <w:pPr>
              <w:spacing w:after="20"/>
            </w:pPr>
            <w:r>
              <w:rPr>
                <w:rFonts w:ascii="Consolas" w:cs="Consolas" w:eastAsia="Consolas" w:hAnsi="Consolas"/>
                <w:color w:val="1A1A1A"/>
                <w:sz w:val="17"/>
                <w:szCs w:val="17"/>
              </w:rPr>
              <w:t xml:space="preserve">for node not in compromised:</w:t>
            </w:r>
          </w:p>
          <w:p>
            <w:pPr>
              <w:spacing w:after="20"/>
            </w:pPr>
            <w:r>
              <w:rPr>
                <w:rFonts w:ascii="Consolas" w:cs="Consolas" w:eastAsia="Consolas" w:hAnsi="Consolas"/>
                <w:color w:val="1A1A1A"/>
                <w:sz w:val="17"/>
                <w:szCs w:val="17"/>
              </w:rPr>
              <w:t xml:space="preserve">    backups = [e for e in incoming_backup_edges(node) if e.source in compromised]</w:t>
            </w:r>
          </w:p>
          <w:p>
            <w:pPr>
              <w:spacing w:after="20"/>
            </w:pPr>
            <w:r>
              <w:rPr>
                <w:rFonts w:ascii="Consolas" w:cs="Consolas" w:eastAsia="Consolas" w:hAnsi="Consolas"/>
                <w:color w:val="1A1A1A"/>
                <w:sz w:val="17"/>
                <w:szCs w:val="17"/>
              </w:rPr>
              <w:t xml:space="preserve">    if backups and all(random() &lt; e.prob for e in backups):</w:t>
            </w:r>
          </w:p>
          <w:p>
            <w:pPr>
              <w:spacing w:after="20"/>
            </w:pPr>
            <w:r>
              <w:rPr>
                <w:rFonts w:ascii="Consolas" w:cs="Consolas" w:eastAsia="Consolas" w:hAnsi="Consolas"/>
                <w:color w:val="1A1A1A"/>
                <w:sz w:val="17"/>
                <w:szCs w:val="17"/>
              </w:rPr>
              <w:t xml:space="preserve">        compromised[node] = min(hop of backups) + 1</w:t>
            </w:r>
          </w:p>
          <w:p>
            <w:pPr>
              <w:spacing w:after="20"/>
            </w:pPr>
            <w:r>
              <w:rPr>
                <w:rFonts w:ascii="Consolas" w:cs="Consolas" w:eastAsia="Consolas" w:hAnsi="Consolas"/>
                <w:color w:val="1A1A1A"/>
                <w:sz w:val="17"/>
                <w:szCs w:val="17"/>
              </w:rPr>
              <w:t xml:space="preserve"> </w:t>
            </w:r>
          </w:p>
          <w:p>
            <w:pPr>
              <w:spacing w:after="20"/>
            </w:pPr>
            <w:r>
              <w:rPr>
                <w:rFonts w:ascii="Consolas" w:cs="Consolas" w:eastAsia="Consolas" w:hAnsi="Consolas"/>
                <w:color w:val="1A1A1A"/>
                <w:sz w:val="17"/>
                <w:szCs w:val="17"/>
              </w:rPr>
              <w:t xml:space="preserve">total_impact = sum(criticality(n) for n in compromised if n != origin)</w:t>
            </w:r>
          </w:p>
          <w:p>
            <w:pPr>
              <w:spacing w:after="20"/>
            </w:pPr>
            <w:r>
              <w:rPr>
                <w:rFonts w:ascii="Consolas" w:cs="Consolas" w:eastAsia="Consolas" w:hAnsi="Consolas"/>
                <w:color w:val="1A1A1A"/>
                <w:sz w:val="17"/>
                <w:szCs w:val="17"/>
              </w:rPr>
              <w:t xml:space="preserve">normalized   = total_impact / graph_criticality_mass     # computed once, outside the loop</w:t>
            </w:r>
          </w:p>
          <w:p>
            <w:pPr>
              <w:spacing w:after="20"/>
            </w:pPr>
            <w:r>
              <w:rPr>
                <w:rFonts w:ascii="Consolas" w:cs="Consolas" w:eastAsia="Consolas" w:hAnsi="Consolas"/>
                <w:color w:val="1A1A1A"/>
                <w:sz w:val="17"/>
                <w:szCs w:val="17"/>
              </w:rPr>
              <w:t xml:space="preserve">cii          = min(cii_max, anomaly_score * normalized)</w:t>
            </w:r>
          </w:p>
        </w:tc>
      </w:tr>
    </w:tbl>
    <w:p>
      <w:pPr>
        <w:spacing w:after="140" w:line="300"/>
      </w:pPr>
      <w:r>
        <w:rPr>
          <w:rFonts w:ascii="Calibri" w:cs="Calibri" w:eastAsia="Calibri" w:hAnsi="Calibri"/>
          <w:b w:val="false"/>
          <w:bCs w:val="false"/>
          <w:i w:val="false"/>
          <w:iCs w:val="false"/>
          <w:color w:val="1A1A1A"/>
          <w:sz w:val="22"/>
          <w:szCs w:val="22"/>
        </w:rPr>
        <w:t xml:space="preserve">Variables: edge.prob — a hand-curated, per-edge probability with provenance metadata (source/owner/rationale/confidence/last_reviewed) baked into config.py, not learned. graph_criticality_mass — the sum of every other node's criticality, computed exactly once per call, not per iteration (cii_calculator.py:398-402). anomaly_score — the detector's confidence that the origin is actually compromised (0.98 default when a scripted/injected attack triggers CII in the Research Console pipeline).</w:t>
      </w:r>
    </w:p>
    <w:p>
      <w:pPr>
        <w:spacing w:after="140" w:line="300"/>
      </w:pPr>
      <w:r>
        <w:rPr>
          <w:rFonts w:ascii="Calibri" w:cs="Calibri" w:eastAsia="Calibri" w:hAnsi="Calibri"/>
          <w:b w:val="false"/>
          <w:bCs w:val="false"/>
          <w:i w:val="false"/>
          <w:iCs w:val="false"/>
          <w:color w:val="1A1A1A"/>
          <w:sz w:val="22"/>
          <w:szCs w:val="22"/>
        </w:rPr>
        <w:t xml:space="preserve">Worked example (diamond dependency, from the test suite): A-&gt;B (p=0.9), A-&gt;C (p=0.9), B-&gt;D (p=0.8), C-&gt;D (p=0.8). D is reachable via two independent 2-hop paths. P(D compromised) = 1 - P(both paths fail) = 1 - (1 - 0.9x0.8)^2 = 1 - (1 - 0.72)^2 = 1 - 0.0784 = 0.9216. The test suite checks this empirically converges into a (0.60, 0.90) band over many iterations — the exact analytic value differs slightly because BFS processes the graph node-by-node with continue-on-visited semantics, not a pure path-independent formula, but the order of magnitude is exactly what you'd derive by hand.</w:t>
      </w:r>
    </w:p>
    <w:p>
      <w:pPr>
        <w:spacing w:after="140" w:line="300"/>
      </w:pPr>
      <w:r>
        <w:rPr>
          <w:rFonts w:ascii="Calibri" w:cs="Calibri" w:eastAsia="Calibri" w:hAnsi="Calibri"/>
          <w:b w:val="false"/>
          <w:bCs w:val="false"/>
          <w:i w:val="false"/>
          <w:iCs w:val="false"/>
          <w:color w:val="1A1A1A"/>
          <w:sz w:val="22"/>
          <w:szCs w:val="22"/>
        </w:rPr>
        <w:t xml:space="preserve">Why backed_up_by uses AND, not OR: a backup path is redundancy — the target only falls if EVERY backing path also fails, the opposite of the diamond case above (where compromise flows through EITHER path). The test suite confirms this drops the effective compromise frequency versus the same topology using plain depends_on edges.</w:t>
      </w:r>
    </w:p>
    <w:p>
      <w:pPr>
        <w:spacing w:after="140" w:line="300"/>
      </w:pPr>
      <w:r>
        <w:rPr>
          <w:rFonts w:ascii="Calibri" w:cs="Calibri" w:eastAsia="Calibri" w:hAnsi="Calibri"/>
          <w:b w:val="false"/>
          <w:bCs w:val="false"/>
          <w:i w:val="false"/>
          <w:iCs w:val="false"/>
          <w:color w:val="1A1A1A"/>
          <w:sz w:val="22"/>
          <w:szCs w:val="22"/>
        </w:rPr>
        <w:t xml:space="preserve">What breaks if the assumption fails: every edge probability is treated as independent. shares_provider edges are meant to model CORRELATED common-mode failure (two assets sharing one cloud provider fail together, not independently) but the code currently treats them identically to independent edges — a documented, unfixed gap (Parts 17, 22).</w:t>
      </w:r>
    </w:p>
    <w:p>
      <w:pPr>
        <w:pStyle w:val="Heading3"/>
        <w:spacing w:after="100" w:before="220"/>
      </w:pPr>
      <w:r>
        <w:rPr>
          <w:rFonts w:ascii="Calibri" w:cs="Calibri" w:eastAsia="Calibri" w:hAnsi="Calibri"/>
          <w:b/>
          <w:bCs/>
          <w:color w:val="A8551F"/>
          <w:sz w:val="22"/>
          <w:szCs w:val="22"/>
        </w:rPr>
        <w:t xml:space="preserve">2. The gateway probabilistic OR</w:t>
      </w:r>
    </w:p>
    <w:p>
      <w:pPr>
        <w:spacing w:after="140" w:line="300"/>
      </w:pPr>
      <w:r>
        <w:rPr>
          <w:rFonts w:ascii="Calibri" w:cs="Calibri" w:eastAsia="Calibri" w:hAnsi="Calibri"/>
          <w:b w:val="false"/>
          <w:bCs w:val="false"/>
          <w:i w:val="false"/>
          <w:iCs w:val="false"/>
          <w:color w:val="1A1A1A"/>
          <w:sz w:val="22"/>
          <w:szCs w:val="22"/>
        </w:rPr>
        <w:t xml:space="preserve">When multiple original edges are rewritten to terminate at the same synthetic gateway node, their probabilities combine as a union of independent events: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9D2BE" w:sz="4"/>
              <w:left w:val="single" w:color="D9D2BE" w:sz="4"/>
              <w:bottom w:val="single" w:color="D9D2BE" w:sz="4"/>
              <w:right w:val="single" w:color="D9D2BE" w:sz="4"/>
            </w:tcBorders>
            <w:shd w:fill="EFEBE0" w:color="auto" w:val="clear"/>
            <w:tcMar>
              <w:top w:type="dxa" w:w="160"/>
              <w:left w:type="dxa" w:w="200"/>
              <w:bottom w:type="dxa" w:w="160"/>
              <w:right w:type="dxa" w:w="200"/>
            </w:tcMar>
          </w:tcPr>
          <w:p>
            <w:pPr>
              <w:spacing w:after="20"/>
            </w:pPr>
            <w:r>
              <w:rPr>
                <w:rFonts w:ascii="Consolas" w:cs="Consolas" w:eastAsia="Consolas" w:hAnsi="Consolas"/>
                <w:color w:val="1A1A1A"/>
                <w:sz w:val="17"/>
                <w:szCs w:val="17"/>
              </w:rPr>
              <w:t xml:space="preserve">P(gateway edge fires) = 1 - PRODUCT(1 - p_i)   for each original edge i being combined</w:t>
            </w:r>
          </w:p>
        </w:tc>
      </w:tr>
    </w:tbl>
    <w:p>
      <w:pPr>
        <w:spacing w:after="140" w:line="300"/>
      </w:pPr>
      <w:r>
        <w:rPr>
          <w:rFonts w:ascii="Calibri" w:cs="Calibri" w:eastAsia="Calibri" w:hAnsi="Calibri"/>
          <w:b w:val="false"/>
          <w:bCs w:val="false"/>
          <w:i w:val="false"/>
          <w:iCs w:val="false"/>
          <w:color w:val="1A1A1A"/>
          <w:sz w:val="22"/>
          <w:szCs w:val="22"/>
        </w:rPr>
        <w:t xml:space="preserve">Example: two original paths into a protected asset with probabilities 0.6 and 0.5 combine into one gateway edge with P = 1 - (1-0.6)(1-0.5) = 1 - 0.2 = 0.8. Intuition: “at least one of these paths gets through” is more likely than either path alone — standard inclusion-exclusion for two independent events.</w:t>
      </w:r>
    </w:p>
    <w:p>
      <w:pPr>
        <w:pStyle w:val="Heading3"/>
        <w:spacing w:after="100" w:before="220"/>
      </w:pPr>
      <w:r>
        <w:rPr>
          <w:rFonts w:ascii="Calibri" w:cs="Calibri" w:eastAsia="Calibri" w:hAnsi="Calibri"/>
          <w:b/>
          <w:bCs/>
          <w:color w:val="A8551F"/>
          <w:sz w:val="22"/>
          <w:szCs w:val="22"/>
        </w:rPr>
        <w:t xml:space="preserve">3. Sigmoid score calibration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9D2BE" w:sz="4"/>
              <w:left w:val="single" w:color="D9D2BE" w:sz="4"/>
              <w:bottom w:val="single" w:color="D9D2BE" w:sz="4"/>
              <w:right w:val="single" w:color="D9D2BE" w:sz="4"/>
            </w:tcBorders>
            <w:shd w:fill="EFEBE0" w:color="auto" w:val="clear"/>
            <w:tcMar>
              <w:top w:type="dxa" w:w="160"/>
              <w:left w:type="dxa" w:w="200"/>
              <w:bottom w:type="dxa" w:w="160"/>
              <w:right w:type="dxa" w:w="200"/>
            </w:tcMar>
          </w:tcPr>
          <w:p>
            <w:pPr>
              <w:spacing w:after="20"/>
            </w:pPr>
            <w:r>
              <w:rPr>
                <w:rFonts w:ascii="Consolas" w:cs="Consolas" w:eastAsia="Consolas" w:hAnsi="Consolas"/>
                <w:color w:val="1A1A1A"/>
                <w:sz w:val="17"/>
                <w:szCs w:val="17"/>
              </w:rPr>
              <w:t xml:space="preserve">calibrated_score = 1 / (1 + e^(5.0 x raw_score))</w:t>
            </w:r>
          </w:p>
        </w:tc>
      </w:tr>
    </w:tbl>
    <w:p>
      <w:pPr>
        <w:spacing w:after="140" w:line="300"/>
      </w:pPr>
      <w:r>
        <w:rPr>
          <w:rFonts w:ascii="Calibri" w:cs="Calibri" w:eastAsia="Calibri" w:hAnsi="Calibri"/>
          <w:b w:val="false"/>
          <w:bCs w:val="false"/>
          <w:i w:val="false"/>
          <w:iCs w:val="false"/>
          <w:color w:val="1A1A1A"/>
          <w:sz w:val="22"/>
          <w:szCs w:val="22"/>
        </w:rPr>
        <w:t xml:space="preserve">As raw_score -&gt; -infinity (deeply anomalous), calibrated_score -&gt; 1. As raw_score -&gt; +infinity (deeply normal), calibrated_score -&gt; 0. The constant 5.0 is a fixed slope, hand-picked, not fit to any data — say this plainly if asked whether it's “calibrated” in the statistical sense.</w:t>
      </w:r>
    </w:p>
    <w:p>
      <w:pPr>
        <w:pStyle w:val="Heading3"/>
        <w:spacing w:after="100" w:before="220"/>
      </w:pPr>
      <w:r>
        <w:rPr>
          <w:rFonts w:ascii="Calibri" w:cs="Calibri" w:eastAsia="Calibri" w:hAnsi="Calibri"/>
          <w:b/>
          <w:bCs/>
          <w:color w:val="A8551F"/>
          <w:sz w:val="22"/>
          <w:szCs w:val="22"/>
        </w:rPr>
        <w:t xml:space="preserve">4. Segment-wise recall / row-wise precision (the anti-“point-adjust” metric)</w:t>
      </w:r>
    </w:p>
    <w:p>
      <w:pPr>
        <w:spacing w:after="140" w:line="300"/>
      </w:pPr>
      <w:r>
        <w:rPr>
          <w:rFonts w:ascii="Calibri" w:cs="Calibri" w:eastAsia="Calibri" w:hAnsi="Calibri"/>
          <w:b w:val="false"/>
          <w:bCs w:val="false"/>
          <w:i w:val="false"/>
          <w:iCs w:val="false"/>
          <w:color w:val="1A1A1A"/>
          <w:sz w:val="22"/>
          <w:szCs w:val="22"/>
        </w:rPr>
        <w:t xml:space="preserve">Why it exists: the standard “point-adjust” trick in time-series anomaly detection credits a detector with catching an entire attack segment the moment it flags any single row inside that segment — which can make random noise look state-of-the-art on long attack windows (cited finding, ESORICS 2022). AEGIS's evaluation harness deliberately does not do this.</w:t>
      </w:r>
    </w:p>
    <w:p>
      <w:pPr>
        <w:spacing w:after="140" w:line="300"/>
      </w:pPr>
      <w:r>
        <w:rPr>
          <w:rFonts w:ascii="Calibri" w:cs="Calibri" w:eastAsia="Calibri" w:hAnsi="Calibri"/>
          <w:b w:val="false"/>
          <w:bCs w:val="false"/>
          <w:i w:val="false"/>
          <w:iCs w:val="false"/>
          <w:color w:val="1A1A1A"/>
          <w:sz w:val="22"/>
          <w:szCs w:val="22"/>
        </w:rPr>
        <w:t xml:space="preserve">Recall is computed per contiguous true-attack segment: a segment counts as “detected” if the detector flagged &gt;=1 row anywhere inside it. Precision stays strictly row-wise: of every row the detector actually flagged, what fraction were truly anomalous. The asymmetry is deliberate — it credits catching an incident (operator-realistic) without letting the detector claim credit for every row it didn't actually flag (anti-inflation).</w:t>
      </w:r>
    </w:p>
    <w:p>
      <w:pPr>
        <w:pStyle w:val="Heading3"/>
        <w:spacing w:after="100" w:before="220"/>
      </w:pPr>
      <w:r>
        <w:rPr>
          <w:rFonts w:ascii="Calibri" w:cs="Calibri" w:eastAsia="Calibri" w:hAnsi="Calibri"/>
          <w:b/>
          <w:bCs/>
          <w:color w:val="A8551F"/>
          <w:sz w:val="22"/>
          <w:szCs w:val="22"/>
        </w:rPr>
        <w:t xml:space="preserve">5. The risk index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9D2BE" w:sz="4"/>
              <w:left w:val="single" w:color="D9D2BE" w:sz="4"/>
              <w:bottom w:val="single" w:color="D9D2BE" w:sz="4"/>
              <w:right w:val="single" w:color="D9D2BE" w:sz="4"/>
            </w:tcBorders>
            <w:shd w:fill="EFEBE0" w:color="auto" w:val="clear"/>
            <w:tcMar>
              <w:top w:type="dxa" w:w="160"/>
              <w:left w:type="dxa" w:w="200"/>
              <w:bottom w:type="dxa" w:w="160"/>
              <w:right w:type="dxa" w:w="200"/>
            </w:tcMar>
          </w:tcPr>
          <w:p>
            <w:pPr>
              <w:spacing w:after="20"/>
            </w:pPr>
            <w:r>
              <w:rPr>
                <w:rFonts w:ascii="Consolas" w:cs="Consolas" w:eastAsia="Consolas" w:hAnsi="Consolas"/>
                <w:color w:val="1A1A1A"/>
                <w:sz w:val="17"/>
                <w:szCs w:val="17"/>
              </w:rPr>
              <w:t xml:space="preserve">RISK = SUM(severity_weight(alert) x criticality(asset))   over unacknowledged alerts,</w:t>
            </w:r>
          </w:p>
          <w:p>
            <w:pPr>
              <w:spacing w:after="20"/>
            </w:pPr>
            <w:r>
              <w:rPr>
                <w:rFonts w:ascii="Consolas" w:cs="Consolas" w:eastAsia="Consolas" w:hAnsi="Consolas"/>
                <w:color w:val="1A1A1A"/>
                <w:sz w:val="17"/>
                <w:szCs w:val="17"/>
              </w:rPr>
              <w:t xml:space="preserve">       scaled by a documented presentation constant</w:t>
            </w:r>
          </w:p>
        </w:tc>
      </w:tr>
    </w:tbl>
    <w:p>
      <w:pPr>
        <w:spacing w:after="140" w:line="300"/>
      </w:pPr>
      <w:r>
        <w:rPr>
          <w:rFonts w:ascii="Calibri" w:cs="Calibri" w:eastAsia="Calibri" w:hAnsi="Calibri"/>
          <w:b w:val="false"/>
          <w:bCs w:val="false"/>
          <w:i w:val="false"/>
          <w:iCs w:val="false"/>
          <w:color w:val="1A1A1A"/>
          <w:sz w:val="22"/>
          <w:szCs w:val="22"/>
        </w:rPr>
        <w:t xml:space="preserve">Acknowledging an alert removes it from the sum, so the number visibly drops — this is what makes it “an operator tool, not a decoration,” per README.md's own framing. Deliberately not built on CII, because CII was near-binary before the mass-normalization fix (historical reasoning — worth verifying with the team whether this is still the stated reason post-fix, since it's the kind of rationale that can go stale).</w:t>
      </w:r>
    </w:p>
    <w:p>
      <w:pPr>
        <w:pStyle w:val="Heading3"/>
        <w:spacing w:after="100" w:before="220"/>
      </w:pPr>
      <w:r>
        <w:rPr>
          <w:rFonts w:ascii="Calibri" w:cs="Calibri" w:eastAsia="Calibri" w:hAnsi="Calibri"/>
          <w:b/>
          <w:bCs/>
          <w:color w:val="A8551F"/>
          <w:sz w:val="22"/>
          <w:szCs w:val="22"/>
        </w:rPr>
        <w:t xml:space="preserve">6. AssetRegistry subnet-proximity confidence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9D2BE" w:sz="4"/>
              <w:left w:val="single" w:color="D9D2BE" w:sz="4"/>
              <w:bottom w:val="single" w:color="D9D2BE" w:sz="4"/>
              <w:right w:val="single" w:color="D9D2BE" w:sz="4"/>
            </w:tcBorders>
            <w:shd w:fill="EFEBE0" w:color="auto" w:val="clear"/>
            <w:tcMar>
              <w:top w:type="dxa" w:w="160"/>
              <w:left w:type="dxa" w:w="200"/>
              <w:bottom w:type="dxa" w:w="160"/>
              <w:right w:type="dxa" w:w="200"/>
            </w:tcMar>
          </w:tcPr>
          <w:p>
            <w:pPr>
              <w:spacing w:after="20"/>
            </w:pPr>
            <w:r>
              <w:rPr>
                <w:rFonts w:ascii="Consolas" w:cs="Consolas" w:eastAsia="Consolas" w:hAnsi="Consolas"/>
                <w:color w:val="1A1A1A"/>
                <w:sz w:val="17"/>
                <w:szCs w:val="17"/>
              </w:rPr>
              <w:t xml:space="preserve">confidence = max(0.4, 1.0 - distance x 0.12),  accepted only if distance &lt;= 5</w:t>
            </w:r>
          </w:p>
        </w:tc>
      </w:tr>
    </w:tbl>
    <w:p>
      <w:pPr>
        <w:spacing w:after="140" w:line="300"/>
      </w:pPr>
      <w:r>
        <w:rPr>
          <w:rFonts w:ascii="Calibri" w:cs="Calibri" w:eastAsia="Calibri" w:hAnsi="Calibri"/>
          <w:b w:val="false"/>
          <w:bCs w:val="false"/>
          <w:i w:val="false"/>
          <w:iCs w:val="false"/>
          <w:color w:val="1A1A1A"/>
          <w:sz w:val="22"/>
          <w:szCs w:val="22"/>
        </w:rPr>
        <w:t xml:space="preserve">distance=1 -&gt; 0.88, distance=5 -&gt; 0.40 (floor). A simple linear decay with a hard cutoff — not learned, not probabilistic, just a hand-tuned heuristic. Good to know cold because it's the exact mechanism behind the K8 finding (it only ever fires for 10.0.1.x).</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9   </w:t>
      </w:r>
      <w:r>
        <w:rPr>
          <w:rFonts w:ascii="Calibri" w:cs="Calibri" w:eastAsia="Calibri" w:hAnsi="Calibri"/>
          <w:b/>
          <w:bCs/>
          <w:color w:val="1A1A1A"/>
          <w:sz w:val="32"/>
          <w:szCs w:val="32"/>
        </w:rPr>
        <w:t xml:space="preserve">Database / Data Model Audit</w:t>
      </w:r>
    </w:p>
    <w:p>
      <w:pPr>
        <w:spacing w:after="140" w:line="300"/>
      </w:pPr>
      <w:r>
        <w:rPr>
          <w:rFonts w:ascii="Calibri" w:cs="Calibri" w:eastAsia="Calibri" w:hAnsi="Calibri"/>
          <w:b w:val="false"/>
          <w:bCs w:val="false"/>
          <w:i w:val="false"/>
          <w:iCs w:val="false"/>
          <w:color w:val="1A1A1A"/>
          <w:sz w:val="22"/>
          <w:szCs w:val="22"/>
        </w:rPr>
        <w:t xml:space="preserve">PostgreSQL 16, SQLAlchemy 2.0 (synchronous), psycopg3 driver, connection pool size 5 + overflow 10, pre-ping enabled. No Alembic — schema managed via Base.metadata.create_all(), an explicit greenfield-scope decision.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4880"/>
        <w:gridCol w:w="3600"/>
      </w:tblGrid>
      <w:tr>
        <w:trPr>
          <w:tblHeader/>
        </w:trPr>
        <w:tc>
          <w:tcPr>
            <w:tcW w:type="dxa" w:w="16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Table</w:t>
            </w:r>
          </w:p>
        </w:tc>
        <w:tc>
          <w:tcPr>
            <w:tcW w:type="dxa" w:w="48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Key columns</w:t>
            </w:r>
          </w:p>
        </w:tc>
        <w:tc>
          <w:tcPr>
            <w:tcW w:type="dxa" w:w="36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Notable constraints</w:t>
            </w:r>
          </w:p>
        </w:tc>
      </w:tr>
      <w:tr>
        <w:tc>
          <w:tcPr>
            <w:tcW w:type="dxa" w:w="1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assets</w:t>
            </w:r>
          </w:p>
        </w:tc>
        <w:tc>
          <w:tcPr>
            <w:tcW w:type="dxa" w:w="4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name (unique), ip, type, criticality, purdue_level, is_gateway</w:t>
            </w:r>
          </w:p>
        </w:tc>
        <w:tc>
          <w:tcPr>
            <w:tcW w:type="dxa" w:w="3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FKs; seeded from the curated topology, not user input</w:t>
            </w:r>
          </w:p>
        </w:tc>
      </w:tr>
      <w:tr>
        <w:tc>
          <w:tcPr>
            <w:tcW w:type="dxa" w:w="1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events</w:t>
            </w:r>
          </w:p>
        </w:tc>
        <w:tc>
          <w:tcPr>
            <w:tcW w:type="dxa" w:w="4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ts, source_asset/destination_asset (plain strings, NOT FK into assets), replay_session_id, source_row_id, raw JSONB</w:t>
            </w:r>
          </w:p>
        </w:tc>
        <w:tc>
          <w:tcPr>
            <w:tcW w:type="dxa" w:w="3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UNIQUE(replay_session_id, source_row_id) for idempotent replay; CHECK on timing_provenance; indexes on source_asset and ts DESC</w:t>
            </w:r>
          </w:p>
        </w:tc>
      </w:tr>
      <w:tr>
        <w:tc>
          <w:tcPr>
            <w:tcW w:type="dxa" w:w="1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event_scores</w:t>
            </w:r>
          </w:p>
        </w:tc>
        <w:tc>
          <w:tcPr>
            <w:tcW w:type="dxa" w:w="4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event_id (FK, CASCADE), detector, raw_score, calibrated_score, is_anomaly, confidence</w:t>
            </w:r>
          </w:p>
        </w:tc>
        <w:tc>
          <w:tcPr>
            <w:tcW w:type="dxa" w:w="3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One row per detector per event — supports multiple channels scoring the same flow</w:t>
            </w:r>
          </w:p>
        </w:tc>
      </w:tr>
      <w:tr>
        <w:tc>
          <w:tcPr>
            <w:tcW w:type="dxa" w:w="1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cii_snapshots</w:t>
            </w:r>
          </w:p>
        </w:tc>
        <w:tc>
          <w:tcPr>
            <w:tcW w:type="dxa" w:w="4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origin_asset, cii_median/p5/p95, impacted (JSONB), hop_details (JSONB), trigger_event_id (FK, SET NULL)</w:t>
            </w:r>
          </w:p>
        </w:tc>
        <w:tc>
          <w:tcPr>
            <w:tcW w:type="dxa" w:w="3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Full Monte Carlo distribution summary persisted per triggered simulation</w:t>
            </w:r>
          </w:p>
        </w:tc>
      </w:tr>
      <w:tr>
        <w:tc>
          <w:tcPr>
            <w:tcW w:type="dxa" w:w="1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alerts</w:t>
            </w:r>
          </w:p>
        </w:tc>
        <w:tc>
          <w:tcPr>
            <w:tcW w:type="dxa" w:w="4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severity (plain string, not enum), asset, title, explanation (JSONB), cii_snapshot_id (FK, SET NULL), acknowledged, acknowledged_at</w:t>
            </w:r>
          </w:p>
        </w:tc>
        <w:tc>
          <w:tcPr>
            <w:tcW w:type="dxa" w:w="3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Composite index (acknowledged, ts DESC) for header/list queries</w:t>
            </w:r>
          </w:p>
        </w:tc>
      </w:tr>
    </w:tbl>
    <w:p>
      <w:pPr>
        <w:spacing w:after="140" w:line="300"/>
      </w:pPr>
      <w:r>
        <w:rPr>
          <w:rFonts w:ascii="Calibri" w:cs="Calibri" w:eastAsia="Calibri" w:hAnsi="Calibri"/>
          <w:b w:val="false"/>
          <w:bCs w:val="false"/>
          <w:i w:val="false"/>
          <w:iCs w:val="false"/>
          <w:color w:val="1A1A1A"/>
          <w:sz w:val="22"/>
          <w:szCs w:val="22"/>
        </w:rPr>
        <w:t xml:space="preserve">Deliberate design call worth defending: events.source_asset/destination_asset are plain strings, not foreign keys into assets (Decision D1). This trades referential integrity for resilience: an event referencing an asset name that's since been renamed or removed doesn't become an orphaned/broken row, it just becomes a string that no longer joins cleanly — appropriate for an append-only telemetry log where historical fidelity matters more than live-schema consistency. If a judge calls this “denormalized”: telemetry is a fact of what was observed at the time; the asset roster is a separate, mutable concept, and an FK would let asset-graph edits retroactively break historical event rows.</w:t>
      </w:r>
    </w:p>
    <w:p>
      <w:pPr>
        <w:spacing w:after="140" w:line="300"/>
      </w:pPr>
      <w:r>
        <w:rPr>
          <w:rFonts w:ascii="Calibri" w:cs="Calibri" w:eastAsia="Calibri" w:hAnsi="Calibri"/>
          <w:b w:val="false"/>
          <w:bCs w:val="false"/>
          <w:i w:val="false"/>
          <w:iCs w:val="false"/>
          <w:color w:val="1A1A1A"/>
          <w:sz w:val="22"/>
          <w:szCs w:val="22"/>
        </w:rPr>
        <w:t xml:space="preserve">Retention is purely row-count based — the oldest events rows beyond a configurable cap (default 500,000) are pruned by event time, not age. There is no time-based (e.g. “delete after 90 days”) retention policy — not specified.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Why Postgres and not SQLite for a demo, or MongoDB given how much you're storing in JSONB?</w:t>
            </w:r>
          </w:p>
          <w:p>
            <w:pPr>
              <w:spacing w:after="40" w:before="80"/>
            </w:pPr>
            <w:r>
              <w:rPr>
                <w:rFonts w:ascii="Consolas" w:cs="Consolas" w:eastAsia="Consolas" w:hAnsi="Consolas"/>
                <w:b/>
                <w:bCs/>
                <w:color w:val="8A8577"/>
                <w:sz w:val="15"/>
                <w:szCs w:val="15"/>
              </w:rPr>
              <w:t xml:space="preserve">HONEST ANSWER</w:t>
            </w:r>
          </w:p>
          <w:p>
            <w:pPr>
              <w:spacing w:after="60" w:line="290"/>
            </w:pPr>
            <w:r>
              <w:rPr>
                <w:rFonts w:ascii="Calibri" w:cs="Calibri" w:eastAsia="Calibri" w:hAnsi="Calibri"/>
                <w:color w:val="1A1A1A"/>
                <w:sz w:val="22"/>
                <w:szCs w:val="22"/>
              </w:rPr>
              <w:t xml:space="preserve">The documented reason is partly optics — “the name judges recognize as real infrastructure” — and partly practical: JSONB gives flexible per-alert explanation payloads and per-CII-snapshot hop details without a rigid schema for those fields, while the core tables still benefit from real relational constraints (uniqueness, foreign keys, indexes) that SQLite handles adequately but Mongo does not enforce as naturally. It was not chosen after benchmarking against alternatives — rationale not documented beyond the two reasons above.</w:t>
            </w:r>
          </w:p>
        </w:tc>
      </w:tr>
    </w:tbl>
    <w:p>
      <w:pPr>
        <w:pStyle w:val="Heading1"/>
        <w:pBdr>
          <w:bottom w:val="single" w:color="A8551F" w:sz="10" w:space="8"/>
        </w:pBdr>
        <w:spacing w:after="160" w:before="480"/>
      </w:pPr>
      <w:r>
        <w:rPr>
          <w:rFonts w:ascii="Consolas" w:cs="Consolas" w:eastAsia="Consolas" w:hAnsi="Consolas"/>
          <w:b/>
          <w:bCs/>
          <w:color w:val="A8551F"/>
          <w:sz w:val="18"/>
          <w:szCs w:val="18"/>
        </w:rPr>
        <w:t xml:space="preserve">PART 10   </w:t>
      </w:r>
      <w:r>
        <w:rPr>
          <w:rFonts w:ascii="Calibri" w:cs="Calibri" w:eastAsia="Calibri" w:hAnsi="Calibri"/>
          <w:b/>
          <w:bCs/>
          <w:color w:val="1A1A1A"/>
          <w:sz w:val="32"/>
          <w:szCs w:val="32"/>
        </w:rPr>
        <w:t xml:space="preserve">API / Backend Audit</w:t>
      </w:r>
    </w:p>
    <w:p>
      <w:pPr>
        <w:spacing w:after="140" w:line="300"/>
      </w:pPr>
      <w:r>
        <w:rPr>
          <w:rFonts w:ascii="Consolas" w:cs="Consolas" w:eastAsia="Consolas" w:hAnsi="Consolas"/>
          <w:b/>
          <w:bCs/>
          <w:color w:val="1F5C37"/>
          <w:sz w:val="16"/>
          <w:szCs w:val="16"/>
        </w:rPr>
        <w:t xml:space="preserve">[FACT] </w:t>
      </w:r>
      <w:r>
        <w:rPr>
          <w:rFonts w:ascii="Calibri" w:cs="Calibri" w:eastAsia="Calibri" w:hAnsi="Calibri"/>
          <w:color w:val="1A1A1A"/>
          <w:sz w:val="22"/>
          <w:szCs w:val="22"/>
        </w:rPr>
        <w:t xml:space="preserve">12 REST routes + 1 WebSocket, all in backend/routes.py. Zero authentication on every single route, including state-changing ones (replay/start|stop|speed, inject, alerts/{id}/ack) — this is stated explicitly in the code and in docs/SETUP.md, mitigated only by binding to 127.0.0.1 by default.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4380"/>
      </w:tblGrid>
      <w:tr>
        <w:trPr>
          <w:tblHeader/>
        </w:trPr>
        <w:tc>
          <w:tcPr>
            <w:tcW w:type="dxa" w:w="2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Route</w:t>
            </w:r>
          </w:p>
        </w:tc>
        <w:tc>
          <w:tcPr>
            <w:tcW w:type="dxa" w:w="35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Validation</w:t>
            </w:r>
          </w:p>
        </w:tc>
        <w:tc>
          <w:tcPr>
            <w:tcW w:type="dxa" w:w="43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Notable behavior</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GET /api/health</w:t>
            </w:r>
          </w:p>
        </w:tc>
        <w:tc>
          <w:tcPr>
            <w:tcW w:type="dxa" w:w="3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none</w:t>
            </w:r>
          </w:p>
        </w:tc>
        <w:tc>
          <w:tcPr>
            <w:tcW w:type="dxa" w:w="43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SELECT 1 against Postgres; 503 if unreachable</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GET /api/topology</w:t>
            </w:r>
          </w:p>
        </w:tc>
        <w:tc>
          <w:tcPr>
            <w:tcW w:type="dxa" w:w="3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none</w:t>
            </w:r>
          </w:p>
        </w:tc>
        <w:tc>
          <w:tcPr>
            <w:tcW w:type="dxa" w:w="43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Pure in-memory graph build, no DB hit</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GET /api/events</w:t>
            </w:r>
          </w:p>
        </w:tc>
        <w:tc>
          <w:tcPr>
            <w:tcW w:type="dxa" w:w="3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limit bounded, since is an EVENT ID, not a timestamp</w:t>
            </w:r>
          </w:p>
        </w:tc>
        <w:tc>
          <w:tcPr>
            <w:tcW w:type="dxa" w:w="43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Deliberate: “hundreds of events share one timestamp on a minute-bucketed capture day, so a time cursor silently loses rows” — this exact mistake cost two rounds of debugging (README.md), now documented on the route itself</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POST /api/alerts/{id}/ack</w:t>
            </w:r>
          </w:p>
        </w:tc>
        <w:tc>
          <w:tcPr>
            <w:tcW w:type="dxa" w:w="3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404 if not found</w:t>
            </w:r>
          </w:p>
        </w:tc>
        <w:tc>
          <w:tcPr>
            <w:tcW w:type="dxa" w:w="43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Idempotent — repeat ack is a no-op; NO authorization check on who can ack</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GET /api/cii/{asset}</w:t>
            </w:r>
          </w:p>
        </w:tc>
        <w:tc>
          <w:tcPr>
            <w:tcW w:type="dxa" w:w="3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anomaly_score bounded (0,1]</w:t>
            </w:r>
          </w:p>
        </w:tc>
        <w:tc>
          <w:tcPr>
            <w:tcW w:type="dxa" w:w="43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Computed on demand, no caching beyond the ingest pipeline's own bounded LRU cache</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POST /api/replay/start|stop|speed</w:t>
            </w:r>
          </w:p>
        </w:tc>
        <w:tc>
          <w:tcPr>
            <w:tcW w:type="dxa" w:w="3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Pydantic field bounds (e.g. speed &gt; 0)</w:t>
            </w:r>
          </w:p>
        </w:tc>
        <w:tc>
          <w:tcPr>
            <w:tcW w:type="dxa" w:w="43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409 if already running/not running; unauthenticated control of a shared, single-instance engine</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POST /api/inject</w:t>
            </w:r>
          </w:p>
        </w:tc>
        <w:tc>
          <w:tcPr>
            <w:tcW w:type="dxa" w:w="3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Scenario/target/count validated; 409 if no replay running</w:t>
            </w:r>
          </w:p>
        </w:tc>
        <w:tc>
          <w:tcPr>
            <w:tcW w:type="dxa" w:w="43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Re-targets real historical attack flows onto a chosen asset; 422 for unknown scenario/target</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GET /api/stats</w:t>
            </w:r>
          </w:p>
        </w:tc>
        <w:tc>
          <w:tcPr>
            <w:tcW w:type="dxa" w:w="35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none</w:t>
            </w:r>
          </w:p>
        </w:tc>
        <w:tc>
          <w:tcPr>
            <w:tcW w:type="dxa" w:w="43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Ingest counters are process-lifetime in-memory (reset on restart, not persisted)</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WS /ws/stream</w:t>
            </w:r>
          </w:p>
        </w:tc>
        <w:tc>
          <w:tcPr>
            <w:tcW w:type="dxa" w:w="35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none</w:t>
            </w:r>
          </w:p>
        </w:tc>
        <w:tc>
          <w:tcPr>
            <w:tcW w:type="dxa" w:w="43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Server-&gt;client only; sends hello with current status, then live event/alert/cii envelopes</w:t>
            </w:r>
          </w:p>
        </w:tc>
      </w:tr>
    </w:tbl>
    <w:p>
      <w:pPr>
        <w:spacing w:after="140" w:line="300"/>
      </w:pPr>
      <w:r>
        <w:rPr>
          <w:rFonts w:ascii="Calibri" w:cs="Calibri" w:eastAsia="Calibri" w:hAnsi="Calibri"/>
          <w:b w:val="false"/>
          <w:bCs w:val="false"/>
          <w:i w:val="false"/>
          <w:iCs w:val="false"/>
          <w:color w:val="1A1A1A"/>
          <w:sz w:val="22"/>
          <w:szCs w:val="22"/>
        </w:rPr>
        <w:t xml:space="preserve">CORS restricts origins to localhost:3000/127.0.0.1:3000 but allows methods=["*"], headers=["*"], and credentials=True together (main.py:82-88) — a wider surface than the origin restriction alone suggests, though moot in practice since there's no auth/cookie state to steal in the first place.</w:t>
      </w:r>
    </w:p>
    <w:p>
      <w:pPr>
        <w:spacing w:after="140" w:line="300"/>
      </w:pPr>
      <w:r>
        <w:rPr>
          <w:rFonts w:ascii="Calibri" w:cs="Calibri" w:eastAsia="Calibri" w:hAnsi="Calibri"/>
          <w:b w:val="false"/>
          <w:bCs w:val="false"/>
          <w:i w:val="false"/>
          <w:iCs w:val="false"/>
          <w:color w:val="1A1A1A"/>
          <w:sz w:val="22"/>
          <w:szCs w:val="22"/>
        </w:rPr>
        <w:t xml:space="preserve">No rate limiting anywhere — not found — on every unauthenticated route, including POST /api/inject, which can be called as fast as a client wants. No custom global exception handler — errors surface as FastAPI's default JSON 422/404/409/503/500 responses; an unexpected DB error outside the explicitly-wrapped health check would propagate as a bare 500.</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11   </w:t>
      </w:r>
      <w:r>
        <w:rPr>
          <w:rFonts w:ascii="Calibri" w:cs="Calibri" w:eastAsia="Calibri" w:hAnsi="Calibri"/>
          <w:b/>
          <w:bCs/>
          <w:color w:val="1A1A1A"/>
          <w:sz w:val="32"/>
          <w:szCs w:val="32"/>
        </w:rPr>
        <w:t xml:space="preserve">Security Audit</w:t>
      </w:r>
    </w:p>
    <w:p>
      <w:pPr>
        <w:spacing w:after="140" w:line="300"/>
      </w:pPr>
      <w:r>
        <w:rPr>
          <w:rFonts w:ascii="Calibri" w:cs="Calibri" w:eastAsia="Calibri" w:hAnsi="Calibri"/>
          <w:b w:val="false"/>
          <w:bCs w:val="false"/>
          <w:i w:val="false"/>
          <w:iCs w:val="false"/>
          <w:color w:val="1A1A1A"/>
          <w:sz w:val="22"/>
          <w:szCs w:val="22"/>
        </w:rPr>
        <w:t xml:space="preserve">Assume a technical judge is actively trying to break it. Here is exactly what they'd find, and the honest posture for 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2680"/>
        <w:gridCol w:w="2600"/>
      </w:tblGrid>
      <w:tr>
        <w:trPr>
          <w:tblHeader/>
        </w:trPr>
        <w:tc>
          <w:tcPr>
            <w:tcW w:type="dxa" w:w="1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Attack surface</w:t>
            </w:r>
          </w:p>
        </w:tc>
        <w:tc>
          <w:tcPr>
            <w:tcW w:type="dxa" w:w="2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How</w:t>
            </w:r>
          </w:p>
        </w:tc>
        <w:tc>
          <w:tcPr>
            <w:tcW w:type="dxa" w:w="26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Impact</w:t>
            </w:r>
          </w:p>
        </w:tc>
        <w:tc>
          <w:tcPr>
            <w:tcW w:type="dxa" w:w="26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Prevented?</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Unauthenticated control of replay/injection</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Any client on the loopback interface can POST /api/replay/stop or flood /api/inject</w:t>
            </w:r>
          </w:p>
        </w:tc>
        <w:tc>
          <w:tcPr>
            <w:tcW w:type="dxa" w:w="26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Denial of the live demo, or DB bloat from repeated injection</w:t>
            </w:r>
          </w:p>
        </w:tc>
        <w:tc>
          <w:tcPr>
            <w:tcW w:type="dxa" w:w="2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 mitigated only by binding to 127.0.0.1; not safe to expose beyond a single trusted machine</w:t>
            </w:r>
          </w:p>
        </w:tc>
      </w:tr>
      <w:tr>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rate limiting</w:t>
            </w:r>
          </w:p>
        </w:tc>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Rapid repeated calls to any route</w:t>
            </w:r>
          </w:p>
        </w:tc>
        <w:tc>
          <w:tcPr>
            <w:tcW w:type="dxa" w:w="26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Resource exhaustion, log/DB noise</w:t>
            </w:r>
          </w:p>
        </w:tc>
        <w:tc>
          <w:tcPr>
            <w:tcW w:type="dxa" w:w="2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Plaintext default DB credential</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AEGIS_DB_PASSWORD=aegis committed in .env.example</w:t>
            </w:r>
          </w:p>
        </w:tc>
        <w:tc>
          <w:tcPr>
            <w:tcW w:type="dxa" w:w="26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Trivial if ever deployed with the example value unchanged</w:t>
            </w:r>
          </w:p>
        </w:tc>
        <w:tc>
          <w:tcPr>
            <w:tcW w:type="dxa" w:w="2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Documented as example only — nothing in code enforces a non-default password</w:t>
            </w:r>
          </w:p>
        </w:tc>
      </w:tr>
      <w:tr>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CORS wildcard methods/headers + credentials</w:t>
            </w:r>
          </w:p>
        </w:tc>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Any script from an allowed origin can send arbitrary methods/headers</w:t>
            </w:r>
          </w:p>
        </w:tc>
        <w:tc>
          <w:tcPr>
            <w:tcW w:type="dxa" w:w="26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Low in practice — no session cookies or auth tokens exist to leverage</w:t>
            </w:r>
          </w:p>
        </w:tc>
        <w:tc>
          <w:tcPr>
            <w:tcW w:type="dxa" w:w="2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Origin-restricted, but the wildcard breadth is unnecessary given there's no auth to protect</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Model/data poisoning via injection</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POST /api/inject lets an unauthenticated caller feed arbitrary real-attack-flow content into the live stream</w:t>
            </w:r>
          </w:p>
        </w:tc>
        <w:tc>
          <w:tcPr>
            <w:tcW w:type="dxa" w:w="26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Could spam alerts or skew the live risk index</w:t>
            </w:r>
          </w:p>
        </w:tc>
        <w:tc>
          <w:tcPr>
            <w:tcW w:type="dxa" w:w="2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 by design this route has no authorization; meant for the operator/demo, not hardened against misuse</w:t>
            </w:r>
          </w:p>
        </w:tc>
      </w:tr>
      <w:tr>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SQL injection</w:t>
            </w:r>
          </w:p>
        </w:tc>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All queries go through SQLAlchemy's ORM/parameterized queries</w:t>
            </w:r>
          </w:p>
        </w:tc>
        <w:tc>
          <w:tcPr>
            <w:tcW w:type="dxa" w:w="26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N/A</w:t>
            </w:r>
          </w:p>
        </w:tc>
        <w:tc>
          <w:tcPr>
            <w:tcW w:type="dxa" w:w="2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Yes — no raw string-interpolated SQL found in the audited files</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Broken access control on alert ack</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Anyone can acknowledge any alert</w:t>
            </w:r>
          </w:p>
        </w:tc>
        <w:tc>
          <w:tcPr>
            <w:tcW w:type="dxa" w:w="26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An attacker (or mistaken script) could silence real alerts</w:t>
            </w:r>
          </w:p>
        </w:tc>
        <w:tc>
          <w:tcPr>
            <w:tcW w:type="dxa" w:w="2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 there is no operator identity concept at all in the current schema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If I had network access to your backend right now, what could I do?</w:t>
            </w:r>
          </w:p>
          <w:p>
            <w:pPr>
              <w:spacing w:after="40" w:before="80"/>
            </w:pPr>
            <w:r>
              <w:rPr>
                <w:rFonts w:ascii="Consolas" w:cs="Consolas" w:eastAsia="Consolas" w:hAnsi="Consolas"/>
                <w:b/>
                <w:bCs/>
                <w:color w:val="8A8577"/>
                <w:sz w:val="15"/>
                <w:szCs w:val="15"/>
              </w:rPr>
              <w:t xml:space="preserve">HONEST ANSWER</w:t>
            </w:r>
          </w:p>
          <w:p>
            <w:pPr>
              <w:spacing w:after="60" w:line="290"/>
            </w:pPr>
            <w:r>
              <w:rPr>
                <w:rFonts w:ascii="Calibri" w:cs="Calibri" w:eastAsia="Calibri" w:hAnsi="Calibri"/>
                <w:color w:val="1A1A1A"/>
                <w:sz w:val="22"/>
                <w:szCs w:val="22"/>
              </w:rPr>
              <w:t xml:space="preserve">Stop the live replay, inject arbitrary real attack flows onto any asset, acknowledge every alert to zero out the risk index, and read every event/alert in the database — all without credentials. This is a documented, deliberate scope cut for an 8-day sprint targeting a loopback-bound demo, not a production security posture. The fix path is standard: an API-key or session-auth dependency on the mutating routes, and a rate limiter — neither is architecturally hard to add given FastAPI's dependency-injection model, just not built.</w:t>
            </w:r>
          </w:p>
        </w:tc>
      </w:tr>
    </w:tbl>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12   </w:t>
      </w:r>
      <w:r>
        <w:rPr>
          <w:rFonts w:ascii="Calibri" w:cs="Calibri" w:eastAsia="Calibri" w:hAnsi="Calibri"/>
          <w:b/>
          <w:bCs/>
          <w:color w:val="1A1A1A"/>
          <w:sz w:val="32"/>
          <w:szCs w:val="32"/>
        </w:rPr>
        <w:t xml:space="preserve">Performance &amp; Scalability</w:t>
      </w:r>
    </w:p>
    <w:p>
      <w:pPr>
        <w:spacing w:after="140" w:line="300"/>
      </w:pPr>
      <w:r>
        <w:rPr>
          <w:rFonts w:ascii="Consolas" w:cs="Consolas" w:eastAsia="Consolas" w:hAnsi="Consolas"/>
          <w:b/>
          <w:bCs/>
          <w:color w:val="1F5C37"/>
          <w:sz w:val="16"/>
          <w:szCs w:val="16"/>
        </w:rPr>
        <w:t xml:space="preserve">[FACT] </w:t>
      </w:r>
      <w:r>
        <w:rPr>
          <w:rFonts w:ascii="Calibri" w:cs="Calibri" w:eastAsia="Calibri" w:hAnsi="Calibri"/>
          <w:color w:val="1A1A1A"/>
          <w:sz w:val="22"/>
          <w:szCs w:val="22"/>
        </w:rPr>
        <w:t xml:space="preserve">Measured, not invented: compute_cascading_impact_full() runs in roughly 4.5-11.3ms per call at 1,000 Monte Carlo iterations against the current 45-node/63-edge graph (two figures appear across the project's own recon/build docs at different points in the scale-up — treat both as measured order-of-magnitude, not one locked-in benchmark). StreamingScorer.score_batch() runs in ~6.3ms per 500-flow batch.</w:t>
      </w:r>
    </w:p>
    <w:p>
      <w:pPr>
        <w:spacing w:after="140" w:line="300"/>
      </w:pPr>
      <w:r>
        <w:rPr>
          <w:rFonts w:ascii="Consolas" w:cs="Consolas" w:eastAsia="Consolas" w:hAnsi="Consolas"/>
          <w:b/>
          <w:bCs/>
          <w:color w:val="5A2F79"/>
          <w:sz w:val="16"/>
          <w:szCs w:val="16"/>
        </w:rPr>
        <w:t xml:space="preserve">[ASSUMPTION] </w:t>
      </w:r>
      <w:r>
        <w:rPr>
          <w:rFonts w:ascii="Calibri" w:cs="Calibri" w:eastAsia="Calibri" w:hAnsi="Calibri"/>
          <w:color w:val="1A1A1A"/>
          <w:sz w:val="22"/>
          <w:szCs w:val="22"/>
        </w:rPr>
        <w:t xml:space="preserve">Theoretical, not measured: anything about concurrent users, 10x/100x data volume, or multi-tenant load — the project explicitly cut multi-tenancy and any message-queue-based scale-out as out of scope for the sprint.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Scenario</w:t>
            </w:r>
          </w:p>
        </w:tc>
        <w:tc>
          <w:tcPr>
            <w:tcW w:type="dxa" w:w="68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What actually happens</w:t>
            </w:r>
          </w:p>
        </w:tc>
      </w:tr>
      <w:tr>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10 concurrent operators</w:t>
            </w:r>
          </w:p>
        </w:tc>
        <w:tc>
          <w:tcPr>
            <w:tcW w:type="dxa" w:w="6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Fine — each gets an independent WS connection with its own bounded queue; REST reads scale with the DB pool (5+10)</w:t>
            </w:r>
          </w:p>
        </w:tc>
      </w:tr>
      <w:tr>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1,000 concurrent operators</w:t>
            </w:r>
          </w:p>
        </w:tc>
        <w:tc>
          <w:tcPr>
            <w:tcW w:type="dxa" w:w="6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Untested — likely strained: single replay engine broadcasting to 1,000 queues on one asyncio loop, single Postgres instance with a 15-connection pool ceiling for REST reads</w:t>
            </w:r>
          </w:p>
        </w:tc>
      </w:tr>
      <w:tr>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100,000 concurrent operators</w:t>
            </w:r>
          </w:p>
        </w:tc>
        <w:tc>
          <w:tcPr>
            <w:tcW w:type="dxa" w:w="6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Would require horizontal scaling of the API tier, a pub/sub fan-out layer instead of one in-process broadcaster, and connection pooling far beyond current defaults — none of this exists today</w:t>
            </w:r>
          </w:p>
        </w:tc>
      </w:tr>
      <w:tr>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Input volume x10 (multiple cities streaming)</w:t>
            </w:r>
          </w:p>
        </w:tc>
        <w:tc>
          <w:tcPr>
            <w:tcW w:type="dxa" w:w="6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The single-threaded replay engine and single global ReplayEngine instance would need to become a pool — explicitly cut as “real production work with zero judged value in an 8-day sprint”</w:t>
            </w:r>
          </w:p>
        </w:tc>
      </w:tr>
      <w:tr>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Graph size x10 (450 assets)</w:t>
            </w:r>
          </w:p>
        </w:tc>
        <w:tc>
          <w:tcPr>
            <w:tcW w:type="dxa" w:w="6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NetworkX (pure Python) BFS at 1,000 MC iterations would slow linearly with edge count — no benchmark exists at this scale; a real graph engine (igraph, or a compiled BFS) would likely be needed before 500+ nodes</w:t>
            </w:r>
          </w:p>
        </w:tc>
      </w:tr>
    </w:tbl>
    <w:p>
      <w:pPr>
        <w:spacing w:after="140" w:line="300"/>
      </w:pPr>
      <w:r>
        <w:rPr>
          <w:rFonts w:ascii="Calibri" w:cs="Calibri" w:eastAsia="Calibri" w:hAnsi="Calibri"/>
          <w:b w:val="false"/>
          <w:bCs w:val="false"/>
          <w:i w:val="false"/>
          <w:iCs w:val="false"/>
          <w:color w:val="1A1A1A"/>
          <w:sz w:val="22"/>
          <w:szCs w:val="22"/>
        </w:rPr>
        <w:t xml:space="preserve">The honest, defensible answer to any scalability question: “we measured what we could measure inside an 8-day sprint on a single-city topology, and we're transparent that horizontal scale-out is unbuilt, not silently assumed to work.” That is consistent with the project's own stated non-negotiable: never publish a number you didn't measure.</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13   </w:t>
      </w:r>
      <w:r>
        <w:rPr>
          <w:rFonts w:ascii="Calibri" w:cs="Calibri" w:eastAsia="Calibri" w:hAnsi="Calibri"/>
          <w:b/>
          <w:bCs/>
          <w:color w:val="1A1A1A"/>
          <w:sz w:val="32"/>
          <w:szCs w:val="32"/>
        </w:rPr>
        <w:t xml:space="preserve">Reliability &amp; Failure Analysis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2900"/>
        <w:gridCol w:w="2280"/>
      </w:tblGrid>
      <w:tr>
        <w:trPr>
          <w:tblHeader/>
        </w:trPr>
        <w:tc>
          <w:tcPr>
            <w:tcW w:type="dxa" w:w="1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Subsystem</w:t>
            </w:r>
          </w:p>
        </w:tc>
        <w:tc>
          <w:tcPr>
            <w:tcW w:type="dxa" w:w="30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Can fail how</w:t>
            </w:r>
          </w:p>
        </w:tc>
        <w:tc>
          <w:tcPr>
            <w:tcW w:type="dxa" w:w="2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User sees</w:t>
            </w:r>
          </w:p>
        </w:tc>
        <w:tc>
          <w:tcPr>
            <w:tcW w:type="dxa" w:w="22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Recoverable?</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Model artifact load at boot</w:t>
            </w:r>
          </w:p>
        </w:tc>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Missing/corrupt .joblib file</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App boots in “degraded mode”; engine-dependent routes 503</w:t>
            </w:r>
          </w:p>
        </w:tc>
        <w:tc>
          <w:tcPr>
            <w:tcW w:type="dxa" w:w="22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Yes — rerun backend.warmup, restart</w:t>
            </w:r>
          </w:p>
        </w:tc>
      </w:tr>
      <w:tr>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Replay engine crash mid-stream</w:t>
            </w:r>
          </w:p>
        </w:tc>
        <w:tc>
          <w:tcPr>
            <w:tcW w:type="dxa" w:w="30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Unhandled bug in a future code path (current known exceptions are caught)</w:t>
            </w:r>
          </w:p>
        </w:tc>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Live feed simply stops advancing, no error banner tied specifically to this cause</w:t>
            </w:r>
          </w:p>
        </w:tc>
        <w:tc>
          <w:tcPr>
            <w:tcW w:type="dxa" w:w="22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Requires operator to notice and restart replay via API</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Backend process restart</w:t>
            </w:r>
          </w:p>
        </w:tc>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Any crash or deploy</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In-memory replay position/speed/session/injection-buffer LOST; persisted events/alerts survive</w:t>
            </w:r>
          </w:p>
        </w:tc>
        <w:tc>
          <w:tcPr>
            <w:tcW w:type="dxa" w:w="22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Operator must POST /api/replay/start again — no auto-resume from last position</w:t>
            </w:r>
          </w:p>
        </w:tc>
      </w:tr>
      <w:tr>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WS client falls behind</w:t>
            </w:r>
          </w:p>
        </w:tc>
        <w:tc>
          <w:tcPr>
            <w:tcW w:type="dxa" w:w="30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Slow network / busy tab</w:t>
            </w:r>
          </w:p>
        </w:tc>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Silently drops the OLDEST buffered event for that client only — other clients unaffected</w:t>
            </w:r>
          </w:p>
        </w:tc>
        <w:tc>
          <w:tcPr>
            <w:tcW w:type="dxa" w:w="22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data gone from that client's live view (still in Postgres)</w:t>
            </w:r>
          </w:p>
        </w:tc>
      </w:tr>
      <w:tr>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Postgres unreachable</w:t>
            </w:r>
          </w:p>
        </w:tc>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DB down/misconfigured</w:t>
            </w:r>
          </w:p>
        </w:tc>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503 from health and any DB-touching route</w:t>
            </w:r>
          </w:p>
        </w:tc>
        <w:tc>
          <w:tcPr>
            <w:tcW w:type="dxa" w:w="22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Yes once DB restored — no automatic retry/backoff beyond SQLAlchemy's own pool pre-ping</w:t>
            </w:r>
          </w:p>
        </w:tc>
      </w:tr>
    </w:tbl>
    <w:p>
      <w:pPr>
        <w:spacing w:after="140" w:line="300"/>
      </w:pPr>
      <w:r>
        <w:rPr>
          <w:rFonts w:ascii="Calibri" w:cs="Calibri" w:eastAsia="Calibri" w:hAnsi="Calibri"/>
          <w:b w:val="false"/>
          <w:bCs w:val="false"/>
          <w:i w:val="false"/>
          <w:iCs w:val="false"/>
          <w:color w:val="1A1A1A"/>
          <w:sz w:val="22"/>
          <w:szCs w:val="22"/>
        </w:rPr>
        <w:t xml:space="preserve">Weakest subsystem, named plainly: the single, unauthenticated, single-instance ReplayEngine combined with in-memory-only replay state. It's the one component whose failure (crash, restart, or malicious stop) is both easy to trigger and loses live-session context entirely.</w:t>
      </w:r>
    </w:p>
    <w:p>
      <w:pPr>
        <w:spacing w:after="140" w:line="300"/>
      </w:pPr>
      <w:r>
        <w:rPr>
          <w:rFonts w:ascii="Calibri" w:cs="Calibri" w:eastAsia="Calibri" w:hAnsi="Calibri"/>
          <w:b w:val="false"/>
          <w:bCs w:val="false"/>
          <w:i w:val="false"/>
          <w:iCs w:val="false"/>
          <w:color w:val="1A1A1A"/>
          <w:sz w:val="22"/>
          <w:szCs w:val="22"/>
        </w:rPr>
        <w:t xml:space="preserve">Highest-risk assumption: that IngestPipeline's internal caches (_cii_cache, _last_alert_at) are only ever mutated from the single replay thread — true today, not lock-enforced, and would silently race if a second concurrent producer were ever added (ingest.py:836-839,909-917).</w:t>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14   </w:t>
      </w:r>
      <w:r>
        <w:rPr>
          <w:rFonts w:ascii="Calibri" w:cs="Calibri" w:eastAsia="Calibri" w:hAnsi="Calibri"/>
          <w:b/>
          <w:bCs/>
          <w:color w:val="1A1A1A"/>
          <w:sz w:val="32"/>
          <w:szCs w:val="32"/>
        </w:rPr>
        <w:t xml:space="preserve">Architectural Decision Reasoning</w:t>
      </w:r>
    </w:p>
    <w:p>
      <w:pPr>
        <w:spacing w:after="140" w:line="300"/>
      </w:pPr>
      <w:r>
        <w:rPr>
          <w:rFonts w:ascii="Calibri" w:cs="Calibri" w:eastAsia="Calibri" w:hAnsi="Calibri"/>
          <w:b w:val="false"/>
          <w:bCs w:val="false"/>
          <w:i w:val="false"/>
          <w:iCs w:val="false"/>
          <w:color w:val="1A1A1A"/>
          <w:sz w:val="22"/>
          <w:szCs w:val="22"/>
        </w:rPr>
        <w:t xml:space="preserve">Every row below is a direct quote from the project's own planning docs — nothing here is invented rationale.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Decision</w:t>
            </w:r>
          </w:p>
        </w:tc>
        <w:tc>
          <w:tcPr>
            <w:tcW w:type="dxa" w:w="70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Documented reasoning</w:t>
            </w:r>
          </w:p>
        </w:tc>
      </w:tr>
      <w:tr>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Hard gateway chokepoint, not a passive tap</w:t>
            </w:r>
          </w:p>
        </w:tc>
        <w:tc>
          <w:tcPr>
            <w:tcW w:type="dxa" w:w="7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 soft tap doesn't actually make anything mandatory, undermining the whole point”</w:t>
            </w:r>
          </w:p>
        </w:tc>
      </w:tr>
      <w:tr>
        <w:tc>
          <w:tcPr>
            <w:tcW w:type="dxa" w:w="30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Gateway folded into Phase 1, not deferred</w:t>
            </w:r>
          </w:p>
        </w:tc>
        <w:tc>
          <w:tcPr>
            <w:tcW w:type="dxa" w:w="70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“building the graph logic twice (plain, then gateway-aware) wastes hackathon time”</w:t>
            </w:r>
          </w:p>
        </w:tc>
      </w:tr>
      <w:tr>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One gateway per Purdue zone, not per asset</w:t>
            </w:r>
          </w:p>
        </w:tc>
        <w:tc>
          <w:tcPr>
            <w:tcW w:type="dxa" w:w="7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“fewer nodes, matches how real network segmentation/bastion hosts are actually built”</w:t>
            </w:r>
          </w:p>
        </w:tc>
      </w:tr>
      <w:tr>
        <w:tc>
          <w:tcPr>
            <w:tcW w:type="dxa" w:w="30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Next.js + FastAPI over Streamlit for the live demo</w:t>
            </w:r>
          </w:p>
        </w:tc>
        <w:tc>
          <w:tcPr>
            <w:tcW w:type="dxa" w:w="70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“Team already has Next.js design experience; FastAPI stays thin... Streamlit fundamentally reads as an analyst notebook, not a product”</w:t>
            </w:r>
          </w:p>
        </w:tc>
      </w:tr>
      <w:tr>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Keep Streamlit as a second surface</w:t>
            </w:r>
          </w:p>
        </w:tc>
        <w:tc>
          <w:tcPr>
            <w:tcW w:type="dxa" w:w="7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“It holds the Phase 3 evaluation panel — real ground truth, segment-wise metrics, lead time. That is our credibility evidence... a stronger pitch than one app, at zero extra engineering cost”</w:t>
            </w:r>
          </w:p>
        </w:tc>
      </w:tr>
      <w:tr>
        <w:tc>
          <w:tcPr>
            <w:tcW w:type="dxa" w:w="30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PostgreSQL</w:t>
            </w:r>
          </w:p>
        </w:tc>
        <w:tc>
          <w:tcPr>
            <w:tcW w:type="dxa" w:w="70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“The name judges recognize as real infrastructure”</w:t>
            </w:r>
          </w:p>
        </w:tc>
      </w:tr>
      <w:tr>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Docker not used for the DB</w:t>
            </w:r>
          </w:p>
        </w:tc>
        <w:tc>
          <w:tcPr>
            <w:tcW w:type="dxa" w:w="7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“Docker is not installed on the dev machine (verified); installing Desktop across 3 machines could cost a day of an 8-day budget”</w:t>
            </w:r>
          </w:p>
        </w:tc>
      </w:tr>
      <w:tr>
        <w:tc>
          <w:tcPr>
            <w:tcW w:type="dxa" w:w="30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Multi-tenancy and Kafka cut</w:t>
            </w:r>
          </w:p>
        </w:tc>
        <w:tc>
          <w:tcPr>
            <w:tcW w:type="dxa" w:w="70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“Serving two cities' topologies without leakage is real production work with zero judged value in an 8-day sprint... 'we used Kafka' impresses no one if the demo stalls”</w:t>
            </w:r>
          </w:p>
        </w:tc>
      </w:tr>
      <w:tr>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Segment-wise recall / row-wise precision over point-adjust</w:t>
            </w:r>
          </w:p>
        </w:tc>
        <w:tc>
          <w:tcPr>
            <w:tcW w:type="dxa" w:w="7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Point-adjust “can inflate scores by masking timing errors,” to the point that “a detection algorithm outputting random noise is expected to produce very good scores”</w:t>
            </w:r>
          </w:p>
        </w:tc>
      </w:tr>
      <w:tr>
        <w:tc>
          <w:tcPr>
            <w:tcW w:type="dxa" w:w="30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StreamingScorer fit-once, never refit live</w:t>
            </w:r>
          </w:p>
        </w:tc>
        <w:tc>
          <w:tcPr>
            <w:tcW w:type="dxa" w:w="70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“refitting per event lets the baseline drift toward the attack, and the anomaly scores stop meaning anything”</w:t>
            </w:r>
          </w:p>
        </w:tc>
      </w:tr>
      <w:tr>
        <w:tc>
          <w:tcPr>
            <w:tcW w:type="dxa" w:w="30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“Warm Industrial Glass” visual direction</w:t>
            </w:r>
          </w:p>
        </w:tc>
        <w:tc>
          <w:tcPr>
            <w:tcW w:type="dxa" w:w="70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“Security dashboards are nearly always blue-cyan. Warm amber instrumentation seen through smoked glass is neither, which is the point: this is a cyber-physical infrastructure product”</w:t>
            </w:r>
          </w:p>
        </w:tc>
      </w:tr>
    </w:tbl>
    <w:p>
      <w:pPr>
        <w:spacing w:after="140" w:line="300"/>
      </w:pPr>
      <w:r>
        <w:rPr>
          <w:rFonts w:ascii="Consolas" w:cs="Consolas" w:eastAsia="Consolas" w:hAnsi="Consolas"/>
          <w:b/>
          <w:bCs/>
          <w:color w:val="5C584C"/>
          <w:sz w:val="16"/>
          <w:szCs w:val="16"/>
        </w:rPr>
        <w:t xml:space="preserve">[NOT SPECIFIED] </w:t>
      </w:r>
      <w:r>
        <w:rPr>
          <w:rFonts w:ascii="Calibri" w:cs="Calibri" w:eastAsia="Calibri" w:hAnsi="Calibri"/>
          <w:color w:val="1A1A1A"/>
          <w:sz w:val="22"/>
          <w:szCs w:val="22"/>
        </w:rPr>
        <w:t xml:space="preserve">Rationale not documented anywhere — say this plainly if asked, rather than inventing a reason on the spot: why Monte Carlo simulation over static graph-centrality metrics for blast radius; why Isolation Forest specifically among unsupervised options; why the original three volumetric features were chosen before the detection study revealed their weakness; why 20x is the default replay speed; why react-force-graph-2d specifically among graph libraries.</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15   </w:t>
      </w:r>
      <w:r>
        <w:rPr>
          <w:rFonts w:ascii="Calibri" w:cs="Calibri" w:eastAsia="Calibri" w:hAnsi="Calibri"/>
          <w:b/>
          <w:bCs/>
          <w:color w:val="1A1A1A"/>
          <w:sz w:val="32"/>
          <w:szCs w:val="32"/>
        </w:rPr>
        <w:t xml:space="preserve">Alternative Solutions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4180"/>
      </w:tblGrid>
      <w:tr>
        <w:trPr>
          <w:tblHeader/>
        </w:trPr>
        <w:tc>
          <w:tcPr>
            <w:tcW w:type="dxa" w:w="26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Alternative</w:t>
            </w:r>
          </w:p>
        </w:tc>
        <w:tc>
          <w:tcPr>
            <w:tcW w:type="dxa" w:w="33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How it would work</w:t>
            </w:r>
          </w:p>
        </w:tc>
        <w:tc>
          <w:tcPr>
            <w:tcW w:type="dxa" w:w="41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Trade-off vs. AEGIS's choice</w:t>
            </w:r>
          </w:p>
        </w:tc>
      </w:tr>
      <w:tr>
        <w:tc>
          <w:tcPr>
            <w:tcW w:type="dxa" w:w="2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Static graph centrality (betweenness/eigenvector) instead of Monte Carlo CII</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Rank nodes by structural importance once, no simulation</w:t>
            </w:r>
          </w:p>
        </w:tc>
        <w:tc>
          <w:tcPr>
            <w:tcW w:type="dxa" w:w="4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Cheaper (no per-call simulation), but gives a fixed importance score, not a scenario-specific, uncertainty-aware blast-radius estimate tied to a specific compromised asset and detector confidence. AEGIS's choice is more expensive but answers the actual operator question.</w:t>
            </w:r>
          </w:p>
        </w:tc>
      </w:tr>
      <w:tr>
        <w:tc>
          <w:tcPr>
            <w:tcW w:type="dxa" w:w="2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Deep learning (autoencoder/LSTM) for anomaly detection</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Learn a reconstruction-error or sequence-prediction anomaly score</w:t>
            </w:r>
          </w:p>
        </w:tc>
        <w:tc>
          <w:tcPr>
            <w:tcW w:type="dxa" w:w="4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Needs more data/training time than an 8-day sprint allows for benign-only unsupervised training; DETECTION_STUDY.md's finding suggests a deep model over the same volumetric features would likely inherit the same blind spot.</w:t>
            </w:r>
          </w:p>
        </w:tc>
      </w:tr>
      <w:tr>
        <w:tc>
          <w:tcPr>
            <w:tcW w:type="dxa" w:w="2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Point-adjust evaluation metric</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Standard, common in published IDS benchmarks</w:t>
            </w:r>
          </w:p>
        </w:tc>
        <w:tc>
          <w:tcPr>
            <w:tcW w:type="dxa" w:w="4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Inflates apparent performance on long attack segments — AEGIS explicitly rejected it, at the cost of reporting lower, less flattering numbers.</w:t>
            </w:r>
          </w:p>
        </w:tc>
      </w:tr>
      <w:tr>
        <w:tc>
          <w:tcPr>
            <w:tcW w:type="dxa" w:w="26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Kafka / message-queue ingestion pipeline</w:t>
            </w:r>
          </w:p>
        </w:tc>
        <w:tc>
          <w:tcPr>
            <w:tcW w:type="dxa" w:w="3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Durable, scalable, multi-consumer event bus</w:t>
            </w:r>
          </w:p>
        </w:tc>
        <w:tc>
          <w:tcPr>
            <w:tcW w:type="dxa" w:w="4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Real production pattern, correctly deferred — “zero judged value in an 8-day sprint” and real integration risk right before a demo.</w:t>
            </w:r>
          </w:p>
        </w:tc>
      </w:tr>
      <w:tr>
        <w:tc>
          <w:tcPr>
            <w:tcW w:type="dxa" w:w="26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Passive network tap / monitoring-only gateway</w:t>
            </w:r>
          </w:p>
        </w:tc>
        <w:tc>
          <w:tcPr>
            <w:tcW w:type="dxa" w:w="3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Watch traffic through a chokepoint without structurally forcing it there</w:t>
            </w:r>
          </w:p>
        </w:tc>
        <w:tc>
          <w:tcPr>
            <w:tcW w:type="dxa" w:w="4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Weaker guarantee — an attacker could route around a passive tap; AEGIS's structural graph rewrite makes the chokepoint geometrically mandatory instead of operationally hoped-for.</w:t>
            </w:r>
          </w:p>
        </w:tc>
      </w:tr>
    </w:tbl>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16   </w:t>
      </w:r>
      <w:r>
        <w:rPr>
          <w:rFonts w:ascii="Calibri" w:cs="Calibri" w:eastAsia="Calibri" w:hAnsi="Calibri"/>
          <w:b/>
          <w:bCs/>
          <w:color w:val="1A1A1A"/>
          <w:sz w:val="32"/>
          <w:szCs w:val="32"/>
        </w:rPr>
        <w:t xml:space="preserve">Novelty &amp; Research Depth</w:t>
      </w:r>
    </w:p>
    <w:p>
      <w:pPr>
        <w:pStyle w:val="Heading3"/>
        <w:spacing w:after="100" w:before="220"/>
      </w:pPr>
      <w:r>
        <w:rPr>
          <w:rFonts w:ascii="Calibri" w:cs="Calibri" w:eastAsia="Calibri" w:hAnsi="Calibri"/>
          <w:b/>
          <w:bCs/>
          <w:color w:val="A8551F"/>
          <w:sz w:val="22"/>
          <w:szCs w:val="22"/>
        </w:rPr>
        <w:t xml:space="preserve">Genuinely distinctive</w:t>
      </w:r>
    </w:p>
    <w:p>
      <w:pPr>
        <w:pStyle w:val="ListParagraph"/>
        <w:numPr>
          <w:ilvl w:val="0"/>
          <w:numId w:val="1"/>
        </w:numPr>
        <w:spacing w:after="90" w:line="290"/>
      </w:pPr>
      <w:r>
        <w:rPr>
          <w:rFonts w:ascii="Calibri" w:cs="Calibri" w:eastAsia="Calibri" w:hAnsi="Calibri"/>
          <w:color w:val="1A1A1A"/>
          <w:sz w:val="22"/>
          <w:szCs w:val="22"/>
        </w:rPr>
        <w:t xml:space="preserve">Publishing measured detector failure as a product feature, with exact numbers, rather than hiding it</w:t>
      </w:r>
    </w:p>
    <w:p>
      <w:pPr>
        <w:pStyle w:val="ListParagraph"/>
        <w:numPr>
          <w:ilvl w:val="0"/>
          <w:numId w:val="1"/>
        </w:numPr>
        <w:spacing w:after="90" w:line="290"/>
      </w:pPr>
      <w:r>
        <w:rPr>
          <w:rFonts w:ascii="Calibri" w:cs="Calibri" w:eastAsia="Calibri" w:hAnsi="Calibri"/>
          <w:color w:val="1A1A1A"/>
          <w:sz w:val="22"/>
          <w:szCs w:val="22"/>
        </w:rPr>
        <w:t xml:space="preserve">Structural (not policy) gateway enforcement via graph rewriting</w:t>
      </w:r>
    </w:p>
    <w:p>
      <w:pPr>
        <w:pStyle w:val="ListParagraph"/>
        <w:numPr>
          <w:ilvl w:val="0"/>
          <w:numId w:val="1"/>
        </w:numPr>
        <w:spacing w:after="90" w:line="290"/>
      </w:pPr>
      <w:r>
        <w:rPr>
          <w:rFonts w:ascii="Calibri" w:cs="Calibri" w:eastAsia="Calibri" w:hAnsi="Calibri"/>
          <w:color w:val="1A1A1A"/>
          <w:sz w:val="22"/>
          <w:szCs w:val="22"/>
        </w:rPr>
        <w:t xml:space="preserve">Rejecting point-adjust scoring with a cited justification</w:t>
      </w:r>
    </w:p>
    <w:p>
      <w:pPr>
        <w:pStyle w:val="ListParagraph"/>
        <w:numPr>
          <w:ilvl w:val="0"/>
          <w:numId w:val="1"/>
        </w:numPr>
        <w:spacing w:after="90" w:line="290"/>
      </w:pPr>
      <w:r>
        <w:rPr>
          <w:rFonts w:ascii="Calibri" w:cs="Calibri" w:eastAsia="Calibri" w:hAnsi="Calibri"/>
          <w:color w:val="1A1A1A"/>
          <w:sz w:val="22"/>
          <w:szCs w:val="22"/>
        </w:rPr>
        <w:t xml:space="preserve">CII as a genuine statistical distribution (median/p5/p95) from real Monte Carlo sampling, not a point estimate dressed up as one</w:t>
      </w:r>
    </w:p>
    <w:p>
      <w:pPr>
        <w:pStyle w:val="Heading3"/>
        <w:spacing w:after="100" w:before="220"/>
      </w:pPr>
      <w:r>
        <w:rPr>
          <w:rFonts w:ascii="Calibri" w:cs="Calibri" w:eastAsia="Calibri" w:hAnsi="Calibri"/>
          <w:b/>
          <w:bCs/>
          <w:color w:val="A8551F"/>
          <w:sz w:val="22"/>
          <w:szCs w:val="22"/>
        </w:rPr>
        <w:t xml:space="preserve">Engineering integration, not research novelty</w:t>
      </w:r>
    </w:p>
    <w:p>
      <w:pPr>
        <w:pStyle w:val="ListParagraph"/>
        <w:numPr>
          <w:ilvl w:val="0"/>
          <w:numId w:val="1"/>
        </w:numPr>
        <w:spacing w:after="90" w:line="290"/>
      </w:pPr>
      <w:r>
        <w:rPr>
          <w:rFonts w:ascii="Calibri" w:cs="Calibri" w:eastAsia="Calibri" w:hAnsi="Calibri"/>
          <w:color w:val="1A1A1A"/>
          <w:sz w:val="22"/>
          <w:szCs w:val="22"/>
        </w:rPr>
        <w:t xml:space="preserve">Isolation Forest, Random Forest, Z-Score/MAD — all off-the-shelf</w:t>
      </w:r>
    </w:p>
    <w:p>
      <w:pPr>
        <w:pStyle w:val="ListParagraph"/>
        <w:numPr>
          <w:ilvl w:val="0"/>
          <w:numId w:val="1"/>
        </w:numPr>
        <w:spacing w:after="90" w:line="290"/>
      </w:pPr>
      <w:r>
        <w:rPr>
          <w:rFonts w:ascii="Calibri" w:cs="Calibri" w:eastAsia="Calibri" w:hAnsi="Calibri"/>
          <w:color w:val="1A1A1A"/>
          <w:sz w:val="22"/>
          <w:szCs w:val="22"/>
        </w:rPr>
        <w:t xml:space="preserve">NetworkX BFS simulation — a standard technique, competently applied</w:t>
      </w:r>
    </w:p>
    <w:p>
      <w:pPr>
        <w:pStyle w:val="ListParagraph"/>
        <w:numPr>
          <w:ilvl w:val="0"/>
          <w:numId w:val="1"/>
        </w:numPr>
        <w:spacing w:after="90" w:line="290"/>
      </w:pPr>
      <w:r>
        <w:rPr>
          <w:rFonts w:ascii="Calibri" w:cs="Calibri" w:eastAsia="Calibri" w:hAnsi="Calibri"/>
          <w:color w:val="1A1A1A"/>
          <w:sz w:val="22"/>
          <w:szCs w:val="22"/>
        </w:rPr>
        <w:t xml:space="preserve">WebSocket streaming architecture — well-trodden pattern</w:t>
      </w:r>
    </w:p>
    <w:p>
      <w:pPr>
        <w:pStyle w:val="ListParagraph"/>
        <w:numPr>
          <w:ilvl w:val="0"/>
          <w:numId w:val="1"/>
        </w:numPr>
        <w:spacing w:after="90" w:line="290"/>
      </w:pPr>
      <w:r>
        <w:rPr>
          <w:rFonts w:ascii="Calibri" w:cs="Calibri" w:eastAsia="Calibri" w:hAnsi="Calibri"/>
          <w:color w:val="1A1A1A"/>
          <w:sz w:val="22"/>
          <w:szCs w:val="22"/>
        </w:rPr>
        <w:t xml:space="preserve">Honeytoken/canary tokens as a deception technique — a known, established security practice, not new</w:t>
      </w:r>
    </w:p>
    <w:p>
      <w:pPr>
        <w:spacing w:after="140" w:line="300"/>
      </w:pPr>
      <w:r>
        <w:rPr>
          <w:rFonts w:ascii="Calibri" w:cs="Calibri" w:eastAsia="Calibri" w:hAnsi="Calibri"/>
          <w:b w:val="false"/>
          <w:bCs w:val="false"/>
          <w:i w:val="false"/>
          <w:iCs w:val="false"/>
          <w:color w:val="1A1A1A"/>
          <w:sz w:val="22"/>
          <w:szCs w:val="22"/>
        </w:rPr>
        <w:t xml:space="preserve">What a technical judge would challenge as “just combining existing technologies”: almost the entire ML/graph stack, correctly. The defensible response is not to claim algorithmic novelty you don't have — it's to point at the evaluation methodology and the honesty posture as the actual contribution: most hackathon anomaly-detection submissions report a flattering accuracy number; this one measured and published where its own detector fails, and built a second, orthogonal detection channel (the tripwire) specifically because the first one's weakness was measured, not assumed. That is a legitimate, defensible framing of “what we contributed” that doesn't require pretending the underlying algorithms are new.</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17   </w:t>
      </w:r>
      <w:r>
        <w:rPr>
          <w:rFonts w:ascii="Calibri" w:cs="Calibri" w:eastAsia="Calibri" w:hAnsi="Calibri"/>
          <w:b/>
          <w:bCs/>
          <w:color w:val="1A1A1A"/>
          <w:sz w:val="32"/>
          <w:szCs w:val="32"/>
        </w:rPr>
        <w:t xml:space="preserve">Gap Analysis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1900"/>
        <w:gridCol w:w="3180"/>
      </w:tblGrid>
      <w:tr>
        <w:trPr>
          <w:tblHeader/>
        </w:trPr>
        <w:tc>
          <w:tcPr>
            <w:tcW w:type="dxa" w:w="13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Priority</w:t>
            </w:r>
          </w:p>
        </w:tc>
        <w:tc>
          <w:tcPr>
            <w:tcW w:type="dxa" w:w="37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Gap</w:t>
            </w:r>
          </w:p>
        </w:tc>
        <w:tc>
          <w:tcPr>
            <w:tcW w:type="dxa" w:w="1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Category</w:t>
            </w:r>
          </w:p>
        </w:tc>
        <w:tc>
          <w:tcPr>
            <w:tcW w:type="dxa" w:w="31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Why it matters</w:t>
            </w:r>
          </w:p>
        </w:tc>
      </w:tr>
      <w:tr>
        <w:tc>
          <w:tcPr>
            <w:tcW w:type="dxa" w:w="1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CRITICAL</w:t>
            </w:r>
          </w:p>
        </w:tc>
        <w:tc>
          <w:tcPr>
            <w:tcW w:type="dxa" w:w="37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Speed selector and Inject button in the console UI are not wired — clicking them does nothing</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Missing</w:t>
            </w:r>
          </w:p>
        </w:tc>
        <w:tc>
          <w:tcPr>
            <w:tcW w:type="dxa" w:w="3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Directly threatens a live demo if not rehearsed around it</w:t>
            </w:r>
          </w:p>
        </w:tc>
      </w:tr>
      <w:tr>
        <w:tc>
          <w:tcPr>
            <w:tcW w:type="dxa" w:w="1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CRITICAL</w:t>
            </w:r>
          </w:p>
        </w:tc>
        <w:tc>
          <w:tcPr>
            <w:tcW w:type="dxa" w:w="37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Zero authentication on every API route, including state-changing ones</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Weak</w:t>
            </w:r>
          </w:p>
        </w:tc>
        <w:tc>
          <w:tcPr>
            <w:tcW w:type="dxa" w:w="3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Textbook security-review finding; must be pre-empted, not discovered live</w:t>
            </w:r>
          </w:p>
        </w:tc>
      </w:tr>
      <w:tr>
        <w:tc>
          <w:tcPr>
            <w:tcW w:type="dxa" w:w="1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HIGH</w:t>
            </w:r>
          </w:p>
        </w:tc>
        <w:tc>
          <w:tcPr>
            <w:tcW w:type="dxa" w:w="37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Random Forest channel not wired into the live pipeline despite “three channels, reported side by side” framing</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Weak / ambiguous claim</w:t>
            </w:r>
          </w:p>
        </w:tc>
        <w:tc>
          <w:tcPr>
            <w:tcW w:type="dxa" w:w="3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Easy for a sharp judge to expose as an overclaim if not pre-empted</w:t>
            </w:r>
          </w:p>
        </w:tc>
      </w:tr>
      <w:tr>
        <w:tc>
          <w:tcPr>
            <w:tcW w:type="dxa" w:w="1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HIGH</w:t>
            </w:r>
          </w:p>
        </w:tc>
        <w:tc>
          <w:tcPr>
            <w:tcW w:type="dxa" w:w="37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0% of real replay IPs resolve onto the curated asset graph</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Well-supported as a handled limitation, still a real gap</w:t>
            </w:r>
          </w:p>
        </w:tc>
        <w:tc>
          <w:tcPr>
            <w:tcW w:type="dxa" w:w="3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The live city graph's two disconnected layers are the direct visual consequence — know why, cold</w:t>
            </w:r>
          </w:p>
        </w:tc>
      </w:tr>
      <w:tr>
        <w:tc>
          <w:tcPr>
            <w:tcW w:type="dxa" w:w="1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HIGH</w:t>
            </w:r>
          </w:p>
        </w:tc>
        <w:tc>
          <w:tcPr>
            <w:tcW w:type="dxa" w:w="37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Only 2 of 4 scripted-attack demo gateways materialize against a real protected asset</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Weak evaluation</w:t>
            </w:r>
          </w:p>
        </w:tc>
        <w:tc>
          <w:tcPr>
            <w:tcW w:type="dxa" w:w="3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Undermines the clean “4/4 positive lead time” framing if probed on specifics</w:t>
            </w:r>
          </w:p>
        </w:tc>
      </w:tr>
      <w:tr>
        <w:tc>
          <w:tcPr>
            <w:tcW w:type="dxa" w:w="1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MEDIUM</w:t>
            </w:r>
          </w:p>
        </w:tc>
        <w:tc>
          <w:tcPr>
            <w:tcW w:type="dxa" w:w="37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Mild train/eval leakage via full-dataset StandardScaler fit</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Weak</w:t>
            </w:r>
          </w:p>
        </w:tc>
        <w:tc>
          <w:tcPr>
            <w:tcW w:type="dxa" w:w="3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Small in practice, but a methodologically precise judge will find it if they ask to see the split code</w:t>
            </w:r>
          </w:p>
        </w:tc>
      </w:tr>
      <w:tr>
        <w:tc>
          <w:tcPr>
            <w:tcW w:type="dxa" w:w="1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MEDIUM</w:t>
            </w:r>
          </w:p>
        </w:tc>
        <w:tc>
          <w:tcPr>
            <w:tcW w:type="dxa" w:w="37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shares_provider correlated-failure semantics documented but not implemented</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Missing / known issue</w:t>
            </w:r>
          </w:p>
        </w:tc>
        <w:tc>
          <w:tcPr>
            <w:tcW w:type="dxa" w:w="3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Currently moot (no production edge uses it) but a clean example of “documented aspiration vs. shipped code”</w:t>
            </w:r>
          </w:p>
        </w:tc>
      </w:tr>
      <w:tr>
        <w:tc>
          <w:tcPr>
            <w:tcW w:type="dxa" w:w="13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MEDIUM</w:t>
            </w:r>
          </w:p>
        </w:tc>
        <w:tc>
          <w:tcPr>
            <w:tcW w:type="dxa" w:w="37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scalability measurement beyond single-node</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Missing</w:t>
            </w:r>
          </w:p>
        </w:tc>
        <w:tc>
          <w:tcPr>
            <w:tcW w:type="dxa" w:w="3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Directly touches a graded brief requirement</w:t>
            </w:r>
          </w:p>
        </w:tc>
      </w:tr>
      <w:tr>
        <w:tc>
          <w:tcPr>
            <w:tcW w:type="dxa" w:w="13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LOW</w:t>
            </w:r>
          </w:p>
        </w:tc>
        <w:tc>
          <w:tcPr>
            <w:tcW w:type="dxa" w:w="37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Several docs are stale relative to current code (node count, schema column count, evaluation default dataset)</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Weak / contradictory</w:t>
            </w:r>
          </w:p>
        </w:tc>
        <w:tc>
          <w:tcPr>
            <w:tcW w:type="dxa" w:w="3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Low individual stakes, but a pattern a thorough judge could use to question overall rigor</w:t>
            </w:r>
          </w:p>
        </w:tc>
      </w:tr>
    </w:tbl>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18   </w:t>
      </w:r>
      <w:r>
        <w:rPr>
          <w:rFonts w:ascii="Calibri" w:cs="Calibri" w:eastAsia="Calibri" w:hAnsi="Calibri"/>
          <w:b/>
          <w:bCs/>
          <w:color w:val="1A1A1A"/>
          <w:sz w:val="32"/>
          <w:szCs w:val="32"/>
        </w:rPr>
        <w:t xml:space="preserve">Internal Consistency Audit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200"/>
        <w:gridCol w:w="1880"/>
      </w:tblGrid>
      <w:tr>
        <w:trPr>
          <w:tblHeader/>
        </w:trPr>
        <w:tc>
          <w:tcPr>
            <w:tcW w:type="dxa" w:w="18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Claim</w:t>
            </w:r>
          </w:p>
        </w:tc>
        <w:tc>
          <w:tcPr>
            <w:tcW w:type="dxa" w:w="3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Source A</w:t>
            </w:r>
          </w:p>
        </w:tc>
        <w:tc>
          <w:tcPr>
            <w:tcW w:type="dxa" w:w="3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Source B</w:t>
            </w:r>
          </w:p>
        </w:tc>
        <w:tc>
          <w:tcPr>
            <w:tcW w:type="dxa" w:w="18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Status</w:t>
            </w:r>
          </w:p>
        </w:tc>
      </w:tr>
      <w:tr>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City graph node count (pre-scale baseline)</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PHASE5_BUILD_PLAN.md: “35 synthetic nodes”</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PHASE5_CITY_SCALE_PLAN.md title says “16-&gt;~50,” its own body says “11 existing assets”</w:t>
            </w:r>
          </w:p>
        </w:tc>
        <w:tc>
          <w:tcPr>
            <w:tcW w:type="dxa" w:w="1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CONTRADICTION — three different baseline figures across two docs, none matching either measured figure below</w:t>
            </w:r>
          </w:p>
        </w:tc>
      </w:tr>
      <w:tr>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“45-node” vs “50-node” graph (corrected after live verification)</w:t>
            </w:r>
          </w:p>
        </w:tc>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config.py's raw SMART_CITY_ASSETS list: 45 assets, 63 edges — what static source analysis finds</w:t>
            </w:r>
          </w:p>
        </w:tc>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Live GET /api/topology, what the console actually serves: 50 nodes, 75 edges — the raw 45 plus 4 Purdue-zone gateway nodes + 1 synthesized City_Grid node added by graph_manager.py's gateway rewrite, which also adds edges (63-&gt;75)</w:t>
            </w:r>
          </w:p>
        </w:tc>
        <w:tc>
          <w:tcPr>
            <w:tcW w:type="dxa" w:w="1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NOT A CONTRADICTION — both numbers are correct for what they measure; CLAUDE.md's “50-node city” describes the rendered graph, not the raw curated list</w:t>
            </w:r>
          </w:p>
        </w:tc>
      </w:tr>
      <w:tr>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Landing/demo replay day</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PHASE5_RECON.md recommends Monday (all-benign baseline)</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PHASE5_STATE.md records the actual choice as friday-morning</w:t>
            </w:r>
          </w:p>
        </w:tc>
        <w:tc>
          <w:tcPr>
            <w:tcW w:type="dxa" w:w="1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CONTRADICTION — a reversal never documented as a revision</w:t>
            </w:r>
          </w:p>
        </w:tc>
      </w:tr>
      <w:tr>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Real IPs resolving onto curated assets</w:t>
            </w:r>
          </w:p>
        </w:tc>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PHASE5_BUILD_PLAN.md §5 assumes yes, “already built, already tested”</w:t>
            </w:r>
          </w:p>
        </w:tc>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PHASE5_STATE.md K8 measures 0 of 20,000; the project's own doc calls this out explicitly</w:t>
            </w:r>
          </w:p>
        </w:tc>
        <w:tc>
          <w:tcPr>
            <w:tcW w:type="dxa" w:w="1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CONTRADICTION (self-identified by the project — tracked, but still live between two docs)</w:t>
            </w:r>
          </w:p>
        </w:tc>
      </w:tr>
      <w:tr>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Canonical schema column count</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CLAUDE.md / older docs: 14 columns</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schema.py v2.0, current: 17 columns</w:t>
            </w:r>
          </w:p>
        </w:tc>
        <w:tc>
          <w:tcPr>
            <w:tcW w:type="dxa" w:w="1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CONTRADICTION — doc lag behind a versioned schema change</w:t>
            </w:r>
          </w:p>
        </w:tc>
      </w:tr>
      <w:tr>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run_evaluation() default dataset</w:t>
            </w:r>
          </w:p>
        </w:tc>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CLAUDE.md's own “Known issues” section says it defaults to "swat", contradicting its docstring</w:t>
            </w:r>
          </w:p>
        </w:tc>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Current evaluation/__init__.py:143 defaults to "cic_ids2017"</w:t>
            </w:r>
          </w:p>
        </w:tc>
        <w:tc>
          <w:tcPr>
            <w:tcW w:type="dxa" w:w="1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CONTRADICTION — the known issue appears fixed in code without CLAUDE.md being updated; CLAUDE.md is now the stale side</w:t>
            </w:r>
          </w:p>
        </w:tc>
      </w:tr>
      <w:tr>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Existence of docs/ARCHITECTURE.md / TECHNICAL_DEBT.md</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SYSTEM_REFERENCE.md lists both as extant reference docs</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PHASE5_RECON.md confirms ARCHITECTURE.md was deleted; TECHNICAL_DEBT.md not found either</w:t>
            </w:r>
          </w:p>
        </w:tc>
        <w:tc>
          <w:tcPr>
            <w:tcW w:type="dxa" w:w="1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CONTRADICTION — SYSTEM_REFERENCE.md is stale, describes a pre-Phase-5 “4-layer pipeline” that predates the gateway/tripwire/streaming architecture entirely</w:t>
            </w:r>
          </w:p>
        </w:tc>
      </w:tr>
      <w:tr>
        <w:tc>
          <w:tcPr>
            <w:tcW w:type="dxa" w:w="18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Ticket 15-21 status</w:t>
            </w:r>
          </w:p>
        </w:tc>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PHASE5_STATE.md's own ticket table: “not started”</w:t>
            </w:r>
          </w:p>
        </w:tc>
        <w:tc>
          <w:tcPr>
            <w:tcW w:type="dxa" w:w="3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The same document's prose rows separately mark tickets 17 and 18 “DONE”</w:t>
            </w:r>
          </w:p>
        </w:tc>
        <w:tc>
          <w:tcPr>
            <w:tcW w:type="dxa" w:w="1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CONTRADICTION — internal to a single document</w:t>
            </w:r>
          </w:p>
        </w:tc>
      </w:tr>
      <w:tr>
        <w:tc>
          <w:tcPr>
            <w:tcW w:type="dxa" w:w="18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Scripted-attack lead-time coverage</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PLAN_MASTER.md / EVALUATION.md: “all four scripted attacks show a positive lead time”</w:t>
            </w:r>
          </w:p>
        </w:tc>
        <w:tc>
          <w:tcPr>
            <w:tcW w:type="dxa" w:w="3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PHASE5_STATE.md K4: only 2 of 4 named gateways actually guard a protected asset</w:t>
            </w:r>
          </w:p>
        </w:tc>
        <w:tc>
          <w:tcPr>
            <w:tcW w:type="dxa" w:w="1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CONTRADICTION in framing — the two claims measure technically different things, but read as inconsistent if not explained precisely</w:t>
            </w:r>
          </w:p>
        </w:tc>
      </w:tr>
    </w:tbl>
    <w:p>
      <w:pPr>
        <w:spacing w:after="140" w:line="300"/>
      </w:pPr>
      <w:r>
        <w:rPr>
          <w:rFonts w:ascii="Calibri" w:cs="Calibri" w:eastAsia="Calibri" w:hAnsi="Calibri"/>
          <w:b w:val="false"/>
          <w:bCs w:val="false"/>
          <w:i w:val="false"/>
          <w:iCs w:val="false"/>
          <w:color w:val="1A1A1A"/>
          <w:sz w:val="22"/>
          <w:szCs w:val="22"/>
        </w:rPr>
        <w:t xml:space="preserve">The project's stated policy is that “the code is authoritative where docs disagree,” and that stale docs are “a known, actively-tracked failure mode here” (README.md close). That's a genuinely good posture to cite verbatim if a judge finds one of these contradictions — it shows you know the docs drift and have a stated policy for resolving it, rather than being caught by surprise.</w:t>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19   </w:t>
      </w:r>
      <w:r>
        <w:rPr>
          <w:rFonts w:ascii="Calibri" w:cs="Calibri" w:eastAsia="Calibri" w:hAnsi="Calibri"/>
          <w:b/>
          <w:bCs/>
          <w:color w:val="1A1A1A"/>
          <w:sz w:val="32"/>
          <w:szCs w:val="32"/>
        </w:rPr>
        <w:t xml:space="preserve">Judge Cross-Examination Bank</w:t>
      </w:r>
    </w:p>
    <w:p>
      <w:pPr>
        <w:spacing w:after="140" w:line="300"/>
      </w:pPr>
      <w:r>
        <w:rPr>
          <w:rFonts w:ascii="Calibri" w:cs="Calibri" w:eastAsia="Calibri" w:hAnsi="Calibri"/>
          <w:b w:val="false"/>
          <w:bCs w:val="false"/>
          <w:i w:val="false"/>
          <w:iCs w:val="false"/>
          <w:color w:val="1A1A1A"/>
          <w:sz w:val="22"/>
          <w:szCs w:val="22"/>
        </w:rPr>
        <w:t xml:space="preserve">Curated for depth and specificity to this project, ordered roughly easy to hard within each category. Every answer below is one you should be able to give without notes.</w:t>
      </w:r>
    </w:p>
    <w:p>
      <w:pPr>
        <w:pStyle w:val="Heading3"/>
        <w:spacing w:after="100" w:before="220"/>
      </w:pPr>
      <w:r>
        <w:rPr>
          <w:rFonts w:ascii="Calibri" w:cs="Calibri" w:eastAsia="Calibri" w:hAnsi="Calibri"/>
          <w:b/>
          <w:bCs/>
          <w:color w:val="A8551F"/>
          <w:sz w:val="22"/>
          <w:szCs w:val="22"/>
        </w:rPr>
        <w:t xml:space="preserve">Architecture &amp; Backend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Walk me through what happens, in order, from a packet in your CSV to a pixel changing on screen.</w:t>
            </w:r>
          </w:p>
          <w:p>
            <w:pPr>
              <w:spacing w:after="40" w:before="80"/>
            </w:pPr>
            <w:r>
              <w:rPr>
                <w:rFonts w:ascii="Consolas" w:cs="Consolas" w:eastAsia="Consolas" w:hAnsi="Consolas"/>
                <w:b/>
                <w:bCs/>
                <w:color w:val="8A8577"/>
                <w:sz w:val="15"/>
                <w:szCs w:val="15"/>
              </w:rPr>
              <w:t xml:space="preserve">IDEAL ANSWER</w:t>
            </w:r>
          </w:p>
          <w:p>
            <w:pPr>
              <w:spacing w:after="60" w:line="290"/>
            </w:pPr>
            <w:r>
              <w:rPr>
                <w:rFonts w:ascii="Calibri" w:cs="Calibri" w:eastAsia="Calibri" w:hAnsi="Calibri"/>
                <w:color w:val="1A1A1A"/>
                <w:sz w:val="22"/>
                <w:szCs w:val="22"/>
              </w:rPr>
              <w:t xml:space="preserve">ReplayFlowReader reads and chronologically sorts the CSV -&gt; ReplayEngine paces it in a background thread against wall-clock time at a speed multiplier -&gt; IngestPipeline scores it (Isolation Forest + tripwire), resolves assets, decides on an alert, writes one Postgres transaction -&gt; WebSocketBroadcaster publishes to every connected client's bounded queue -&gt; StreamProvider in the browser distributes it via React Context -&gt; TelemetryRail/CityGraph/AlertsRail re-render.</w:t>
            </w:r>
          </w:p>
          <w:p>
            <w:pPr>
              <w:spacing w:after="40" w:before="80"/>
            </w:pPr>
            <w:r>
              <w:rPr>
                <w:rFonts w:ascii="Consolas" w:cs="Consolas" w:eastAsia="Consolas" w:hAnsi="Consolas"/>
                <w:b/>
                <w:bCs/>
                <w:color w:val="8A8577"/>
                <w:sz w:val="15"/>
                <w:szCs w:val="15"/>
              </w:rPr>
              <w:t xml:space="preserve">WHAT'S BEING TESTED</w:t>
            </w:r>
          </w:p>
          <w:p>
            <w:pPr>
              <w:spacing w:after="60" w:line="290"/>
            </w:pPr>
            <w:r>
              <w:rPr>
                <w:rFonts w:ascii="Calibri" w:cs="Calibri" w:eastAsia="Calibri" w:hAnsi="Calibri"/>
                <w:color w:val="1A1A1A"/>
                <w:sz w:val="22"/>
                <w:szCs w:val="22"/>
              </w:rPr>
              <w:t xml:space="preserve">Whether you actually understand the pipeline or are reciting the README diagram without knowing what's synchronous vs. threaded vs. async.</w:t>
            </w:r>
          </w:p>
          <w:p>
            <w:pPr>
              <w:spacing w:after="40" w:before="80"/>
            </w:pPr>
            <w:r>
              <w:rPr>
                <w:rFonts w:ascii="Consolas" w:cs="Consolas" w:eastAsia="Consolas" w:hAnsi="Consolas"/>
                <w:b/>
                <w:bCs/>
                <w:color w:val="8A8577"/>
                <w:sz w:val="15"/>
                <w:szCs w:val="15"/>
              </w:rPr>
              <w:t xml:space="preserve">FOLLOW-UP</w:t>
            </w:r>
          </w:p>
          <w:p>
            <w:pPr>
              <w:spacing w:after="60" w:line="290"/>
            </w:pPr>
            <w:r>
              <w:rPr>
                <w:rFonts w:ascii="Calibri" w:cs="Calibri" w:eastAsia="Calibri" w:hAnsi="Calibri"/>
                <w:color w:val="1A1A1A"/>
                <w:sz w:val="22"/>
                <w:szCs w:val="22"/>
              </w:rPr>
              <w:t xml:space="preserve">“Which of those steps is synchronous, and what would happen if the DB write took 2 seconds?” Answer: scoring and the DB write are synchronous in the replay thread; a slow write would stall the entire replay pacing, since the engine's tick loop calls the consumer directly and doesn't decouple ingestion from replay timing.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Your WebSocket broadcaster drops the oldest event on a full queue. Why oldest, not newest?</w:t>
            </w:r>
          </w:p>
          <w:p>
            <w:pPr>
              <w:spacing w:after="40" w:before="80"/>
            </w:pPr>
            <w:r>
              <w:rPr>
                <w:rFonts w:ascii="Consolas" w:cs="Consolas" w:eastAsia="Consolas" w:hAnsi="Consolas"/>
                <w:b/>
                <w:bCs/>
                <w:color w:val="8A8577"/>
                <w:sz w:val="15"/>
                <w:szCs w:val="15"/>
              </w:rPr>
              <w:t xml:space="preserve">IDEAL ANSWER</w:t>
            </w:r>
          </w:p>
          <w:p>
            <w:pPr>
              <w:spacing w:after="60" w:line="290"/>
            </w:pPr>
            <w:r>
              <w:rPr>
                <w:rFonts w:ascii="Calibri" w:cs="Calibri" w:eastAsia="Calibri" w:hAnsi="Calibri"/>
                <w:color w:val="1A1A1A"/>
                <w:sz w:val="22"/>
                <w:szCs w:val="22"/>
              </w:rPr>
              <w:t xml:space="preserve">For a live operational feed, the newest event is the most operationally relevant one — dropping it to keep a stale one would show an operator outdated state. Dropping the oldest degrades gracefully toward “show me what's happening now” rather than “show me a consistent but late picture.”</w:t>
            </w:r>
          </w:p>
          <w:p>
            <w:pPr>
              <w:spacing w:after="40" w:before="80"/>
            </w:pPr>
            <w:r>
              <w:rPr>
                <w:rFonts w:ascii="Consolas" w:cs="Consolas" w:eastAsia="Consolas" w:hAnsi="Consolas"/>
                <w:b/>
                <w:bCs/>
                <w:color w:val="8A8577"/>
                <w:sz w:val="15"/>
                <w:szCs w:val="15"/>
              </w:rPr>
              <w:t xml:space="preserve">COMMON WRONG ANSWER</w:t>
            </w:r>
          </w:p>
          <w:p>
            <w:pPr>
              <w:spacing w:after="60" w:line="290"/>
            </w:pPr>
            <w:r>
              <w:rPr>
                <w:rFonts w:ascii="Calibri" w:cs="Calibri" w:eastAsia="Calibri" w:hAnsi="Calibri"/>
                <w:color w:val="1A1A1A"/>
                <w:sz w:val="22"/>
                <w:szCs w:val="22"/>
              </w:rPr>
              <w:t xml:space="preserve">“We didn't think about it” — this is a deliberate, defensible choice; know it as one.</w:t>
            </w:r>
          </w:p>
        </w:tc>
      </w:tr>
    </w:tbl>
    <w:p>
      <w:pPr>
        <w:pStyle w:val="Heading3"/>
        <w:spacing w:after="100" w:before="220"/>
      </w:pPr>
      <w:r>
        <w:rPr>
          <w:rFonts w:ascii="Calibri" w:cs="Calibri" w:eastAsia="Calibri" w:hAnsi="Calibri"/>
          <w:b/>
          <w:bCs/>
          <w:color w:val="A8551F"/>
          <w:sz w:val="22"/>
          <w:szCs w:val="22"/>
        </w:rPr>
        <w:t xml:space="preserve">AI/ML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Your Isolation Forest gets 0.006 precision. Isn't that just a broken detector?</w:t>
            </w:r>
          </w:p>
          <w:p>
            <w:pPr>
              <w:spacing w:after="40" w:before="80"/>
            </w:pPr>
            <w:r>
              <w:rPr>
                <w:rFonts w:ascii="Consolas" w:cs="Consolas" w:eastAsia="Consolas" w:hAnsi="Consolas"/>
                <w:b/>
                <w:bCs/>
                <w:color w:val="8A8577"/>
                <w:sz w:val="15"/>
                <w:szCs w:val="15"/>
              </w:rPr>
              <w:t xml:space="preserve">IDEAL ANSWER</w:t>
            </w:r>
          </w:p>
          <w:p>
            <w:pPr>
              <w:spacing w:after="60" w:line="290"/>
            </w:pPr>
            <w:r>
              <w:rPr>
                <w:rFonts w:ascii="Calibri" w:cs="Calibri" w:eastAsia="Calibri" w:hAnsi="Calibri"/>
                <w:color w:val="1A1A1A"/>
                <w:sz w:val="22"/>
                <w:szCs w:val="22"/>
              </w:rPr>
              <w:t xml:space="preserve">It's a broken paradigm-fit, not a broken implementation — measured and reported precisely so it could be diagnosed. Bot C2 beaconing on this traffic has a median payload of 6 bytes vs. 70 for benign flows, so a volume-based outlier detector is structurally looking the wrong direction. That's why the system doesn't rely on it alone — it pairs it with a honeytoken tripwire that needs no training data and can't share this blind spot.</w:t>
            </w:r>
          </w:p>
          <w:p>
            <w:pPr>
              <w:spacing w:after="40" w:before="80"/>
            </w:pPr>
            <w:r>
              <w:rPr>
                <w:rFonts w:ascii="Consolas" w:cs="Consolas" w:eastAsia="Consolas" w:hAnsi="Consolas"/>
                <w:b/>
                <w:bCs/>
                <w:color w:val="8A8577"/>
                <w:sz w:val="15"/>
                <w:szCs w:val="15"/>
              </w:rPr>
              <w:t xml:space="preserve">FOLLOW-UP</w:t>
            </w:r>
          </w:p>
          <w:p>
            <w:pPr>
              <w:spacing w:after="60" w:line="290"/>
            </w:pPr>
            <w:r>
              <w:rPr>
                <w:rFonts w:ascii="Calibri" w:cs="Calibri" w:eastAsia="Calibri" w:hAnsi="Calibri"/>
                <w:color w:val="1A1A1A"/>
                <w:sz w:val="22"/>
                <w:szCs w:val="22"/>
              </w:rPr>
              <w:t xml:space="preserve">“Then why keep it in the product at all?” Answer: it's still the only channel that can flag genuinely novel volumetric behavior with zero labeled data, even though its precision on this specific attack family is poor; the honest framing is “narrow but not zero value,” not “useless.”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You reported Random Forest AUC as 0.9994 in one place and 0.847 in another. Which is real?</w:t>
            </w:r>
          </w:p>
          <w:p>
            <w:pPr>
              <w:spacing w:after="40" w:before="80"/>
            </w:pPr>
            <w:r>
              <w:rPr>
                <w:rFonts w:ascii="Consolas" w:cs="Consolas" w:eastAsia="Consolas" w:hAnsi="Consolas"/>
                <w:b/>
                <w:bCs/>
                <w:color w:val="8A8577"/>
                <w:sz w:val="15"/>
                <w:szCs w:val="15"/>
              </w:rPr>
              <w:t xml:space="preserve">IDEAL ANSWER</w:t>
            </w:r>
          </w:p>
          <w:p>
            <w:pPr>
              <w:spacing w:after="60" w:line="290"/>
            </w:pPr>
            <w:r>
              <w:rPr>
                <w:rFonts w:ascii="Calibri" w:cs="Calibri" w:eastAsia="Calibri" w:hAnsi="Calibri"/>
                <w:color w:val="1A1A1A"/>
                <w:sz w:val="22"/>
                <w:szCs w:val="22"/>
              </w:rPr>
              <w:t xml:space="preserve">0.847 (with precision 0.996, recall 0.595) is the honest number — a chronological 50/50 temporal split. The higher figure comes from a same-feature, same-paradigm comparison against the unsupervised detector under different evaluation conditions, and should not be quoted as the model's real-world performance claim. I always lead with the temporal-split number.</w:t>
            </w:r>
          </w:p>
        </w:tc>
      </w:tr>
    </w:tbl>
    <w:p>
      <w:pPr>
        <w:pStyle w:val="Heading3"/>
        <w:spacing w:after="100" w:before="220"/>
      </w:pPr>
      <w:r>
        <w:rPr>
          <w:rFonts w:ascii="Calibri" w:cs="Calibri" w:eastAsia="Calibri" w:hAnsi="Calibri"/>
          <w:b/>
          <w:bCs/>
          <w:color w:val="A8551F"/>
          <w:sz w:val="22"/>
          <w:szCs w:val="22"/>
        </w:rPr>
        <w:t xml:space="preserve">Mathematics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Derive, on the whiteboard, why a CII median of exactly 0.0 doesn't mean the simulation is broken.</w:t>
            </w:r>
          </w:p>
          <w:p>
            <w:pPr>
              <w:spacing w:after="40" w:before="80"/>
            </w:pPr>
            <w:r>
              <w:rPr>
                <w:rFonts w:ascii="Consolas" w:cs="Consolas" w:eastAsia="Consolas" w:hAnsi="Consolas"/>
                <w:b/>
                <w:bCs/>
                <w:color w:val="8A8577"/>
                <w:sz w:val="15"/>
                <w:szCs w:val="15"/>
              </w:rPr>
              <w:t xml:space="preserve">IDEAL ANSWER</w:t>
            </w:r>
          </w:p>
          <w:p>
            <w:pPr>
              <w:spacing w:after="60" w:line="290"/>
            </w:pPr>
            <w:r>
              <w:rPr>
                <w:rFonts w:ascii="Calibri" w:cs="Calibri" w:eastAsia="Calibri" w:hAnsi="Calibri"/>
                <w:color w:val="1A1A1A"/>
                <w:sz w:val="22"/>
                <w:szCs w:val="22"/>
              </w:rPr>
              <w:t xml:space="preserve">[Walk through the Monte Carlo loop from Part 8.] If more than half of the 1,000 iterations propagate zero additional compromised nodes — true for a weakly-coupled leaf asset with low-probability outgoing edges — the median of that distribution is exactly 0 by definition, even though some iterations (the p95 tail) may show real spread. Report the interval, not just the median.</w:t>
            </w:r>
          </w:p>
        </w:tc>
      </w:tr>
    </w:tbl>
    <w:p>
      <w:pPr>
        <w:pStyle w:val="Heading3"/>
        <w:spacing w:after="100" w:before="220"/>
      </w:pPr>
      <w:r>
        <w:rPr>
          <w:rFonts w:ascii="Calibri" w:cs="Calibri" w:eastAsia="Calibri" w:hAnsi="Calibri"/>
          <w:b/>
          <w:bCs/>
          <w:color w:val="A8551F"/>
          <w:sz w:val="22"/>
          <w:szCs w:val="22"/>
        </w:rPr>
        <w:t xml:space="preserve">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Is any of the data in your live demo synthetic?</w:t>
            </w:r>
          </w:p>
          <w:p>
            <w:pPr>
              <w:spacing w:after="40" w:before="80"/>
            </w:pPr>
            <w:r>
              <w:rPr>
                <w:rFonts w:ascii="Consolas" w:cs="Consolas" w:eastAsia="Consolas" w:hAnsi="Consolas"/>
                <w:b/>
                <w:bCs/>
                <w:color w:val="8A8577"/>
                <w:sz w:val="15"/>
                <w:szCs w:val="15"/>
              </w:rPr>
              <w:t xml:space="preserve">IDEAL ANSWER</w:t>
            </w:r>
          </w:p>
          <w:p>
            <w:pPr>
              <w:spacing w:after="60" w:line="290"/>
            </w:pPr>
            <w:r>
              <w:rPr>
                <w:rFonts w:ascii="Calibri" w:cs="Calibri" w:eastAsia="Calibri" w:hAnsi="Calibri"/>
                <w:color w:val="1A1A1A"/>
                <w:sz w:val="22"/>
                <w:szCs w:val="22"/>
              </w:rPr>
              <w:t xml:space="preserve">No, in the Operations Console live path specifically: real captured CIC-IDS2017 traffic, replayed in true order; injections re-target real historical attack flows, never fabricated ones. I'll add proactively that the separate Research Console's IP-address assignment for the older CIC-IDS2017 variant is a synthetic heuristic layered on top of real flow features and real labels, and PaySim is itself a simulated dataset published as such by its authors — I want to be precise about which claim applies to which surface rather than make a blanket statement.</w:t>
            </w:r>
          </w:p>
          <w:p>
            <w:pPr>
              <w:spacing w:after="40" w:before="80"/>
            </w:pPr>
            <w:r>
              <w:rPr>
                <w:rFonts w:ascii="Consolas" w:cs="Consolas" w:eastAsia="Consolas" w:hAnsi="Consolas"/>
                <w:b/>
                <w:bCs/>
                <w:color w:val="8A8577"/>
                <w:sz w:val="15"/>
                <w:szCs w:val="15"/>
              </w:rPr>
              <w:t xml:space="preserve">WHAT'S BEING TESTED</w:t>
            </w:r>
          </w:p>
          <w:p>
            <w:pPr>
              <w:spacing w:after="60" w:line="290"/>
            </w:pPr>
            <w:r>
              <w:rPr>
                <w:rFonts w:ascii="Calibri" w:cs="Calibri" w:eastAsia="Calibri" w:hAnsi="Calibri"/>
                <w:color w:val="1A1A1A"/>
                <w:sz w:val="22"/>
                <w:szCs w:val="22"/>
              </w:rPr>
              <w:t xml:space="preserve">Whether you'll get cornered into a blanket claim you can't defend, or whether you know the precise boundary of the honest claim.</w:t>
            </w:r>
          </w:p>
        </w:tc>
      </w:tr>
    </w:tbl>
    <w:p>
      <w:pPr>
        <w:pStyle w:val="Heading3"/>
        <w:spacing w:after="100" w:before="220"/>
      </w:pPr>
      <w:r>
        <w:rPr>
          <w:rFonts w:ascii="Calibri" w:cs="Calibri" w:eastAsia="Calibri" w:hAnsi="Calibri"/>
          <w:b/>
          <w:bCs/>
          <w:color w:val="A8551F"/>
          <w:sz w:val="22"/>
          <w:szCs w:val="22"/>
        </w:rPr>
        <w:t xml:space="preserve">Security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What stops me from calling your inject endpoint right now and flooding your database?</w:t>
            </w:r>
          </w:p>
          <w:p>
            <w:pPr>
              <w:spacing w:after="40" w:before="80"/>
            </w:pPr>
            <w:r>
              <w:rPr>
                <w:rFonts w:ascii="Consolas" w:cs="Consolas" w:eastAsia="Consolas" w:hAnsi="Consolas"/>
                <w:b/>
                <w:bCs/>
                <w:color w:val="8A8577"/>
                <w:sz w:val="15"/>
                <w:szCs w:val="15"/>
              </w:rPr>
              <w:t xml:space="preserve">IDEAL ANSWER</w:t>
            </w:r>
          </w:p>
          <w:p>
            <w:pPr>
              <w:spacing w:after="60" w:line="290"/>
            </w:pPr>
            <w:r>
              <w:rPr>
                <w:rFonts w:ascii="Calibri" w:cs="Calibri" w:eastAsia="Calibri" w:hAnsi="Calibri"/>
                <w:color w:val="1A1A1A"/>
                <w:sz w:val="22"/>
                <w:szCs w:val="22"/>
              </w:rPr>
              <w:t xml:space="preserve">Nothing, if you have network access — there's no authentication or rate limiting on any route, documented as a scope cut for a loopback-bound demo, not a production posture. The fix (API-key dependency, rate limiter) is architecturally straightforward given FastAPI's dependency injection, just not built in an 8-day sprint.</w:t>
            </w:r>
          </w:p>
        </w:tc>
      </w:tr>
    </w:tbl>
    <w:p>
      <w:pPr>
        <w:pStyle w:val="Heading3"/>
        <w:spacing w:after="100" w:before="220"/>
      </w:pPr>
      <w:r>
        <w:rPr>
          <w:rFonts w:ascii="Calibri" w:cs="Calibri" w:eastAsia="Calibri" w:hAnsi="Calibri"/>
          <w:b/>
          <w:bCs/>
          <w:color w:val="A8551F"/>
          <w:sz w:val="22"/>
          <w:szCs w:val="22"/>
        </w:rPr>
        <w:t xml:space="preserve">Novelty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Isn't this just Isolation Forest plus a graph library? What did you actually build?</w:t>
            </w:r>
          </w:p>
          <w:p>
            <w:pPr>
              <w:spacing w:after="40" w:before="80"/>
            </w:pPr>
            <w:r>
              <w:rPr>
                <w:rFonts w:ascii="Consolas" w:cs="Consolas" w:eastAsia="Consolas" w:hAnsi="Consolas"/>
                <w:b/>
                <w:bCs/>
                <w:color w:val="8A8577"/>
                <w:sz w:val="15"/>
                <w:szCs w:val="15"/>
              </w:rPr>
              <w:t xml:space="preserve">IDEAL ANSWER</w:t>
            </w:r>
          </w:p>
          <w:p>
            <w:pPr>
              <w:spacing w:after="60" w:line="290"/>
            </w:pPr>
            <w:r>
              <w:rPr>
                <w:rFonts w:ascii="Calibri" w:cs="Calibri" w:eastAsia="Calibri" w:hAnsi="Calibri"/>
                <w:color w:val="1A1A1A"/>
                <w:sz w:val="22"/>
                <w:szCs w:val="22"/>
              </w:rPr>
              <w:t xml:space="preserve">The individual algorithms are standard, and I won't claim otherwise. What's distinctive is the evaluation methodology (rejecting point-adjust scoring, publishing measured failure modes instead of a flattering headline number) and the structural gateway enforcement (a graph rewrite that makes a chokepoint geometrically mandatory, not a monitoring policy that hopes an attacker cooperates). The contribution is the system design and honesty discipline around known techniques, not a new algorithm.</w:t>
            </w:r>
          </w:p>
        </w:tc>
      </w:tr>
    </w:tbl>
    <w:p>
      <w:pPr>
        <w:pStyle w:val="Heading3"/>
        <w:spacing w:after="100" w:before="220"/>
      </w:pPr>
      <w:r>
        <w:rPr>
          <w:rFonts w:ascii="Calibri" w:cs="Calibri" w:eastAsia="Calibri" w:hAnsi="Calibri"/>
          <w:b/>
          <w:bCs/>
          <w:color w:val="A8551F"/>
          <w:sz w:val="22"/>
          <w:szCs w:val="22"/>
        </w:rPr>
        <w:t xml:space="preserve">Limitations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What's the single biggest thing you'd fix with one more week?</w:t>
            </w:r>
          </w:p>
          <w:p>
            <w:pPr>
              <w:spacing w:after="40" w:before="80"/>
            </w:pPr>
            <w:r>
              <w:rPr>
                <w:rFonts w:ascii="Consolas" w:cs="Consolas" w:eastAsia="Consolas" w:hAnsi="Consolas"/>
                <w:b/>
                <w:bCs/>
                <w:color w:val="8A8577"/>
                <w:sz w:val="15"/>
                <w:szCs w:val="15"/>
              </w:rPr>
              <w:t xml:space="preserve">IDEAL ANSWER, PICK ONE AND COMMIT TO IT</w:t>
            </w:r>
          </w:p>
          <w:p>
            <w:pPr>
              <w:spacing w:after="60" w:line="290"/>
            </w:pPr>
            <w:r>
              <w:rPr>
                <w:rFonts w:ascii="Calibri" w:cs="Calibri" w:eastAsia="Calibri" w:hAnsi="Calibri"/>
                <w:color w:val="1A1A1A"/>
                <w:sz w:val="22"/>
                <w:szCs w:val="22"/>
              </w:rPr>
              <w:t xml:space="preserve">Wiring the Speed/Inject controls in the console UI to their already-working API endpoints — it's the gap between “the backend does the right thing” and “an operator can actually drive it without a terminal,” and it's a small, well-scoped fix given the API already works correctly.</w:t>
            </w:r>
          </w:p>
        </w:tc>
      </w:tr>
    </w:tbl>
    <w:p>
      <w:pPr>
        <w:pStyle w:val="Heading1"/>
        <w:pBdr>
          <w:bottom w:val="single" w:color="A8551F" w:sz="10" w:space="8"/>
        </w:pBdr>
        <w:spacing w:after="160" w:before="480"/>
      </w:pPr>
      <w:r>
        <w:rPr>
          <w:rFonts w:ascii="Consolas" w:cs="Consolas" w:eastAsia="Consolas" w:hAnsi="Consolas"/>
          <w:b/>
          <w:bCs/>
          <w:color w:val="A8551F"/>
          <w:sz w:val="18"/>
          <w:szCs w:val="18"/>
        </w:rPr>
        <w:t xml:space="preserve">PART 20   </w:t>
      </w:r>
      <w:r>
        <w:rPr>
          <w:rFonts w:ascii="Calibri" w:cs="Calibri" w:eastAsia="Calibri" w:hAnsi="Calibri"/>
          <w:b/>
          <w:bCs/>
          <w:color w:val="1A1A1A"/>
          <w:sz w:val="32"/>
          <w:szCs w:val="32"/>
        </w:rPr>
        <w:t xml:space="preserve">“Why?” Chains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Why a Monte Carlo cascade instead of a single deterministic blast-radius number?</w:t>
            </w:r>
          </w:p>
          <w:p>
            <w:pPr>
              <w:spacing w:after="40" w:before="80"/>
            </w:pPr>
            <w:r>
              <w:rPr>
                <w:rFonts w:ascii="Consolas" w:cs="Consolas" w:eastAsia="Consolas" w:hAnsi="Consolas"/>
                <w:b/>
                <w:bCs/>
                <w:color w:val="8A8577"/>
                <w:sz w:val="15"/>
                <w:szCs w:val="15"/>
              </w:rPr>
              <w:t xml:space="preserve">CHAIN</w:t>
            </w:r>
          </w:p>
          <w:p>
            <w:pPr>
              <w:spacing w:after="60" w:line="290"/>
            </w:pPr>
            <w:r>
              <w:rPr>
                <w:rFonts w:ascii="Calibri" w:cs="Calibri" w:eastAsia="Calibri" w:hAnsi="Calibri"/>
                <w:color w:val="1A1A1A"/>
                <w:sz w:val="22"/>
                <w:szCs w:val="22"/>
              </w:rPr>
              <w:t xml:space="preserve">Because a single number implies false certainty about probabilistic dependencies. Why does that matter here specifically? Because every edge in the dependency graph is a hand-curated probability, not a certainty — “the payment gateway depends on the bank API 85% of the time” is not the same claim as “always.” Why not just take the expected value, then? Because an operator's real question is “how bad could this get,” not just “what's the average” — the p5/p95 band answers a risk-management question an average can't. Why report a distribution rather than a confidence interval from a closed-form model? Because the dependency structure (redundancy via backed_up_by, correlated-but-unimplemented shares_provider, hop caps) isn't analytically tractable in closed form once you add those branches — simulation was the pragmatic choice given the 8-day budget.</w:t>
            </w:r>
          </w:p>
          <w:p>
            <w:pPr>
              <w:spacing w:after="40" w:before="80"/>
            </w:pPr>
            <w:r>
              <w:rPr>
                <w:rFonts w:ascii="Consolas" w:cs="Consolas" w:eastAsia="Consolas" w:hAnsi="Consolas"/>
                <w:b/>
                <w:bCs/>
                <w:color w:val="8A8577"/>
                <w:sz w:val="15"/>
                <w:szCs w:val="15"/>
              </w:rPr>
              <w:t xml:space="preserve">FUNDAMENTAL CONSTRAINT REACHED</w:t>
            </w:r>
          </w:p>
          <w:p>
            <w:pPr>
              <w:spacing w:after="60" w:line="290"/>
            </w:pPr>
            <w:r>
              <w:rPr>
                <w:rFonts w:ascii="Calibri" w:cs="Calibri" w:eastAsia="Calibri" w:hAnsi="Calibri"/>
                <w:color w:val="1A1A1A"/>
                <w:sz w:val="22"/>
                <w:szCs w:val="22"/>
              </w:rPr>
              <w:t xml:space="preserve">Time budget plus a graph structure with conditional/redundant edges that don't reduce to simple probability algebra.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Why does the gateway carry near-zero criticality?</w:t>
            </w:r>
          </w:p>
          <w:p>
            <w:pPr>
              <w:spacing w:after="40" w:before="80"/>
            </w:pPr>
            <w:r>
              <w:rPr>
                <w:rFonts w:ascii="Consolas" w:cs="Consolas" w:eastAsia="Consolas" w:hAnsi="Consolas"/>
                <w:b/>
                <w:bCs/>
                <w:color w:val="8A8577"/>
                <w:sz w:val="15"/>
                <w:szCs w:val="15"/>
              </w:rPr>
              <w:t xml:space="preserve">CHAIN</w:t>
            </w:r>
          </w:p>
          <w:p>
            <w:pPr>
              <w:spacing w:after="60" w:line="290"/>
            </w:pPr>
            <w:r>
              <w:rPr>
                <w:rFonts w:ascii="Calibri" w:cs="Calibri" w:eastAsia="Calibri" w:hAnsi="Calibri"/>
                <w:color w:val="1A1A1A"/>
                <w:sz w:val="22"/>
                <w:szCs w:val="22"/>
              </w:rPr>
              <w:t xml:space="preserve">“Keeps the CII math clean and the 'how early did we detect' claim unambiguous” (PLAN_MASTER.md §1.7). Why does that matter? If the gateway itself had high criticality, compromising it would inflate every downstream CII score with the gateway's own importance, conflating “the chokepoint was hit” with “the chokepoint's own criticality fell over” — two different facts. Why is that distinction important to an operator? Because the gateway is infrastructure the team added for detection, not a real city asset — its “criticality” isn't a real-world quantity, and it shouldn't leak into a real-world blast-radius estimate.</w:t>
            </w:r>
          </w:p>
          <w:p>
            <w:pPr>
              <w:spacing w:after="40" w:before="80"/>
            </w:pPr>
            <w:r>
              <w:rPr>
                <w:rFonts w:ascii="Consolas" w:cs="Consolas" w:eastAsia="Consolas" w:hAnsi="Consolas"/>
                <w:b/>
                <w:bCs/>
                <w:color w:val="8A8577"/>
                <w:sz w:val="15"/>
                <w:szCs w:val="15"/>
              </w:rPr>
              <w:t xml:space="preserve">FUNDAMENTAL CONSTRAINT REACHED</w:t>
            </w:r>
          </w:p>
          <w:p>
            <w:pPr>
              <w:spacing w:after="60" w:line="290"/>
            </w:pPr>
            <w:r>
              <w:rPr>
                <w:rFonts w:ascii="Calibri" w:cs="Calibri" w:eastAsia="Calibri" w:hAnsi="Calibri"/>
                <w:color w:val="1A1A1A"/>
                <w:sz w:val="22"/>
                <w:szCs w:val="22"/>
              </w:rPr>
              <w:t xml:space="preserve">Keeping a synthetic detection artifact from distorting a real-world risk metric.</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80"/>
              <w:left w:type="dxa" w:w="220"/>
              <w:bottom w:type="dxa" w:w="180"/>
              <w:right w:type="dxa" w:w="220"/>
            </w:tcMar>
          </w:tcPr>
          <w:p>
            <w:pPr>
              <w:spacing w:after="100"/>
            </w:pPr>
            <w:r>
              <w:rPr>
                <w:rFonts w:ascii="Calibri" w:cs="Calibri" w:eastAsia="Calibri" w:hAnsi="Calibri"/>
                <w:b/>
                <w:bCs/>
                <w:color w:val="A8551F"/>
                <w:sz w:val="22"/>
                <w:szCs w:val="22"/>
              </w:rPr>
              <w:t xml:space="preserve">Q: </w:t>
            </w:r>
            <w:r>
              <w:rPr>
                <w:rFonts w:ascii="Calibri" w:cs="Calibri" w:eastAsia="Calibri" w:hAnsi="Calibri"/>
                <w:b/>
                <w:bCs/>
                <w:color w:val="1A1A1A"/>
                <w:sz w:val="22"/>
                <w:szCs w:val="22"/>
              </w:rPr>
              <w:t xml:space="preserve">Why suppress volumetric alerts by default instead of paging on every flagged event?</w:t>
            </w:r>
          </w:p>
          <w:p>
            <w:pPr>
              <w:spacing w:after="40" w:before="80"/>
            </w:pPr>
            <w:r>
              <w:rPr>
                <w:rFonts w:ascii="Consolas" w:cs="Consolas" w:eastAsia="Consolas" w:hAnsi="Consolas"/>
                <w:b/>
                <w:bCs/>
                <w:color w:val="8A8577"/>
                <w:sz w:val="15"/>
                <w:szCs w:val="15"/>
              </w:rPr>
              <w:t xml:space="preserve">CHAIN</w:t>
            </w:r>
          </w:p>
          <w:p>
            <w:pPr>
              <w:spacing w:after="60" w:line="290"/>
            </w:pPr>
            <w:r>
              <w:rPr>
                <w:rFonts w:ascii="Calibri" w:cs="Calibri" w:eastAsia="Calibri" w:hAnsi="Calibri"/>
                <w:color w:val="1A1A1A"/>
                <w:sz w:val="22"/>
                <w:szCs w:val="22"/>
              </w:rPr>
              <w:t xml:space="preserve">Because the measured precision is 0.006-0.02 on real traffic; paging on every flag would be almost pure noise. Why not just fix the detector instead of suppressing it? Because the root cause is a paradigm mismatch (Bot C2 is quieter than benign traffic), not a tunable hyperparameter — feature engineering was tried and made it worse (AUC dropped). Why keep the detector running at all, then, if it's suppressed? It's still scored and persisted for the record and for the Research Console's evaluation harness, and it's still the only channel with any chance of flagging a genuinely novel volumetric pattern with zero labeled data.</w:t>
            </w:r>
          </w:p>
          <w:p>
            <w:pPr>
              <w:spacing w:after="40" w:before="80"/>
            </w:pPr>
            <w:r>
              <w:rPr>
                <w:rFonts w:ascii="Consolas" w:cs="Consolas" w:eastAsia="Consolas" w:hAnsi="Consolas"/>
                <w:b/>
                <w:bCs/>
                <w:color w:val="8A8577"/>
                <w:sz w:val="15"/>
                <w:szCs w:val="15"/>
              </w:rPr>
              <w:t xml:space="preserve">FUNDAMENTAL CONSTRAINT REACHED</w:t>
            </w:r>
          </w:p>
          <w:p>
            <w:pPr>
              <w:spacing w:after="60" w:line="290"/>
            </w:pPr>
            <w:r>
              <w:rPr>
                <w:rFonts w:ascii="Calibri" w:cs="Calibri" w:eastAsia="Calibri" w:hAnsi="Calibri"/>
                <w:color w:val="1A1A1A"/>
                <w:sz w:val="22"/>
                <w:szCs w:val="22"/>
              </w:rPr>
              <w:t xml:space="preserve">No unsupervised algorithm can be un-blind to a threat that's deliberately engineered to look smaller than normal traffic; the honest fix is a second, orthogonal detection channel (the tripwire), not a better hyperparameter.</w:t>
            </w:r>
          </w:p>
        </w:tc>
      </w:tr>
    </w:tbl>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21   </w:t>
      </w:r>
      <w:r>
        <w:rPr>
          <w:rFonts w:ascii="Calibri" w:cs="Calibri" w:eastAsia="Calibri" w:hAnsi="Calibri"/>
          <w:b/>
          <w:bCs/>
          <w:color w:val="1A1A1A"/>
          <w:sz w:val="32"/>
          <w:szCs w:val="32"/>
        </w:rPr>
        <w:t xml:space="preserve">Pitch-Giver Knowledge Base</w:t>
      </w:r>
    </w:p>
    <w:p>
      <w:pPr>
        <w:pStyle w:val="Heading3"/>
        <w:spacing w:after="100" w:before="220"/>
      </w:pPr>
      <w:r>
        <w:rPr>
          <w:rFonts w:ascii="Calibri" w:cs="Calibri" w:eastAsia="Calibri" w:hAnsi="Calibri"/>
          <w:b/>
          <w:bCs/>
          <w:color w:val="A8551F"/>
          <w:sz w:val="22"/>
          <w:szCs w:val="22"/>
        </w:rPr>
        <w:t xml:space="preserve">MUST MEMORIZE — exact numbers you cannot get wrong</w:t>
      </w:r>
    </w:p>
    <w:p>
      <w:pPr>
        <w:pStyle w:val="ListParagraph"/>
        <w:numPr>
          <w:ilvl w:val="0"/>
          <w:numId w:val="1"/>
        </w:numPr>
        <w:spacing w:after="90" w:line="290"/>
      </w:pPr>
      <w:r>
        <w:rPr>
          <w:rFonts w:ascii="Calibri" w:cs="Calibri" w:eastAsia="Calibri" w:hAnsi="Calibri"/>
          <w:color w:val="1A1A1A"/>
          <w:sz w:val="22"/>
          <w:szCs w:val="22"/>
        </w:rPr>
        <w:t xml:space="preserve">Unsupervised IsolationForest on real friday-morning replay: 5 true positives / 811 false positives, precision 0.006</w:t>
      </w:r>
    </w:p>
    <w:p>
      <w:pPr>
        <w:pStyle w:val="ListParagraph"/>
        <w:numPr>
          <w:ilvl w:val="0"/>
          <w:numId w:val="1"/>
        </w:numPr>
        <w:spacing w:after="90" w:line="290"/>
      </w:pPr>
      <w:r>
        <w:rPr>
          <w:rFonts w:ascii="Calibri" w:cs="Calibri" w:eastAsia="Calibri" w:hAnsi="Calibri"/>
          <w:color w:val="1A1A1A"/>
          <w:sz w:val="22"/>
          <w:szCs w:val="22"/>
        </w:rPr>
        <w:t xml:space="preserve">Supervised RandomForest, honest temporal split: AUC 0.847, precision 0.996, recall 0.595</w:t>
      </w:r>
    </w:p>
    <w:p>
      <w:pPr>
        <w:pStyle w:val="ListParagraph"/>
        <w:numPr>
          <w:ilvl w:val="0"/>
          <w:numId w:val="1"/>
        </w:numPr>
        <w:spacing w:after="90" w:line="290"/>
      </w:pPr>
      <w:r>
        <w:rPr>
          <w:rFonts w:ascii="Calibri" w:cs="Calibri" w:eastAsia="Calibri" w:hAnsi="Calibri"/>
          <w:color w:val="1A1A1A"/>
          <w:sz w:val="22"/>
          <w:szCs w:val="22"/>
        </w:rPr>
        <w:t xml:space="preserve">Supervised RandomForest on a novel attack family: precision and recall both 0.000</w:t>
      </w:r>
    </w:p>
    <w:p>
      <w:pPr>
        <w:pStyle w:val="ListParagraph"/>
        <w:numPr>
          <w:ilvl w:val="0"/>
          <w:numId w:val="1"/>
        </w:numPr>
        <w:spacing w:after="90" w:line="290"/>
      </w:pPr>
      <w:r>
        <w:rPr>
          <w:rFonts w:ascii="Calibri" w:cs="Calibri" w:eastAsia="Calibri" w:hAnsi="Calibri"/>
          <w:color w:val="1A1A1A"/>
          <w:sz w:val="22"/>
          <w:szCs w:val="22"/>
        </w:rPr>
        <w:t xml:space="preserve">Honeytoken tripwire lead time: 58.4s mean, measured on scripted attack timelines, not real capture traffic — say this qualifier every time you cite the number</w:t>
      </w:r>
    </w:p>
    <w:p>
      <w:pPr>
        <w:pStyle w:val="ListParagraph"/>
        <w:numPr>
          <w:ilvl w:val="0"/>
          <w:numId w:val="1"/>
        </w:numPr>
        <w:spacing w:after="90" w:line="290"/>
      </w:pPr>
      <w:r>
        <w:rPr>
          <w:rFonts w:ascii="Calibri" w:cs="Calibri" w:eastAsia="Calibri" w:hAnsi="Calibri"/>
          <w:color w:val="1A1A1A"/>
          <w:sz w:val="22"/>
          <w:szCs w:val="22"/>
        </w:rPr>
        <w:t xml:space="preserve">Real IP -&gt; curated asset resolution: 0 of 20,000 (0.00%)</w:t>
      </w:r>
    </w:p>
    <w:p>
      <w:pPr>
        <w:pStyle w:val="ListParagraph"/>
        <w:numPr>
          <w:ilvl w:val="0"/>
          <w:numId w:val="1"/>
        </w:numPr>
        <w:spacing w:after="90" w:line="290"/>
      </w:pPr>
      <w:r>
        <w:rPr>
          <w:rFonts w:ascii="Calibri" w:cs="Calibri" w:eastAsia="Calibri" w:hAnsi="Calibri"/>
          <w:color w:val="1A1A1A"/>
          <w:sz w:val="22"/>
          <w:szCs w:val="22"/>
        </w:rPr>
        <w:t xml:space="preserve">Current dependency graph: 45 curated assets / 63 edges raw; 50 nodes / 75 edges once served live (4 gateways + 1 synthesized node added) — both correct, verified live</w:t>
      </w:r>
    </w:p>
    <w:p>
      <w:pPr>
        <w:pStyle w:val="ListParagraph"/>
        <w:numPr>
          <w:ilvl w:val="0"/>
          <w:numId w:val="1"/>
        </w:numPr>
        <w:spacing w:after="90" w:line="290"/>
      </w:pPr>
      <w:r>
        <w:rPr>
          <w:rFonts w:ascii="Calibri" w:cs="Calibri" w:eastAsia="Calibri" w:hAnsi="Calibri"/>
          <w:color w:val="1A1A1A"/>
          <w:sz w:val="22"/>
          <w:szCs w:val="22"/>
        </w:rPr>
        <w:t xml:space="preserve">CII default Monte Carlo iterations: 1,000 per call</w:t>
      </w:r>
    </w:p>
    <w:p>
      <w:pPr>
        <w:pStyle w:val="ListParagraph"/>
        <w:numPr>
          <w:ilvl w:val="0"/>
          <w:numId w:val="1"/>
        </w:numPr>
        <w:spacing w:after="90" w:line="290"/>
      </w:pPr>
      <w:r>
        <w:rPr>
          <w:rFonts w:ascii="Calibri" w:cs="Calibri" w:eastAsia="Calibri" w:hAnsi="Calibri"/>
          <w:color w:val="1A1A1A"/>
          <w:sz w:val="22"/>
          <w:szCs w:val="22"/>
        </w:rPr>
        <w:t xml:space="preserve">Canonical schema: 17 columns, v2.0 (not 14 — that's the stale v1.0 figure)</w:t>
      </w:r>
    </w:p>
    <w:p>
      <w:pPr>
        <w:pStyle w:val="ListParagraph"/>
        <w:numPr>
          <w:ilvl w:val="0"/>
          <w:numId w:val="1"/>
        </w:numPr>
        <w:spacing w:after="90" w:line="290"/>
      </w:pPr>
      <w:r>
        <w:rPr>
          <w:rFonts w:ascii="Calibri" w:cs="Calibri" w:eastAsia="Calibri" w:hAnsi="Calibri"/>
          <w:color w:val="1A1A1A"/>
          <w:sz w:val="22"/>
          <w:szCs w:val="22"/>
        </w:rPr>
        <w:t xml:space="preserve">Test suite: 538 passed, 13 skipped (skips are real-dataset/live-DB gated, not failures)</w:t>
      </w:r>
    </w:p>
    <w:p>
      <w:pPr>
        <w:pStyle w:val="ListParagraph"/>
        <w:numPr>
          <w:ilvl w:val="0"/>
          <w:numId w:val="1"/>
        </w:numPr>
        <w:spacing w:after="90" w:line="290"/>
      </w:pPr>
      <w:r>
        <w:rPr>
          <w:rFonts w:ascii="Calibri" w:cs="Calibri" w:eastAsia="Calibri" w:hAnsi="Calibri"/>
          <w:color w:val="1A1A1A"/>
          <w:sz w:val="22"/>
          <w:szCs w:val="22"/>
        </w:rPr>
        <w:t xml:space="preserve">12 REST routes + 1 WebSocket; zero authentication on all of them</w:t>
      </w:r>
    </w:p>
    <w:p>
      <w:pPr>
        <w:pStyle w:val="Heading3"/>
        <w:spacing w:after="100" w:before="220"/>
      </w:pPr>
      <w:r>
        <w:rPr>
          <w:rFonts w:ascii="Calibri" w:cs="Calibri" w:eastAsia="Calibri" w:hAnsi="Calibri"/>
          <w:b/>
          <w:bCs/>
          <w:color w:val="A8551F"/>
          <w:sz w:val="22"/>
          <w:szCs w:val="22"/>
        </w:rPr>
        <w:t xml:space="preserve">SHOULD UNDERSTAND</w:t>
      </w:r>
    </w:p>
    <w:p>
      <w:pPr>
        <w:pStyle w:val="ListParagraph"/>
        <w:numPr>
          <w:ilvl w:val="0"/>
          <w:numId w:val="1"/>
        </w:numPr>
        <w:spacing w:after="90" w:line="290"/>
      </w:pPr>
      <w:r>
        <w:rPr>
          <w:rFonts w:ascii="Calibri" w:cs="Calibri" w:eastAsia="Calibri" w:hAnsi="Calibri"/>
          <w:color w:val="1A1A1A"/>
          <w:sz w:val="22"/>
          <w:szCs w:val="22"/>
        </w:rPr>
        <w:t xml:space="preserve">The full replay-&gt;ingest-&gt;broadcast pipeline and which stages are sync/threaded/async</w:t>
      </w:r>
    </w:p>
    <w:p>
      <w:pPr>
        <w:pStyle w:val="ListParagraph"/>
        <w:numPr>
          <w:ilvl w:val="0"/>
          <w:numId w:val="1"/>
        </w:numPr>
        <w:spacing w:after="90" w:line="290"/>
      </w:pPr>
      <w:r>
        <w:rPr>
          <w:rFonts w:ascii="Calibri" w:cs="Calibri" w:eastAsia="Calibri" w:hAnsi="Calibri"/>
          <w:color w:val="1A1A1A"/>
          <w:sz w:val="22"/>
          <w:szCs w:val="22"/>
        </w:rPr>
        <w:t xml:space="preserve">The exact CII Monte Carlo algorithm and the mass-normalization formula</w:t>
      </w:r>
    </w:p>
    <w:p>
      <w:pPr>
        <w:pStyle w:val="ListParagraph"/>
        <w:numPr>
          <w:ilvl w:val="0"/>
          <w:numId w:val="1"/>
        </w:numPr>
        <w:spacing w:after="90" w:line="290"/>
      </w:pPr>
      <w:r>
        <w:rPr>
          <w:rFonts w:ascii="Calibri" w:cs="Calibri" w:eastAsia="Calibri" w:hAnsi="Calibri"/>
          <w:color w:val="1A1A1A"/>
          <w:sz w:val="22"/>
          <w:szCs w:val="22"/>
        </w:rPr>
        <w:t xml:space="preserve">Why the gateway is a structural rewrite, not a passive tap</w:t>
      </w:r>
    </w:p>
    <w:p>
      <w:pPr>
        <w:pStyle w:val="ListParagraph"/>
        <w:numPr>
          <w:ilvl w:val="0"/>
          <w:numId w:val="1"/>
        </w:numPr>
        <w:spacing w:after="90" w:line="290"/>
      </w:pPr>
      <w:r>
        <w:rPr>
          <w:rFonts w:ascii="Calibri" w:cs="Calibri" w:eastAsia="Calibri" w:hAnsi="Calibri"/>
          <w:color w:val="1A1A1A"/>
          <w:sz w:val="22"/>
          <w:szCs w:val="22"/>
        </w:rPr>
        <w:t xml:space="preserve">Which two of the three detection channels run live vs. offline-only</w:t>
      </w:r>
    </w:p>
    <w:p>
      <w:pPr>
        <w:pStyle w:val="ListParagraph"/>
        <w:numPr>
          <w:ilvl w:val="0"/>
          <w:numId w:val="1"/>
        </w:numPr>
        <w:spacing w:after="90" w:line="290"/>
      </w:pPr>
      <w:r>
        <w:rPr>
          <w:rFonts w:ascii="Calibri" w:cs="Calibri" w:eastAsia="Calibri" w:hAnsi="Calibri"/>
          <w:color w:val="1A1A1A"/>
          <w:sz w:val="22"/>
          <w:szCs w:val="22"/>
        </w:rPr>
        <w:t xml:space="preserve">Why segment-wise recall / row-wise precision was chosen over point-adjust</w:t>
      </w:r>
    </w:p>
    <w:p>
      <w:pPr>
        <w:pStyle w:val="ListParagraph"/>
        <w:numPr>
          <w:ilvl w:val="0"/>
          <w:numId w:val="1"/>
        </w:numPr>
        <w:spacing w:after="90" w:line="290"/>
      </w:pPr>
      <w:r>
        <w:rPr>
          <w:rFonts w:ascii="Calibri" w:cs="Calibri" w:eastAsia="Calibri" w:hAnsi="Calibri"/>
          <w:color w:val="1A1A1A"/>
          <w:sz w:val="22"/>
          <w:szCs w:val="22"/>
        </w:rPr>
        <w:t xml:space="preserve">The asset-resolution confidence ladder and why it only covers 10.0.1.x</w:t>
      </w:r>
    </w:p>
    <w:p>
      <w:pPr>
        <w:pStyle w:val="Heading3"/>
        <w:spacing w:after="100" w:before="220"/>
      </w:pPr>
      <w:r>
        <w:rPr>
          <w:rFonts w:ascii="Calibri" w:cs="Calibri" w:eastAsia="Calibri" w:hAnsi="Calibri"/>
          <w:b/>
          <w:bCs/>
          <w:color w:val="A8551F"/>
          <w:sz w:val="22"/>
          <w:szCs w:val="22"/>
        </w:rPr>
        <w:t xml:space="preserve">GOOD TO KNOW</w:t>
      </w:r>
    </w:p>
    <w:p>
      <w:pPr>
        <w:pStyle w:val="ListParagraph"/>
        <w:numPr>
          <w:ilvl w:val="0"/>
          <w:numId w:val="1"/>
        </w:numPr>
        <w:spacing w:after="90" w:line="290"/>
      </w:pPr>
      <w:r>
        <w:rPr>
          <w:rFonts w:ascii="Calibri" w:cs="Calibri" w:eastAsia="Calibri" w:hAnsi="Calibri"/>
          <w:color w:val="1A1A1A"/>
          <w:sz w:val="22"/>
          <w:szCs w:val="22"/>
        </w:rPr>
        <w:t xml:space="preserve">Full REST route list and their exact status codes</w:t>
      </w:r>
    </w:p>
    <w:p>
      <w:pPr>
        <w:pStyle w:val="ListParagraph"/>
        <w:numPr>
          <w:ilvl w:val="0"/>
          <w:numId w:val="1"/>
        </w:numPr>
        <w:spacing w:after="90" w:line="290"/>
      </w:pPr>
      <w:r>
        <w:rPr>
          <w:rFonts w:ascii="Calibri" w:cs="Calibri" w:eastAsia="Calibri" w:hAnsi="Calibri"/>
          <w:color w:val="1A1A1A"/>
          <w:sz w:val="22"/>
          <w:szCs w:val="22"/>
        </w:rPr>
        <w:t xml:space="preserve">Database schema field-by-field</w:t>
      </w:r>
    </w:p>
    <w:p>
      <w:pPr>
        <w:pStyle w:val="ListParagraph"/>
        <w:numPr>
          <w:ilvl w:val="0"/>
          <w:numId w:val="1"/>
        </w:numPr>
        <w:spacing w:after="90" w:line="290"/>
      </w:pPr>
      <w:r>
        <w:rPr>
          <w:rFonts w:ascii="Calibri" w:cs="Calibri" w:eastAsia="Calibri" w:hAnsi="Calibri"/>
          <w:color w:val="1A1A1A"/>
          <w:sz w:val="22"/>
          <w:szCs w:val="22"/>
        </w:rPr>
        <w:t xml:space="preserve">The documented decision quotes in Part 14, verbatim, for a “why did you choose X” moment</w:t>
      </w:r>
    </w:p>
    <w:p>
      <w:pPr>
        <w:pStyle w:val="ListParagraph"/>
        <w:numPr>
          <w:ilvl w:val="0"/>
          <w:numId w:val="1"/>
        </w:numPr>
        <w:spacing w:after="90" w:line="290"/>
      </w:pPr>
      <w:r>
        <w:rPr>
          <w:rFonts w:ascii="Calibri" w:cs="Calibri" w:eastAsia="Calibri" w:hAnsi="Calibri"/>
          <w:color w:val="1A1A1A"/>
          <w:sz w:val="22"/>
          <w:szCs w:val="22"/>
        </w:rPr>
        <w:t xml:space="preserve">The doc/code contradictions in Part 18, in case a judge who's read the repo raises one</w:t>
      </w:r>
    </w:p>
    <w:p>
      <w:pPr>
        <w:pStyle w:val="Heading3"/>
        <w:spacing w:after="100" w:before="220"/>
      </w:pPr>
      <w:r>
        <w:rPr>
          <w:rFonts w:ascii="Calibri" w:cs="Calibri" w:eastAsia="Calibri" w:hAnsi="Calibri"/>
          <w:b/>
          <w:bCs/>
          <w:color w:val="A8551F"/>
          <w:sz w:val="22"/>
          <w:szCs w:val="22"/>
        </w:rPr>
        <w:t xml:space="preserve">Vocabulary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Term</w:t>
            </w:r>
          </w:p>
        </w:tc>
        <w:tc>
          <w:tcPr>
            <w:tcW w:type="dxa" w:w="78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Meaning</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CII</w:t>
            </w:r>
          </w:p>
        </w:tc>
        <w:tc>
          <w:tcPr>
            <w:tcW w:type="dxa" w:w="7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Cascading Impact Index — the Monte Carlo blast-radius score, reported as median/p5/p95</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Gateway node</w:t>
            </w:r>
          </w:p>
        </w:tc>
        <w:tc>
          <w:tcPr>
            <w:tcW w:type="dxa" w:w="7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Synthetic per-Purdue-zone node that every path to a high-criticality asset is rewritten to route through</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Tripwire</w:t>
            </w:r>
          </w:p>
        </w:tc>
        <w:tc>
          <w:tcPr>
            <w:tcW w:type="dxa" w:w="7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The honeytoken-based deception detector; fires on use of a credential with no legitimate purpose</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batch_origin</w:t>
            </w:r>
          </w:p>
        </w:tc>
        <w:tc>
          <w:tcPr>
            <w:tcW w:type="dxa" w:w="7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Tag on every live event: replay (observed) or injected (operator what-if)</w:t>
            </w:r>
          </w:p>
        </w:tc>
      </w:tr>
      <w:tr>
        <w:tc>
          <w:tcPr>
            <w:tcW w:type="dxa" w:w="2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Point-adjust</w:t>
            </w:r>
          </w:p>
        </w:tc>
        <w:tc>
          <w:tcPr>
            <w:tcW w:type="dxa" w:w="78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The rejected time-series scoring trick that credits an entire attack segment for one flagged row</w:t>
            </w:r>
          </w:p>
        </w:tc>
      </w:tr>
      <w:tr>
        <w:tc>
          <w:tcPr>
            <w:tcW w:type="dxa" w:w="2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K8</w:t>
            </w:r>
          </w:p>
        </w:tc>
        <w:tc>
          <w:tcPr>
            <w:tcW w:type="dxa" w:w="78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The project's internal name for the “0% real-IP-to-asset resolution” finding</w:t>
            </w:r>
          </w:p>
        </w:tc>
      </w:tr>
    </w:tbl>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22   </w:t>
      </w:r>
      <w:r>
        <w:rPr>
          <w:rFonts w:ascii="Calibri" w:cs="Calibri" w:eastAsia="Calibri" w:hAnsi="Calibri"/>
          <w:b/>
          <w:bCs/>
          <w:color w:val="1A1A1A"/>
          <w:sz w:val="32"/>
          <w:szCs w:val="32"/>
        </w:rPr>
        <w:t xml:space="preserve">Red Flags</w:t>
      </w:r>
    </w:p>
    <w:p>
      <w:pPr>
        <w:spacing w:after="140" w:line="300"/>
      </w:pPr>
      <w:r>
        <w:rPr>
          <w:rFonts w:ascii="Calibri" w:cs="Calibri" w:eastAsia="Calibri" w:hAnsi="Calibri"/>
          <w:b w:val="false"/>
          <w:bCs w:val="false"/>
          <w:i w:val="false"/>
          <w:iCs w:val="false"/>
          <w:color w:val="1A1A1A"/>
          <w:sz w:val="22"/>
          <w:szCs w:val="22"/>
        </w:rPr>
        <w:t xml:space="preserve">How to answer each honestly without volunteering more exposure than necessary — the goal is credibility, not confession.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7180"/>
      </w:tblGrid>
      <w:tr>
        <w:trPr>
          <w:tblHeader/>
        </w:trPr>
        <w:tc>
          <w:tcPr>
            <w:tcW w:type="dxa" w:w="2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Red flag</w:t>
            </w:r>
          </w:p>
        </w:tc>
        <w:tc>
          <w:tcPr>
            <w:tcW w:type="dxa" w:w="71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How to defuse it</w:t>
            </w:r>
          </w:p>
        </w:tc>
      </w:tr>
      <w:tr>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“Three detection channels” could read as three running live together</w:t>
            </w:r>
          </w:p>
        </w:tc>
        <w:tc>
          <w:tcPr>
            <w:tcW w:type="dxa" w:w="7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State proactively, early: two run live, one is a benchmarked comparison channel. Framed as rigor, not as a gap.</w:t>
            </w:r>
          </w:p>
        </w:tc>
      </w:tr>
      <w:tr>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UI buttons that don't do anything</w:t>
            </w:r>
          </w:p>
        </w:tc>
        <w:tc>
          <w:tcPr>
            <w:tcW w:type="dxa" w:w="7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Never click them live. If asked to trigger an injection, go straight to the API/Swagger UI and narrate it as the intended control surface for this build.</w:t>
            </w:r>
          </w:p>
        </w:tc>
      </w:tr>
      <w:tr>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No authentication</w:t>
            </w:r>
          </w:p>
        </w:tc>
        <w:tc>
          <w:tcPr>
            <w:tcW w:type="dxa" w:w="7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Say it before being asked, framed as a stated scope cut for a loopback-bound demo, with the one-sentence fix path ready.</w:t>
            </w:r>
          </w:p>
        </w:tc>
      </w:tr>
      <w:tr>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Stale docs / internal contradictions</w:t>
            </w:r>
          </w:p>
        </w:tc>
        <w:tc>
          <w:tcPr>
            <w:tcW w:type="dxa" w:w="7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If a judge who's read the repo raises one, don't get defensive — cite the project's own stated policy: code is authoritative, stale docs are a known and tracked failure mode.</w:t>
            </w:r>
          </w:p>
        </w:tc>
      </w:tr>
      <w:tr>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Weak unsupervised-detector precision</w:t>
            </w:r>
          </w:p>
        </w:tc>
        <w:tc>
          <w:tcPr>
            <w:tcW w:type="dxa" w:w="7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Lead with it, don't wait to be caught. A published weakness with a measured number reads as far more credible than a suspiciously perfect claim.</w:t>
            </w:r>
          </w:p>
        </w:tc>
      </w:tr>
      <w:tr>
        <w:tc>
          <w:tcPr>
            <w:tcW w:type="dxa" w:w="2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SDG framing with no cited target number</w:t>
            </w:r>
          </w:p>
        </w:tc>
        <w:tc>
          <w:tcPr>
            <w:tcW w:type="dxa" w:w="71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Keep it at the level the docs actually support — themes tied to the real dependency model and real assets modeled — don't invent a specific numbered target on the spot.</w:t>
            </w:r>
          </w:p>
        </w:tc>
      </w:tr>
      <w:tr>
        <w:tc>
          <w:tcPr>
            <w:tcW w:type="dxa" w:w="2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“58.4 second lead time” sounding like a live-traffic result</w:t>
            </w:r>
          </w:p>
        </w:tc>
        <w:tc>
          <w:tcPr>
            <w:tcW w:type="dxa" w:w="71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Always attach the qualifier: measured on scripted attack timelines, because a honeytoken's own definition means it can never fire on 2017 public capture data by construction.</w:t>
            </w:r>
          </w:p>
        </w:tc>
      </w:tr>
    </w:tbl>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PART 23   </w:t>
      </w:r>
      <w:r>
        <w:rPr>
          <w:rFonts w:ascii="Calibri" w:cs="Calibri" w:eastAsia="Calibri" w:hAnsi="Calibri"/>
          <w:b/>
          <w:bCs/>
          <w:color w:val="1A1A1A"/>
          <w:sz w:val="32"/>
          <w:szCs w:val="32"/>
        </w:rPr>
        <w:t xml:space="preserve">Final Technical Brief</w:t>
      </w:r>
    </w:p>
    <w:p>
      <w:pPr>
        <w:spacing w:after="40" w:before="140"/>
      </w:pPr>
      <w:r>
        <w:rPr>
          <w:rFonts w:ascii="Calibri" w:cs="Calibri" w:eastAsia="Calibri" w:hAnsi="Calibri"/>
          <w:b/>
          <w:bCs/>
          <w:color w:val="A8551F"/>
          <w:sz w:val="22"/>
          <w:szCs w:val="22"/>
        </w:rPr>
        <w:t xml:space="preserve">1. What are we building?</w:t>
      </w:r>
    </w:p>
    <w:p>
      <w:pPr>
        <w:spacing w:after="140" w:line="300"/>
      </w:pPr>
      <w:r>
        <w:rPr>
          <w:rFonts w:ascii="Calibri" w:cs="Calibri" w:eastAsia="Calibri" w:hAnsi="Calibri"/>
          <w:b w:val="false"/>
          <w:bCs w:val="false"/>
          <w:i w:val="false"/>
          <w:iCs w:val="false"/>
          <w:color w:val="1A1A1A"/>
          <w:sz w:val="22"/>
          <w:szCs w:val="22"/>
        </w:rPr>
        <w:t xml:space="preserve">A cyber-physical risk platform for a simulated smart city: real-traffic anomaly detection plus a Monte Carlo blast-radius simulator over a curated asset dependency graph, delivered as two consoles (Streamlit research workbench, Next.js/FastAPI live operations view) sharing one engine.</w:t>
      </w:r>
    </w:p>
    <w:p>
      <w:pPr>
        <w:spacing w:after="40" w:before="140"/>
      </w:pPr>
      <w:r>
        <w:rPr>
          <w:rFonts w:ascii="Calibri" w:cs="Calibri" w:eastAsia="Calibri" w:hAnsi="Calibri"/>
          <w:b/>
          <w:bCs/>
          <w:color w:val="A8551F"/>
          <w:sz w:val="22"/>
          <w:szCs w:val="22"/>
        </w:rPr>
        <w:t xml:space="preserve">2. Why does it exist?</w:t>
      </w:r>
    </w:p>
    <w:p>
      <w:pPr>
        <w:spacing w:after="140" w:line="300"/>
      </w:pPr>
      <w:r>
        <w:rPr>
          <w:rFonts w:ascii="Calibri" w:cs="Calibri" w:eastAsia="Calibri" w:hAnsi="Calibri"/>
          <w:b w:val="false"/>
          <w:bCs w:val="false"/>
          <w:i w:val="false"/>
          <w:iCs w:val="false"/>
          <w:color w:val="1A1A1A"/>
          <w:sz w:val="22"/>
          <w:szCs w:val="22"/>
        </w:rPr>
        <w:t xml:space="preserve">Answering a hackathon brief on AI-driven cyber risk detection for smart-city infrastructure, with SDG 9/11 framing tied to real cascading-dependency modeling.</w:t>
      </w:r>
    </w:p>
    <w:p>
      <w:pPr>
        <w:spacing w:after="40" w:before="140"/>
      </w:pPr>
      <w:r>
        <w:rPr>
          <w:rFonts w:ascii="Calibri" w:cs="Calibri" w:eastAsia="Calibri" w:hAnsi="Calibri"/>
          <w:b/>
          <w:bCs/>
          <w:color w:val="A8551F"/>
          <w:sz w:val="22"/>
          <w:szCs w:val="22"/>
        </w:rPr>
        <w:t xml:space="preserve">3. What exact problem does it solve?</w:t>
      </w:r>
    </w:p>
    <w:p>
      <w:pPr>
        <w:spacing w:after="140" w:line="300"/>
      </w:pPr>
      <w:r>
        <w:rPr>
          <w:rFonts w:ascii="Calibri" w:cs="Calibri" w:eastAsia="Calibri" w:hAnsi="Calibri"/>
          <w:b w:val="false"/>
          <w:bCs w:val="false"/>
          <w:i w:val="false"/>
          <w:iCs w:val="false"/>
          <w:color w:val="1A1A1A"/>
          <w:sz w:val="22"/>
          <w:szCs w:val="22"/>
        </w:rPr>
        <w:t xml:space="preserve">Two questions an operator otherwise can't answer quantitatively: is this event anomalous, and if it's real, how far does it spread.</w:t>
      </w:r>
    </w:p>
    <w:p>
      <w:pPr>
        <w:spacing w:after="40" w:before="140"/>
      </w:pPr>
      <w:r>
        <w:rPr>
          <w:rFonts w:ascii="Calibri" w:cs="Calibri" w:eastAsia="Calibri" w:hAnsi="Calibri"/>
          <w:b/>
          <w:bCs/>
          <w:color w:val="A8551F"/>
          <w:sz w:val="22"/>
          <w:szCs w:val="22"/>
        </w:rPr>
        <w:t xml:space="preserve">4. How does the complete system work?</w:t>
      </w:r>
    </w:p>
    <w:p>
      <w:pPr>
        <w:spacing w:after="140" w:line="300"/>
      </w:pPr>
      <w:r>
        <w:rPr>
          <w:rFonts w:ascii="Calibri" w:cs="Calibri" w:eastAsia="Calibri" w:hAnsi="Calibri"/>
          <w:b w:val="false"/>
          <w:bCs w:val="false"/>
          <w:i w:val="false"/>
          <w:iCs w:val="false"/>
          <w:color w:val="1A1A1A"/>
          <w:sz w:val="22"/>
          <w:szCs w:val="22"/>
        </w:rPr>
        <w:t xml:space="preserve">Real CIC-IDS2017 traffic replayed in chronological order -&gt; scored by a pre-fitted Isolation Forest and a honeytoken tripwire -&gt; persisted to Postgres -&gt; streamed via WebSocket -&gt; rendered live, with any alert triggering a 1,000-iteration Monte Carlo cascade over 45 curated assets and 63 dependency edges.</w:t>
      </w:r>
    </w:p>
    <w:p>
      <w:pPr>
        <w:spacing w:after="40" w:before="140"/>
      </w:pPr>
      <w:r>
        <w:rPr>
          <w:rFonts w:ascii="Calibri" w:cs="Calibri" w:eastAsia="Calibri" w:hAnsi="Calibri"/>
          <w:b/>
          <w:bCs/>
          <w:color w:val="A8551F"/>
          <w:sz w:val="22"/>
          <w:szCs w:val="22"/>
        </w:rPr>
        <w:t xml:space="preserve">5. What data enters the system?</w:t>
      </w:r>
    </w:p>
    <w:p>
      <w:pPr>
        <w:spacing w:after="140" w:line="300"/>
      </w:pPr>
      <w:r>
        <w:rPr>
          <w:rFonts w:ascii="Calibri" w:cs="Calibri" w:eastAsia="Calibri" w:hAnsi="Calibri"/>
          <w:b w:val="false"/>
          <w:bCs w:val="false"/>
          <w:i w:val="false"/>
          <w:iCs w:val="false"/>
          <w:color w:val="1A1A1A"/>
          <w:sz w:val="22"/>
          <w:szCs w:val="22"/>
        </w:rPr>
        <w:t xml:space="preserve">Real captured CIC-IDS2017 network flows (live path); PaySim (simulated-by-design financial transactions) and SWaT (real ICS telemetry) in the Research Console only.</w:t>
      </w:r>
    </w:p>
    <w:p>
      <w:pPr>
        <w:spacing w:after="40" w:before="140"/>
      </w:pPr>
      <w:r>
        <w:rPr>
          <w:rFonts w:ascii="Calibri" w:cs="Calibri" w:eastAsia="Calibri" w:hAnsi="Calibri"/>
          <w:b/>
          <w:bCs/>
          <w:color w:val="A8551F"/>
          <w:sz w:val="22"/>
          <w:szCs w:val="22"/>
        </w:rPr>
        <w:t xml:space="preserve">6. What happens to the data?</w:t>
      </w:r>
    </w:p>
    <w:p>
      <w:pPr>
        <w:spacing w:after="140" w:line="300"/>
      </w:pPr>
      <w:r>
        <w:rPr>
          <w:rFonts w:ascii="Calibri" w:cs="Calibri" w:eastAsia="Calibri" w:hAnsi="Calibri"/>
          <w:b w:val="false"/>
          <w:bCs w:val="false"/>
          <w:i w:val="false"/>
          <w:iCs w:val="false"/>
          <w:color w:val="1A1A1A"/>
          <w:sz w:val="22"/>
          <w:szCs w:val="22"/>
        </w:rPr>
        <w:t xml:space="preserve">Asset resolution, feature scaling, scoring, persistence, and — on alert — cascade simulation.</w:t>
      </w:r>
    </w:p>
    <w:p>
      <w:pPr>
        <w:spacing w:after="40" w:before="140"/>
      </w:pPr>
      <w:r>
        <w:rPr>
          <w:rFonts w:ascii="Calibri" w:cs="Calibri" w:eastAsia="Calibri" w:hAnsi="Calibri"/>
          <w:b/>
          <w:bCs/>
          <w:color w:val="A8551F"/>
          <w:sz w:val="22"/>
          <w:szCs w:val="22"/>
        </w:rPr>
        <w:t xml:space="preserve">7. What algorithms/models are used?</w:t>
      </w:r>
    </w:p>
    <w:p>
      <w:pPr>
        <w:spacing w:after="140" w:line="300"/>
      </w:pPr>
      <w:r>
        <w:rPr>
          <w:rFonts w:ascii="Calibri" w:cs="Calibri" w:eastAsia="Calibri" w:hAnsi="Calibri"/>
          <w:b w:val="false"/>
          <w:bCs w:val="false"/>
          <w:i w:val="false"/>
          <w:iCs w:val="false"/>
          <w:color w:val="1A1A1A"/>
          <w:sz w:val="22"/>
          <w:szCs w:val="22"/>
        </w:rPr>
        <w:t xml:space="preserve">Isolation Forest (live, unsupervised), Random Forest (offline evaluation, supervised), a honeytoken tripwire (live, deception-based), and Monte Carlo BFS simulation for blast radius.</w:t>
      </w:r>
    </w:p>
    <w:p>
      <w:pPr>
        <w:spacing w:after="40" w:before="140"/>
      </w:pPr>
      <w:r>
        <w:rPr>
          <w:rFonts w:ascii="Calibri" w:cs="Calibri" w:eastAsia="Calibri" w:hAnsi="Calibri"/>
          <w:b/>
          <w:bCs/>
          <w:color w:val="A8551F"/>
          <w:sz w:val="22"/>
          <w:szCs w:val="22"/>
        </w:rPr>
        <w:t xml:space="preserve">8. Why were they chosen?</w:t>
      </w:r>
    </w:p>
    <w:p>
      <w:pPr>
        <w:spacing w:after="140" w:line="300"/>
      </w:pPr>
      <w:r>
        <w:rPr>
          <w:rFonts w:ascii="Calibri" w:cs="Calibri" w:eastAsia="Calibri" w:hAnsi="Calibri"/>
          <w:b w:val="false"/>
          <w:bCs w:val="false"/>
          <w:i w:val="false"/>
          <w:iCs w:val="false"/>
          <w:color w:val="1A1A1A"/>
          <w:sz w:val="22"/>
          <w:szCs w:val="22"/>
        </w:rPr>
        <w:t xml:space="preserve">Speed and no-label-requirement for Isolation Forest given the sprint timeline (not benchmarked against deep alternatives); the tripwire because volumetric detection was measured to fail on this traffic's specific attack shape; Monte Carlo because the graph's redundancy/hop-cap structure isn't analytically tractable in closed form.</w:t>
      </w:r>
    </w:p>
    <w:p>
      <w:pPr>
        <w:spacing w:after="40" w:before="140"/>
      </w:pPr>
      <w:r>
        <w:rPr>
          <w:rFonts w:ascii="Calibri" w:cs="Calibri" w:eastAsia="Calibri" w:hAnsi="Calibri"/>
          <w:b/>
          <w:bCs/>
          <w:color w:val="A8551F"/>
          <w:sz w:val="22"/>
          <w:szCs w:val="22"/>
        </w:rPr>
        <w:t xml:space="preserve">9. How is the output generated?</w:t>
      </w:r>
    </w:p>
    <w:p>
      <w:pPr>
        <w:spacing w:after="140" w:line="300"/>
      </w:pPr>
      <w:r>
        <w:rPr>
          <w:rFonts w:ascii="Calibri" w:cs="Calibri" w:eastAsia="Calibri" w:hAnsi="Calibri"/>
          <w:b w:val="false"/>
          <w:bCs w:val="false"/>
          <w:i w:val="false"/>
          <w:iCs w:val="false"/>
          <w:color w:val="1A1A1A"/>
          <w:sz w:val="22"/>
          <w:szCs w:val="22"/>
        </w:rPr>
        <w:t xml:space="preserve">A per-flow anomaly score plus, on alert, a persisted CII snapshot with median/p5/p95 and per-asset hop details, surfaced as a live alert with a plain-language explanation and an acknowledge flow.</w:t>
      </w:r>
    </w:p>
    <w:p>
      <w:pPr>
        <w:spacing w:after="40" w:before="140"/>
      </w:pPr>
      <w:r>
        <w:rPr>
          <w:rFonts w:ascii="Calibri" w:cs="Calibri" w:eastAsia="Calibri" w:hAnsi="Calibri"/>
          <w:b/>
          <w:bCs/>
          <w:color w:val="A8551F"/>
          <w:sz w:val="22"/>
          <w:szCs w:val="22"/>
        </w:rPr>
        <w:t xml:space="preserve">10. How is correctness evaluated?</w:t>
      </w:r>
    </w:p>
    <w:p>
      <w:pPr>
        <w:spacing w:after="140" w:line="300"/>
      </w:pPr>
      <w:r>
        <w:rPr>
          <w:rFonts w:ascii="Calibri" w:cs="Calibri" w:eastAsia="Calibri" w:hAnsi="Calibri"/>
          <w:b w:val="false"/>
          <w:bCs w:val="false"/>
          <w:i w:val="false"/>
          <w:iCs w:val="false"/>
          <w:color w:val="1A1A1A"/>
          <w:sz w:val="22"/>
          <w:szCs w:val="22"/>
        </w:rPr>
        <w:t xml:space="preserve">Segment-wise recall / row-wise precision (not point-adjust), a chronological train/eval split, a degenerate-split guard that raises rather than silently reporting zeros, and a dedicated cross-day novel-attack-family test.</w:t>
      </w:r>
    </w:p>
    <w:p>
      <w:pPr>
        <w:spacing w:after="40" w:before="140"/>
      </w:pPr>
      <w:r>
        <w:rPr>
          <w:rFonts w:ascii="Calibri" w:cs="Calibri" w:eastAsia="Calibri" w:hAnsi="Calibri"/>
          <w:b/>
          <w:bCs/>
          <w:color w:val="A8551F"/>
          <w:sz w:val="22"/>
          <w:szCs w:val="22"/>
        </w:rPr>
        <w:t xml:space="preserve">11. Biggest limitations?</w:t>
      </w:r>
    </w:p>
    <w:p>
      <w:pPr>
        <w:spacing w:after="140" w:line="300"/>
      </w:pPr>
      <w:r>
        <w:rPr>
          <w:rFonts w:ascii="Calibri" w:cs="Calibri" w:eastAsia="Calibri" w:hAnsi="Calibri"/>
          <w:b w:val="false"/>
          <w:bCs w:val="false"/>
          <w:i w:val="false"/>
          <w:iCs w:val="false"/>
          <w:color w:val="1A1A1A"/>
          <w:sz w:val="22"/>
          <w:szCs w:val="22"/>
        </w:rPr>
        <w:t xml:space="preserve">Zero live-path authentication; unwired UI controls for speed/injection; the unsupervised detector's near-zero precision on real traffic; 0% real-IP-to-curated-asset resolution; the Random Forest channel isn't live; no measured scalability beyond a single node.</w:t>
      </w:r>
    </w:p>
    <w:p>
      <w:pPr>
        <w:spacing w:after="40" w:before="140"/>
      </w:pPr>
      <w:r>
        <w:rPr>
          <w:rFonts w:ascii="Calibri" w:cs="Calibri" w:eastAsia="Calibri" w:hAnsi="Calibri"/>
          <w:b/>
          <w:bCs/>
          <w:color w:val="A8551F"/>
          <w:sz w:val="22"/>
          <w:szCs w:val="22"/>
        </w:rPr>
        <w:t xml:space="preserve">12. Biggest technical risks in a live demo?</w:t>
      </w:r>
    </w:p>
    <w:p>
      <w:pPr>
        <w:spacing w:after="140" w:line="300"/>
      </w:pPr>
      <w:r>
        <w:rPr>
          <w:rFonts w:ascii="Calibri" w:cs="Calibri" w:eastAsia="Calibri" w:hAnsi="Calibri"/>
          <w:b w:val="false"/>
          <w:bCs w:val="false"/>
          <w:i w:val="false"/>
          <w:iCs w:val="false"/>
          <w:color w:val="1A1A1A"/>
          <w:sz w:val="22"/>
          <w:szCs w:val="22"/>
        </w:rPr>
        <w:t xml:space="preserve">Clicking a dead UI button; being asked to “just show me an organic alert” from unmodified replay traffic (won't happen — you need the injection path); a judge who's read the repo finding one of the doc/code contradictions in Part 18.</w:t>
      </w:r>
    </w:p>
    <w:p>
      <w:pPr>
        <w:spacing w:after="40" w:before="140"/>
      </w:pPr>
      <w:r>
        <w:rPr>
          <w:rFonts w:ascii="Calibri" w:cs="Calibri" w:eastAsia="Calibri" w:hAnsi="Calibri"/>
          <w:b/>
          <w:bCs/>
          <w:color w:val="A8551F"/>
          <w:sz w:val="22"/>
          <w:szCs w:val="22"/>
        </w:rPr>
        <w:t xml:space="preserve">13. What makes it technically strong?</w:t>
      </w:r>
    </w:p>
    <w:p>
      <w:pPr>
        <w:spacing w:after="140" w:line="300"/>
      </w:pPr>
      <w:r>
        <w:rPr>
          <w:rFonts w:ascii="Calibri" w:cs="Calibri" w:eastAsia="Calibri" w:hAnsi="Calibri"/>
          <w:b w:val="false"/>
          <w:bCs w:val="false"/>
          <w:i w:val="false"/>
          <w:iCs w:val="false"/>
          <w:color w:val="1A1A1A"/>
          <w:sz w:val="22"/>
          <w:szCs w:val="22"/>
        </w:rPr>
        <w:t xml:space="preserve">The evaluation discipline (segment-wise metrics, degenerate-split guard, temporal splits) and the willingness to publish exact failure numbers instead of a flattering single accuracy figure.</w:t>
      </w:r>
    </w:p>
    <w:p>
      <w:pPr>
        <w:spacing w:after="40" w:before="140"/>
      </w:pPr>
      <w:r>
        <w:rPr>
          <w:rFonts w:ascii="Calibri" w:cs="Calibri" w:eastAsia="Calibri" w:hAnsi="Calibri"/>
          <w:b/>
          <w:bCs/>
          <w:color w:val="A8551F"/>
          <w:sz w:val="22"/>
          <w:szCs w:val="22"/>
        </w:rPr>
        <w:t xml:space="preserve">14. What makes it vulnerable to criticism?</w:t>
      </w:r>
    </w:p>
    <w:p>
      <w:pPr>
        <w:spacing w:after="140" w:line="300"/>
      </w:pPr>
      <w:r>
        <w:rPr>
          <w:rFonts w:ascii="Calibri" w:cs="Calibri" w:eastAsia="Calibri" w:hAnsi="Calibri"/>
          <w:b w:val="false"/>
          <w:bCs w:val="false"/>
          <w:i w:val="false"/>
          <w:iCs w:val="false"/>
          <w:color w:val="1A1A1A"/>
          <w:sz w:val="22"/>
          <w:szCs w:val="22"/>
        </w:rPr>
        <w:t xml:space="preserve">The gap between “reported side by side” framing and what's actually live; unauthenticated state-changing endpoints; several stale docs that a repo-reading judge could use to question rigor.</w:t>
      </w:r>
    </w:p>
    <w:p>
      <w:pPr>
        <w:spacing w:after="40" w:before="140"/>
      </w:pPr>
      <w:r>
        <w:rPr>
          <w:rFonts w:ascii="Calibri" w:cs="Calibri" w:eastAsia="Calibri" w:hAnsi="Calibri"/>
          <w:b/>
          <w:bCs/>
          <w:color w:val="A8551F"/>
          <w:sz w:val="22"/>
          <w:szCs w:val="22"/>
        </w:rPr>
        <w:t xml:space="preserve">15. Most likely judge questions?</w:t>
      </w:r>
    </w:p>
    <w:p>
      <w:pPr>
        <w:spacing w:after="140" w:line="300"/>
      </w:pPr>
      <w:r>
        <w:rPr>
          <w:rFonts w:ascii="Calibri" w:cs="Calibri" w:eastAsia="Calibri" w:hAnsi="Calibri"/>
          <w:b w:val="false"/>
          <w:bCs w:val="false"/>
          <w:i w:val="false"/>
          <w:iCs w:val="false"/>
          <w:color w:val="1A1A1A"/>
          <w:sz w:val="22"/>
          <w:szCs w:val="22"/>
        </w:rPr>
        <w:t xml:space="preserve">“Is your data really real?”, “Why isn't this just Isolation Forest plus NetworkX?”, “What happens at scale?”, “Show me a real alert right now.”</w:t>
      </w:r>
    </w:p>
    <w:p>
      <w:pPr>
        <w:spacing w:after="40" w:before="140"/>
      </w:pPr>
      <w:r>
        <w:rPr>
          <w:rFonts w:ascii="Calibri" w:cs="Calibri" w:eastAsia="Calibri" w:hAnsi="Calibri"/>
          <w:b/>
          <w:bCs/>
          <w:color w:val="A8551F"/>
          <w:sz w:val="22"/>
          <w:szCs w:val="22"/>
        </w:rPr>
        <w:t xml:space="preserve">16. Hardest questions to answer?</w:t>
      </w:r>
    </w:p>
    <w:p>
      <w:pPr>
        <w:spacing w:after="140" w:line="300"/>
      </w:pPr>
      <w:r>
        <w:rPr>
          <w:rFonts w:ascii="Calibri" w:cs="Calibri" w:eastAsia="Calibri" w:hAnsi="Calibri"/>
          <w:b w:val="false"/>
          <w:bCs w:val="false"/>
          <w:i w:val="false"/>
          <w:iCs w:val="false"/>
          <w:color w:val="1A1A1A"/>
          <w:sz w:val="22"/>
          <w:szCs w:val="22"/>
        </w:rPr>
        <w:t xml:space="preserve">Anything asking you to defend the 58.4s tripwire number as if it were measured on real traffic (it wasn't — say so first), and anything probing whether all three detectors run together live (they don't — say so first).</w:t>
      </w:r>
    </w:p>
    <w:p>
      <w:pPr>
        <w:spacing w:after="40" w:before="140"/>
      </w:pPr>
      <w:r>
        <w:rPr>
          <w:rFonts w:ascii="Calibri" w:cs="Calibri" w:eastAsia="Calibri" w:hAnsi="Calibri"/>
          <w:b/>
          <w:bCs/>
          <w:color w:val="A8551F"/>
          <w:sz w:val="22"/>
          <w:szCs w:val="22"/>
        </w:rPr>
        <w:t xml:space="preserve">17. What to study before presenting?</w:t>
      </w:r>
    </w:p>
    <w:p>
      <w:pPr>
        <w:spacing w:after="140" w:line="300"/>
      </w:pPr>
      <w:r>
        <w:rPr>
          <w:rFonts w:ascii="Calibri" w:cs="Calibri" w:eastAsia="Calibri" w:hAnsi="Calibri"/>
          <w:b w:val="false"/>
          <w:bCs w:val="false"/>
          <w:i w:val="false"/>
          <w:iCs w:val="false"/>
          <w:color w:val="1A1A1A"/>
          <w:sz w:val="22"/>
          <w:szCs w:val="22"/>
        </w:rPr>
        <w:t xml:space="preserve">The exact numbers in “MUST MEMORIZE” above, the CII algorithm well enough to derive it on a whiteboard, and the precise boundary of “what's real” across the three datasets and two consoles.</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PRIORITY RANKING   </w:t>
      </w:r>
      <w:r>
        <w:rPr>
          <w:rFonts w:ascii="Calibri" w:cs="Calibri" w:eastAsia="Calibri" w:hAnsi="Calibri"/>
          <w:b/>
          <w:bCs/>
          <w:color w:val="1A1A1A"/>
          <w:sz w:val="32"/>
          <w:szCs w:val="32"/>
        </w:rPr>
        <w:t xml:space="preserve">Top 25 Things to Understand Before Walking In</w:t>
      </w:r>
    </w:p>
    <w:p>
      <w:pPr>
        <w:spacing w:after="150" w:line="290"/>
        <w:ind w:left="460" w:hanging="460"/>
      </w:pPr>
      <w:r>
        <w:rPr>
          <w:rFonts w:ascii="Consolas" w:cs="Consolas" w:eastAsia="Consolas" w:hAnsi="Consolas"/>
          <w:b/>
          <w:bCs/>
          <w:color w:val="A8551F"/>
          <w:sz w:val="22"/>
          <w:szCs w:val="22"/>
        </w:rPr>
        <w:t xml:space="preserve">1.  </w:t>
      </w:r>
      <w:r>
        <w:rPr>
          <w:rFonts w:ascii="Calibri" w:cs="Calibri" w:eastAsia="Calibri" w:hAnsi="Calibri"/>
          <w:color w:val="1A1A1A"/>
          <w:sz w:val="22"/>
          <w:szCs w:val="22"/>
        </w:rPr>
        <w:t xml:space="preserve">The Speed and Inject buttons in the console UI are not wired. Never click them live — trigger everything via the API/Swagger UI.</w:t>
      </w:r>
    </w:p>
    <w:p>
      <w:pPr>
        <w:spacing w:after="150" w:line="290"/>
        <w:ind w:left="460" w:hanging="460"/>
      </w:pPr>
      <w:r>
        <w:rPr>
          <w:rFonts w:ascii="Consolas" w:cs="Consolas" w:eastAsia="Consolas" w:hAnsi="Consolas"/>
          <w:b/>
          <w:bCs/>
          <w:color w:val="A8551F"/>
          <w:sz w:val="22"/>
          <w:szCs w:val="22"/>
        </w:rPr>
        <w:t xml:space="preserve">2.  </w:t>
      </w:r>
      <w:r>
        <w:rPr>
          <w:rFonts w:ascii="Calibri" w:cs="Calibri" w:eastAsia="Calibri" w:hAnsi="Calibri"/>
          <w:color w:val="1A1A1A"/>
          <w:sz w:val="22"/>
          <w:szCs w:val="22"/>
        </w:rPr>
        <w:t xml:space="preserve">Only two of three detection channels run live — Isolation Forest and the honeytoken tripwire. Random Forest is offline/evaluation-only. Say this before being asked.</w:t>
      </w:r>
    </w:p>
    <w:p>
      <w:pPr>
        <w:spacing w:after="150" w:line="290"/>
        <w:ind w:left="460" w:hanging="460"/>
      </w:pPr>
      <w:r>
        <w:rPr>
          <w:rFonts w:ascii="Consolas" w:cs="Consolas" w:eastAsia="Consolas" w:hAnsi="Consolas"/>
          <w:b/>
          <w:bCs/>
          <w:color w:val="A8551F"/>
          <w:sz w:val="22"/>
          <w:szCs w:val="22"/>
        </w:rPr>
        <w:t xml:space="preserve">3.  </w:t>
      </w:r>
      <w:r>
        <w:rPr>
          <w:rFonts w:ascii="Calibri" w:cs="Calibri" w:eastAsia="Calibri" w:hAnsi="Calibri"/>
          <w:color w:val="1A1A1A"/>
          <w:sz w:val="22"/>
          <w:szCs w:val="22"/>
        </w:rPr>
        <w:t xml:space="preserve">The unsupervised detector's real precision on the landing dataset is 0.006 (5 TP / 811 FP) — know this exactly, and know why (Bot C2 is quieter than benign traffic, not louder).</w:t>
      </w:r>
    </w:p>
    <w:p>
      <w:pPr>
        <w:spacing w:after="150" w:line="290"/>
        <w:ind w:left="460" w:hanging="460"/>
      </w:pPr>
      <w:r>
        <w:rPr>
          <w:rFonts w:ascii="Consolas" w:cs="Consolas" w:eastAsia="Consolas" w:hAnsi="Consolas"/>
          <w:b/>
          <w:bCs/>
          <w:color w:val="A8551F"/>
          <w:sz w:val="22"/>
          <w:szCs w:val="22"/>
        </w:rPr>
        <w:t xml:space="preserve">4.  </w:t>
      </w:r>
      <w:r>
        <w:rPr>
          <w:rFonts w:ascii="Calibri" w:cs="Calibri" w:eastAsia="Calibri" w:hAnsi="Calibri"/>
          <w:color w:val="1A1A1A"/>
          <w:sz w:val="22"/>
          <w:szCs w:val="22"/>
        </w:rPr>
        <w:t xml:space="preserve">The 58.4-second tripwire lead time is measured on scripted attack timelines, not real capture traffic — always attach that qualifier.</w:t>
      </w:r>
    </w:p>
    <w:p>
      <w:pPr>
        <w:spacing w:after="150" w:line="290"/>
        <w:ind w:left="460" w:hanging="460"/>
      </w:pPr>
      <w:r>
        <w:rPr>
          <w:rFonts w:ascii="Consolas" w:cs="Consolas" w:eastAsia="Consolas" w:hAnsi="Consolas"/>
          <w:b/>
          <w:bCs/>
          <w:color w:val="A8551F"/>
          <w:sz w:val="22"/>
          <w:szCs w:val="22"/>
        </w:rPr>
        <w:t xml:space="preserve">5.  </w:t>
      </w:r>
      <w:r>
        <w:rPr>
          <w:rFonts w:ascii="Calibri" w:cs="Calibri" w:eastAsia="Calibri" w:hAnsi="Calibri"/>
          <w:color w:val="1A1A1A"/>
          <w:sz w:val="22"/>
          <w:szCs w:val="22"/>
        </w:rPr>
        <w:t xml:space="preserve">Zero authentication on every API route — a documented scope cut, mitigated only by loopback binding. Lead with this if asked about security.</w:t>
      </w:r>
    </w:p>
    <w:p>
      <w:pPr>
        <w:spacing w:after="150" w:line="290"/>
        <w:ind w:left="460" w:hanging="460"/>
      </w:pPr>
      <w:r>
        <w:rPr>
          <w:rFonts w:ascii="Consolas" w:cs="Consolas" w:eastAsia="Consolas" w:hAnsi="Consolas"/>
          <w:b/>
          <w:bCs/>
          <w:color w:val="A8551F"/>
          <w:sz w:val="22"/>
          <w:szCs w:val="22"/>
        </w:rPr>
        <w:t xml:space="preserve">6.  </w:t>
      </w:r>
      <w:r>
        <w:rPr>
          <w:rFonts w:ascii="Calibri" w:cs="Calibri" w:eastAsia="Calibri" w:hAnsi="Calibri"/>
          <w:color w:val="1A1A1A"/>
          <w:sz w:val="22"/>
          <w:szCs w:val="22"/>
        </w:rPr>
        <w:t xml:space="preserve">0 of 20,000 real replay IPs resolve onto the curated asset graph — this is why the live city graph shows two disconnected layers, by honest design, not by bug.</w:t>
      </w:r>
    </w:p>
    <w:p>
      <w:pPr>
        <w:spacing w:after="150" w:line="290"/>
        <w:ind w:left="460" w:hanging="460"/>
      </w:pPr>
      <w:r>
        <w:rPr>
          <w:rFonts w:ascii="Consolas" w:cs="Consolas" w:eastAsia="Consolas" w:hAnsi="Consolas"/>
          <w:b/>
          <w:bCs/>
          <w:color w:val="A8551F"/>
          <w:sz w:val="22"/>
          <w:szCs w:val="22"/>
        </w:rPr>
        <w:t xml:space="preserve">7.  </w:t>
      </w:r>
      <w:r>
        <w:rPr>
          <w:rFonts w:ascii="Calibri" w:cs="Calibri" w:eastAsia="Calibri" w:hAnsi="Calibri"/>
          <w:color w:val="1A1A1A"/>
          <w:sz w:val="22"/>
          <w:szCs w:val="22"/>
        </w:rPr>
        <w:t xml:space="preserve">45 curated assets / 63 edges raw in config.py; the live console serves 50 nodes / 75 edges once the 4 Purdue gateways + 1 synthesized node are added — both figures are correct, verified live; know which one you're citing.</w:t>
      </w:r>
    </w:p>
    <w:p>
      <w:pPr>
        <w:spacing w:after="150" w:line="290"/>
        <w:ind w:left="460" w:hanging="460"/>
      </w:pPr>
      <w:r>
        <w:rPr>
          <w:rFonts w:ascii="Consolas" w:cs="Consolas" w:eastAsia="Consolas" w:hAnsi="Consolas"/>
          <w:b/>
          <w:bCs/>
          <w:color w:val="A8551F"/>
          <w:sz w:val="22"/>
          <w:szCs w:val="22"/>
        </w:rPr>
        <w:t xml:space="preserve">8.  </w:t>
      </w:r>
      <w:r>
        <w:rPr>
          <w:rFonts w:ascii="Calibri" w:cs="Calibri" w:eastAsia="Calibri" w:hAnsi="Calibri"/>
          <w:color w:val="1A1A1A"/>
          <w:sz w:val="22"/>
          <w:szCs w:val="22"/>
        </w:rPr>
        <w:t xml:space="preserve">Injected attacks are real historical flows re-targeted, never fabricated — know the exact scenario counts (1,966 Bot / 128,027 DDoS / 158,930 PortScan flows).</w:t>
      </w:r>
    </w:p>
    <w:p>
      <w:pPr>
        <w:spacing w:after="150" w:line="290"/>
        <w:ind w:left="460" w:hanging="460"/>
      </w:pPr>
      <w:r>
        <w:rPr>
          <w:rFonts w:ascii="Consolas" w:cs="Consolas" w:eastAsia="Consolas" w:hAnsi="Consolas"/>
          <w:b/>
          <w:bCs/>
          <w:color w:val="A8551F"/>
          <w:sz w:val="22"/>
          <w:szCs w:val="22"/>
        </w:rPr>
        <w:t xml:space="preserve">9.  </w:t>
      </w:r>
      <w:r>
        <w:rPr>
          <w:rFonts w:ascii="Calibri" w:cs="Calibri" w:eastAsia="Calibri" w:hAnsi="Calibri"/>
          <w:color w:val="1A1A1A"/>
          <w:sz w:val="22"/>
          <w:szCs w:val="22"/>
        </w:rPr>
        <w:t xml:space="preserve">Can you derive the CII Monte Carlo algorithm on a whiteboard? BFS + per-edge Bernoulli draw + hop cap + AND-semantics redundancy pass + mass-normalization. Practice this once out loud.</w:t>
      </w:r>
    </w:p>
    <w:p>
      <w:pPr>
        <w:spacing w:after="150" w:line="290"/>
        <w:ind w:left="460" w:hanging="460"/>
      </w:pPr>
      <w:r>
        <w:rPr>
          <w:rFonts w:ascii="Consolas" w:cs="Consolas" w:eastAsia="Consolas" w:hAnsi="Consolas"/>
          <w:b/>
          <w:bCs/>
          <w:color w:val="A8551F"/>
          <w:sz w:val="22"/>
          <w:szCs w:val="22"/>
        </w:rPr>
        <w:t xml:space="preserve">10.  </w:t>
      </w:r>
      <w:r>
        <w:rPr>
          <w:rFonts w:ascii="Calibri" w:cs="Calibri" w:eastAsia="Calibri" w:hAnsi="Calibri"/>
          <w:color w:val="1A1A1A"/>
          <w:sz w:val="22"/>
          <w:szCs w:val="22"/>
        </w:rPr>
        <w:t xml:space="preserve">CII is reported as median/p5/p95, never a single number — and a median of 0.0 is common and correct, not broken.</w:t>
      </w:r>
    </w:p>
    <w:p>
      <w:pPr>
        <w:spacing w:after="150" w:line="290"/>
        <w:ind w:left="460" w:hanging="460"/>
      </w:pPr>
      <w:r>
        <w:rPr>
          <w:rFonts w:ascii="Consolas" w:cs="Consolas" w:eastAsia="Consolas" w:hAnsi="Consolas"/>
          <w:b/>
          <w:bCs/>
          <w:color w:val="A8551F"/>
          <w:sz w:val="22"/>
          <w:szCs w:val="22"/>
        </w:rPr>
        <w:t xml:space="preserve">11.  </w:t>
      </w:r>
      <w:r>
        <w:rPr>
          <w:rFonts w:ascii="Calibri" w:cs="Calibri" w:eastAsia="Calibri" w:hAnsi="Calibri"/>
          <w:color w:val="1A1A1A"/>
          <w:sz w:val="22"/>
          <w:szCs w:val="22"/>
        </w:rPr>
        <w:t xml:space="preserve">The gateway is a structural graph rewrite, not a monitoring policy — “a soft tap doesn't make anything mandatory.”</w:t>
      </w:r>
    </w:p>
    <w:p>
      <w:pPr>
        <w:spacing w:after="150" w:line="290"/>
        <w:ind w:left="460" w:hanging="460"/>
      </w:pPr>
      <w:r>
        <w:rPr>
          <w:rFonts w:ascii="Consolas" w:cs="Consolas" w:eastAsia="Consolas" w:hAnsi="Consolas"/>
          <w:b/>
          <w:bCs/>
          <w:color w:val="A8551F"/>
          <w:sz w:val="22"/>
          <w:szCs w:val="22"/>
        </w:rPr>
        <w:t xml:space="preserve">12.  </w:t>
      </w:r>
      <w:r>
        <w:rPr>
          <w:rFonts w:ascii="Calibri" w:cs="Calibri" w:eastAsia="Calibri" w:hAnsi="Calibri"/>
          <w:color w:val="1A1A1A"/>
          <w:sz w:val="22"/>
          <w:szCs w:val="22"/>
        </w:rPr>
        <w:t xml:space="preserve">Random Forest's honest number is AUC 0.847 / precision 0.996 / recall 0.595 (temporal split) — not the 0.9994 same-distribution comparison figure. Know which one to lead with.</w:t>
      </w:r>
    </w:p>
    <w:p>
      <w:pPr>
        <w:spacing w:after="150" w:line="290"/>
        <w:ind w:left="460" w:hanging="460"/>
      </w:pPr>
      <w:r>
        <w:rPr>
          <w:rFonts w:ascii="Consolas" w:cs="Consolas" w:eastAsia="Consolas" w:hAnsi="Consolas"/>
          <w:b/>
          <w:bCs/>
          <w:color w:val="A8551F"/>
          <w:sz w:val="22"/>
          <w:szCs w:val="22"/>
        </w:rPr>
        <w:t xml:space="preserve">13.  </w:t>
      </w:r>
      <w:r>
        <w:rPr>
          <w:rFonts w:ascii="Calibri" w:cs="Calibri" w:eastAsia="Calibri" w:hAnsi="Calibri"/>
          <w:color w:val="1A1A1A"/>
          <w:sz w:val="22"/>
          <w:szCs w:val="22"/>
        </w:rPr>
        <w:t xml:space="preserve">Random Forest scores 0.000 precision/recall on a genuinely novel attack family — the supervised detector's stated blind spot.</w:t>
      </w:r>
    </w:p>
    <w:p>
      <w:pPr>
        <w:spacing w:after="150" w:line="290"/>
        <w:ind w:left="460" w:hanging="460"/>
      </w:pPr>
      <w:r>
        <w:rPr>
          <w:rFonts w:ascii="Consolas" w:cs="Consolas" w:eastAsia="Consolas" w:hAnsi="Consolas"/>
          <w:b/>
          <w:bCs/>
          <w:color w:val="A8551F"/>
          <w:sz w:val="22"/>
          <w:szCs w:val="22"/>
        </w:rPr>
        <w:t xml:space="preserve">14.  </w:t>
      </w:r>
      <w:r>
        <w:rPr>
          <w:rFonts w:ascii="Calibri" w:cs="Calibri" w:eastAsia="Calibri" w:hAnsi="Calibri"/>
          <w:color w:val="1A1A1A"/>
          <w:sz w:val="22"/>
          <w:szCs w:val="22"/>
        </w:rPr>
        <w:t xml:space="preserve">Segment-wise recall / row-wise precision was a deliberate rejection of “point-adjust” scoring — know why that metric can make random noise look state-of-the-art.</w:t>
      </w:r>
    </w:p>
    <w:p>
      <w:pPr>
        <w:spacing w:after="150" w:line="290"/>
        <w:ind w:left="460" w:hanging="460"/>
      </w:pPr>
      <w:r>
        <w:rPr>
          <w:rFonts w:ascii="Consolas" w:cs="Consolas" w:eastAsia="Consolas" w:hAnsi="Consolas"/>
          <w:b/>
          <w:bCs/>
          <w:color w:val="A8551F"/>
          <w:sz w:val="22"/>
          <w:szCs w:val="22"/>
        </w:rPr>
        <w:t xml:space="preserve">15.  </w:t>
      </w:r>
      <w:r>
        <w:rPr>
          <w:rFonts w:ascii="Calibri" w:cs="Calibri" w:eastAsia="Calibri" w:hAnsi="Calibri"/>
          <w:color w:val="1A1A1A"/>
          <w:sz w:val="22"/>
          <w:szCs w:val="22"/>
        </w:rPr>
        <w:t xml:space="preserve">Canonical schema is v2.0 with 17 columns, not the older “14 columns” figure some docs still carry.</w:t>
      </w:r>
    </w:p>
    <w:p>
      <w:pPr>
        <w:spacing w:after="150" w:line="290"/>
        <w:ind w:left="460" w:hanging="460"/>
      </w:pPr>
      <w:r>
        <w:rPr>
          <w:rFonts w:ascii="Consolas" w:cs="Consolas" w:eastAsia="Consolas" w:hAnsi="Consolas"/>
          <w:b/>
          <w:bCs/>
          <w:color w:val="A8551F"/>
          <w:sz w:val="22"/>
          <w:szCs w:val="22"/>
        </w:rPr>
        <w:t xml:space="preserve">16.  </w:t>
      </w:r>
      <w:r>
        <w:rPr>
          <w:rFonts w:ascii="Calibri" w:cs="Calibri" w:eastAsia="Calibri" w:hAnsi="Calibri"/>
          <w:color w:val="1A1A1A"/>
          <w:sz w:val="22"/>
          <w:szCs w:val="22"/>
        </w:rPr>
        <w:t xml:space="preserve">No competition name, judging rubric, or time limit is documented anywhere in the repo — confirm this with whoever's running the pitch logistics before you walk in.</w:t>
      </w:r>
    </w:p>
    <w:p>
      <w:pPr>
        <w:spacing w:after="150" w:line="290"/>
        <w:ind w:left="460" w:hanging="460"/>
      </w:pPr>
      <w:r>
        <w:rPr>
          <w:rFonts w:ascii="Consolas" w:cs="Consolas" w:eastAsia="Consolas" w:hAnsi="Consolas"/>
          <w:b/>
          <w:bCs/>
          <w:color w:val="A8551F"/>
          <w:sz w:val="22"/>
          <w:szCs w:val="22"/>
        </w:rPr>
        <w:t xml:space="preserve">17.  </w:t>
      </w:r>
      <w:r>
        <w:rPr>
          <w:rFonts w:ascii="Calibri" w:cs="Calibri" w:eastAsia="Calibri" w:hAnsi="Calibri"/>
          <w:color w:val="1A1A1A"/>
          <w:sz w:val="22"/>
          <w:szCs w:val="22"/>
        </w:rPr>
        <w:t xml:space="preserve">PaySim is a simulated dataset published as such — don't claim “no synthetic data anywhere” as a blanket statement; the precise claim is about the live Operations Console path specifically.</w:t>
      </w:r>
    </w:p>
    <w:p>
      <w:pPr>
        <w:spacing w:after="150" w:line="290"/>
        <w:ind w:left="460" w:hanging="460"/>
      </w:pPr>
      <w:r>
        <w:rPr>
          <w:rFonts w:ascii="Consolas" w:cs="Consolas" w:eastAsia="Consolas" w:hAnsi="Consolas"/>
          <w:b/>
          <w:bCs/>
          <w:color w:val="A8551F"/>
          <w:sz w:val="22"/>
          <w:szCs w:val="22"/>
        </w:rPr>
        <w:t xml:space="preserve">18.  </w:t>
      </w:r>
      <w:r>
        <w:rPr>
          <w:rFonts w:ascii="Calibri" w:cs="Calibri" w:eastAsia="Calibri" w:hAnsi="Calibri"/>
          <w:color w:val="1A1A1A"/>
          <w:sz w:val="22"/>
          <w:szCs w:val="22"/>
        </w:rPr>
        <w:t xml:space="preserve">The Research Console's CIC-IDS2017 adapter hardcodes IP addresses (flow features and labels are real, addressing is not) — a nuance worth knowing rather than being surprised by.</w:t>
      </w:r>
    </w:p>
    <w:p>
      <w:pPr>
        <w:spacing w:after="150" w:line="290"/>
        <w:ind w:left="460" w:hanging="460"/>
      </w:pPr>
      <w:r>
        <w:rPr>
          <w:rFonts w:ascii="Consolas" w:cs="Consolas" w:eastAsia="Consolas" w:hAnsi="Consolas"/>
          <w:b/>
          <w:bCs/>
          <w:color w:val="A8551F"/>
          <w:sz w:val="22"/>
          <w:szCs w:val="22"/>
        </w:rPr>
        <w:t xml:space="preserve">19.  </w:t>
      </w:r>
      <w:r>
        <w:rPr>
          <w:rFonts w:ascii="Calibri" w:cs="Calibri" w:eastAsia="Calibri" w:hAnsi="Calibri"/>
          <w:color w:val="1A1A1A"/>
          <w:sz w:val="22"/>
          <w:szCs w:val="22"/>
        </w:rPr>
        <w:t xml:space="preserve">Only 2 of the 4 scripted-attack demo gateways actually guard a real protected asset in the current graph — a soft spot behind the “4/4 positive lead time” framing.</w:t>
      </w:r>
    </w:p>
    <w:p>
      <w:pPr>
        <w:spacing w:after="150" w:line="290"/>
        <w:ind w:left="460" w:hanging="460"/>
      </w:pPr>
      <w:r>
        <w:rPr>
          <w:rFonts w:ascii="Consolas" w:cs="Consolas" w:eastAsia="Consolas" w:hAnsi="Consolas"/>
          <w:b/>
          <w:bCs/>
          <w:color w:val="A8551F"/>
          <w:sz w:val="22"/>
          <w:szCs w:val="22"/>
        </w:rPr>
        <w:t xml:space="preserve">20.  </w:t>
      </w:r>
      <w:r>
        <w:rPr>
          <w:rFonts w:ascii="Calibri" w:cs="Calibri" w:eastAsia="Calibri" w:hAnsi="Calibri"/>
          <w:color w:val="1A1A1A"/>
          <w:sz w:val="22"/>
          <w:szCs w:val="22"/>
        </w:rPr>
        <w:t xml:space="preserve">No rate limiting, no message queue, no containers, no CI/CD beyond lint+test, no monitoring stack — know this list so “what's your production architecture” doesn't catch you flat-footed.</w:t>
      </w:r>
    </w:p>
    <w:p>
      <w:pPr>
        <w:spacing w:after="150" w:line="290"/>
        <w:ind w:left="460" w:hanging="460"/>
      </w:pPr>
      <w:r>
        <w:rPr>
          <w:rFonts w:ascii="Consolas" w:cs="Consolas" w:eastAsia="Consolas" w:hAnsi="Consolas"/>
          <w:b/>
          <w:bCs/>
          <w:color w:val="A8551F"/>
          <w:sz w:val="22"/>
          <w:szCs w:val="22"/>
        </w:rPr>
        <w:t xml:space="preserve">21.  </w:t>
      </w:r>
      <w:r>
        <w:rPr>
          <w:rFonts w:ascii="Calibri" w:cs="Calibri" w:eastAsia="Calibri" w:hAnsi="Calibri"/>
          <w:color w:val="1A1A1A"/>
          <w:sz w:val="22"/>
          <w:szCs w:val="22"/>
        </w:rPr>
        <w:t xml:space="preserve">events.source_asset/destination_asset are plain strings, not foreign keys — a deliberate denormalization for telemetry-log resilience, defensible if asked.</w:t>
      </w:r>
    </w:p>
    <w:p>
      <w:pPr>
        <w:spacing w:after="150" w:line="290"/>
        <w:ind w:left="460" w:hanging="460"/>
      </w:pPr>
      <w:r>
        <w:rPr>
          <w:rFonts w:ascii="Consolas" w:cs="Consolas" w:eastAsia="Consolas" w:hAnsi="Consolas"/>
          <w:b/>
          <w:bCs/>
          <w:color w:val="A8551F"/>
          <w:sz w:val="22"/>
          <w:szCs w:val="22"/>
        </w:rPr>
        <w:t xml:space="preserve">22.  </w:t>
      </w:r>
      <w:r>
        <w:rPr>
          <w:rFonts w:ascii="Calibri" w:cs="Calibri" w:eastAsia="Calibri" w:hAnsi="Calibri"/>
          <w:color w:val="1A1A1A"/>
          <w:sz w:val="22"/>
          <w:szCs w:val="22"/>
        </w:rPr>
        <w:t xml:space="preserve">Scalability beyond a single node is entirely unmeasured and explicitly out of scope — say so plainly rather than guessing a number.</w:t>
      </w:r>
    </w:p>
    <w:p>
      <w:pPr>
        <w:spacing w:after="150" w:line="290"/>
        <w:ind w:left="460" w:hanging="460"/>
      </w:pPr>
      <w:r>
        <w:rPr>
          <w:rFonts w:ascii="Consolas" w:cs="Consolas" w:eastAsia="Consolas" w:hAnsi="Consolas"/>
          <w:b/>
          <w:bCs/>
          <w:color w:val="A8551F"/>
          <w:sz w:val="22"/>
          <w:szCs w:val="22"/>
        </w:rPr>
        <w:t xml:space="preserve">23.  </w:t>
      </w:r>
      <w:r>
        <w:rPr>
          <w:rFonts w:ascii="Calibri" w:cs="Calibri" w:eastAsia="Calibri" w:hAnsi="Calibri"/>
          <w:color w:val="1A1A1A"/>
          <w:sz w:val="22"/>
          <w:szCs w:val="22"/>
        </w:rPr>
        <w:t xml:space="preserve">Test suite: 538 passed, 13 skipped — skips are gated on real datasets/live DB being present, not silent failures.</w:t>
      </w:r>
    </w:p>
    <w:p>
      <w:pPr>
        <w:spacing w:after="150" w:line="290"/>
        <w:ind w:left="460" w:hanging="460"/>
      </w:pPr>
      <w:r>
        <w:rPr>
          <w:rFonts w:ascii="Consolas" w:cs="Consolas" w:eastAsia="Consolas" w:hAnsi="Consolas"/>
          <w:b/>
          <w:bCs/>
          <w:color w:val="A8551F"/>
          <w:sz w:val="22"/>
          <w:szCs w:val="22"/>
        </w:rPr>
        <w:t xml:space="preserve">24.  </w:t>
      </w:r>
      <w:r>
        <w:rPr>
          <w:rFonts w:ascii="Calibri" w:cs="Calibri" w:eastAsia="Calibri" w:hAnsi="Calibri"/>
          <w:color w:val="1A1A1A"/>
          <w:sz w:val="22"/>
          <w:szCs w:val="22"/>
        </w:rPr>
        <w:t xml:space="preserve">The project's own stated policy is “code is authoritative over docs, and stale docs are a known, tracked failure mode” — this is your answer if a judge who's read the repo finds a doc contradiction.</w:t>
      </w:r>
    </w:p>
    <w:p>
      <w:pPr>
        <w:spacing w:after="150" w:line="290"/>
        <w:ind w:left="460" w:hanging="460"/>
      </w:pPr>
      <w:r>
        <w:rPr>
          <w:rFonts w:ascii="Consolas" w:cs="Consolas" w:eastAsia="Consolas" w:hAnsi="Consolas"/>
          <w:b/>
          <w:bCs/>
          <w:color w:val="A8551F"/>
          <w:sz w:val="22"/>
          <w:szCs w:val="22"/>
        </w:rPr>
        <w:t xml:space="preserve">25.  </w:t>
      </w:r>
      <w:r>
        <w:rPr>
          <w:rFonts w:ascii="Calibri" w:cs="Calibri" w:eastAsia="Calibri" w:hAnsi="Calibri"/>
          <w:color w:val="1A1A1A"/>
          <w:sz w:val="22"/>
          <w:szCs w:val="22"/>
        </w:rPr>
        <w:t xml:space="preserve">The strongest honest pitch is the evaluation discipline itself — segment-wise metrics, a degenerate-split guard, a cross-day novel-attack test, and published failure numbers. Lead with that as the actual contribution, not with algorithm novelty you don't have.</w:t>
      </w:r>
    </w:p>
    <w:p>
      <w:pPr>
        <w:spacing w:after="200"/>
      </w:pPr>
    </w:p>
    <w:p>
      <w:pPr>
        <w:pBdr>
          <w:top w:val="single" w:color="D8D5C9" w:sz="4" w:space="12"/>
        </w:pBdr>
      </w:pPr>
      <w:r>
        <w:rPr>
          <w:rFonts w:ascii="Consolas" w:cs="Consolas" w:eastAsia="Consolas" w:hAnsi="Consolas"/>
          <w:color w:val="8A8577"/>
          <w:sz w:val="15"/>
          <w:szCs w:val="15"/>
        </w:rPr>
        <w:t xml:space="preserve">Compiled from direct reads of README.md, CLAUDE.md, PLAN_MASTER.md, all files under docs/, and source in src/, backend/, and frontend/. No fact above was invented; gaps are marked NOT SPECIFIED rather than filled.</w:t>
      </w:r>
    </w:p>
    <w:p>
      <w:r>
        <w:br w:type="page"/>
      </w:r>
    </w:p>
    <w:p>
      <w:pPr>
        <w:pStyle w:val="Heading1"/>
        <w:pBdr>
          <w:bottom w:val="single" w:color="A8551F" w:sz="10" w:space="8"/>
        </w:pBdr>
        <w:spacing w:after="160" w:before="480"/>
      </w:pPr>
      <w:r>
        <w:rPr>
          <w:rFonts w:ascii="Consolas" w:cs="Consolas" w:eastAsia="Consolas" w:hAnsi="Consolas"/>
          <w:b/>
          <w:bCs/>
          <w:color w:val="A8551F"/>
          <w:sz w:val="18"/>
          <w:szCs w:val="18"/>
        </w:rPr>
        <w:t xml:space="preserve">FORWARD-LOOKING · ADDED AFTER LIVE VERIFICATION, 2026-09-02   </w:t>
      </w:r>
      <w:r>
        <w:rPr>
          <w:rFonts w:ascii="Calibri" w:cs="Calibri" w:eastAsia="Calibri" w:hAnsi="Calibri"/>
          <w:b/>
          <w:bCs/>
          <w:color w:val="1A1A1A"/>
          <w:sz w:val="32"/>
          <w:szCs w:val="32"/>
        </w:rPr>
        <w:t xml:space="preserve">Future Improvement Plan</w:t>
      </w:r>
    </w:p>
    <w:p>
      <w:pPr>
        <w:spacing w:after="140" w:line="300"/>
      </w:pPr>
      <w:r>
        <w:rPr>
          <w:rFonts w:ascii="Calibri" w:cs="Calibri" w:eastAsia="Calibri" w:hAnsi="Calibri"/>
          <w:b w:val="false"/>
          <w:bCs w:val="false"/>
          <w:i w:val="false"/>
          <w:iCs w:val="false"/>
          <w:color w:val="1A1A1A"/>
          <w:sz w:val="22"/>
          <w:szCs w:val="22"/>
        </w:rPr>
        <w:t xml:space="preserve">This turns Part 17's gap analysis into an actual execution plan: four phases, ordered by how soon each one matters, each item scoped concretely enough to hand to an engineer. Effort is S (hours), M (a day or two), or L (a real sub-project, not a sprint task). Every item traces back to a specific finding earlier in this document — nothing here is a generic “add more tests” filler item.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9873F" w:sz="6"/>
              <w:left w:val="single" w:color="C9873F" w:sz="6"/>
              <w:bottom w:val="single" w:color="C9873F" w:sz="6"/>
              <w:right w:val="single" w:color="C9873F" w:sz="6"/>
            </w:tcBorders>
            <w:shd w:fill="FBEBD4" w:color="auto" w:val="clear"/>
            <w:tcMar>
              <w:top w:type="dxa" w:w="200"/>
              <w:left w:type="dxa" w:w="240"/>
              <w:bottom w:type="dxa" w:w="200"/>
              <w:right w:type="dxa" w:w="240"/>
            </w:tcMar>
          </w:tcPr>
          <w:p>
            <w:pPr>
              <w:spacing w:after="100"/>
            </w:pPr>
            <w:r>
              <w:rPr>
                <w:rFonts w:ascii="Calibri" w:cs="Calibri" w:eastAsia="Calibri" w:hAnsi="Calibri"/>
                <w:b/>
                <w:bCs/>
                <w:color w:val="A8551F"/>
                <w:sz w:val="24"/>
                <w:szCs w:val="24"/>
              </w:rPr>
              <w:t xml:space="preserve">How to read this</w:t>
            </w:r>
          </w:p>
          <w:p>
            <w:pPr>
              <w:spacing w:after="140" w:line="300"/>
            </w:pPr>
            <w:r>
              <w:rPr>
                <w:rFonts w:ascii="Calibri" w:cs="Calibri" w:eastAsia="Calibri" w:hAnsi="Calibri"/>
                <w:b w:val="false"/>
                <w:bCs w:val="false"/>
                <w:i w:val="false"/>
                <w:iCs w:val="false"/>
                <w:color w:val="1A1A1A"/>
                <w:sz w:val="22"/>
                <w:szCs w:val="22"/>
              </w:rPr>
              <w:t xml:space="preserve">Phase A is what actually threatens your next demo or judging round. Phase B is what a technically sharp follow-up reviewer would expect fixed within a couple of weeks. Phase C is methodology rigor that mostly affects whether your published numbers hold up to a second, more careful look. Phase D is explicitly the same “post-hackathon, real production work” bucket the project's own docs already named and deferred — listed here for completeness, not as something to rush.</w:t>
            </w:r>
          </w:p>
        </w:tc>
      </w:tr>
    </w:tbl>
    <w:p>
      <w:pPr>
        <w:spacing w:after="120" w:before="260"/>
      </w:pPr>
      <w:r>
        <w:rPr>
          <w:rFonts w:ascii="Consolas" w:cs="Consolas" w:eastAsia="Consolas" w:hAnsi="Consolas"/>
          <w:b/>
          <w:bCs/>
          <w:color w:val="A8551F"/>
          <w:sz w:val="19"/>
          <w:szCs w:val="19"/>
        </w:rPr>
        <w:t xml:space="preserve">PHASE A — This Week — </w:t>
      </w:r>
      <w:r>
        <w:rPr>
          <w:rFonts w:ascii="Calibri" w:cs="Calibri" w:eastAsia="Calibri" w:hAnsi="Calibri"/>
          <w:i/>
          <w:iCs/>
          <w:color w:val="5B5B5B"/>
          <w:sz w:val="20"/>
          <w:szCs w:val="20"/>
        </w:rPr>
        <w:t xml:space="preserve">Pre-Demo Stabilization — fixes things that can visibly fail in front of a judge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Wire the Speed and Inject controls in the console header</w:t>
            </w:r>
            <w:r>
              <w:rPr>
                <w:rFonts w:ascii="Consolas" w:cs="Consolas" w:eastAsia="Consolas" w:hAnsi="Consolas"/>
                <w:b/>
                <w:bCs/>
                <w:color w:val="1F5C37"/>
                <w:sz w:val="15"/>
                <w:szCs w:val="15"/>
              </w:rPr>
              <w:t xml:space="preserve"> [EFFORT: S]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AppHeader.tsx:111-132 renders both controls as visibly disabled. Clicking either does nothing.</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This is the single most likely live-demo failure identified in this audit (Part 17, CRITICAL). The backend API already works correctly — this is a pure frontend gap.</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In frontend/src/lib/api.ts, wire the header's speed selector to POST /api/replay/speed on change, and the Inject button to open a small scenario/target picker (reuse GET /api/inject/scenarios for the option list) that calls POST /api/inject on submit. Add an in-flight disabled state and surface the response's injected_count as a confirmation.</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An operator can change replay speed and trigger any of the four scenarios entirely from the UI, with no terminal required.</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Correct the stale figures found in CLAUDE.md and PLAN_MASTER.md</w:t>
            </w:r>
            <w:r>
              <w:rPr>
                <w:rFonts w:ascii="Consolas" w:cs="Consolas" w:eastAsia="Consolas" w:hAnsi="Consolas"/>
                <w:b/>
                <w:bCs/>
                <w:color w:val="1F5C37"/>
                <w:sz w:val="15"/>
                <w:szCs w:val="15"/>
              </w:rPr>
              <w:t xml:space="preserve"> [EFFORT: S]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Part 18 catalogued several doc/code drifts: the schema column count (14 vs. current 17), the run_evaluation() default-dataset known-issue that's since been fixed in code, and SYSTEM_REFERENCE.md's pre-Phase-5 architecture description.</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Low individual stakes, but a repo-reading judge who finds three or four of these in a row reasonably starts doubting everything else. Cheap to fix.</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A single pass updating the specific lines identified in Part 18's table — document editing, not code changes; under an hour combined.</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Every row in Part 18's contradiction table either resolves to “fixed” or gets an explicit, dated “known, intentionally deferred” note.</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Backfill missed WebSocket events on reconnect</w:t>
            </w:r>
            <w:r>
              <w:rPr>
                <w:rFonts w:ascii="Consolas" w:cs="Consolas" w:eastAsia="Consolas" w:hAnsi="Consolas"/>
                <w:b/>
                <w:bCs/>
                <w:color w:val="1F3F6B"/>
                <w:sz w:val="15"/>
                <w:szCs w:val="15"/>
              </w:rPr>
              <w:t xml:space="preserve"> [EFFORT: M]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StreamProvider's reconnect logic (exponential backoff, 1s to 15s) re-establishes the socket but never replays what was missed during the outage — the client just resumes from “now.”</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If the WiFi hiccups mid-demo, the operator sees a gap in the feed with no indication anything was missed — the data is safe in Postgres, the UI just doesn't reach for it.</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On reconnect, call GET /api/events?since=&lt;last_seen_event_id&gt; (the route already correctly solves the timestamp-cursor bug) before resuming live WS consumption, and splice the backfilled rows into the telemetry buffer.</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Disconnect the network for 10 seconds during a live replay; on reconnect, the feed shows the events that occurred during the gap, not just a jump forward.</w:t>
            </w:r>
          </w:p>
        </w:tc>
      </w:tr>
    </w:tbl>
    <w:p>
      <w:r>
        <w:br w:type="page"/>
      </w:r>
    </w:p>
    <w:p>
      <w:pPr>
        <w:spacing w:after="120" w:before="260"/>
      </w:pPr>
      <w:r>
        <w:rPr>
          <w:rFonts w:ascii="Consolas" w:cs="Consolas" w:eastAsia="Consolas" w:hAnsi="Consolas"/>
          <w:b/>
          <w:bCs/>
          <w:color w:val="A8551F"/>
          <w:sz w:val="19"/>
          <w:szCs w:val="19"/>
        </w:rPr>
        <w:t xml:space="preserve">PHASE B — Next Sprint — </w:t>
      </w:r>
      <w:r>
        <w:rPr>
          <w:rFonts w:ascii="Calibri" w:cs="Calibri" w:eastAsia="Calibri" w:hAnsi="Calibri"/>
          <w:i/>
          <w:iCs/>
          <w:color w:val="5B5B5B"/>
          <w:sz w:val="20"/>
          <w:szCs w:val="20"/>
        </w:rPr>
        <w:t xml:space="preserve">Credibility &amp; Security Hardening — what a technical follow-up review would flag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Add minimal authentication to state-changing routes</w:t>
            </w:r>
            <w:r>
              <w:rPr>
                <w:rFonts w:ascii="Consolas" w:cs="Consolas" w:eastAsia="Consolas" w:hAnsi="Consolas"/>
                <w:b/>
                <w:bCs/>
                <w:color w:val="1F3F6B"/>
                <w:sz w:val="15"/>
                <w:szCs w:val="15"/>
              </w:rPr>
              <w:t xml:space="preserve"> [EFFORT: M]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Part 11: zero authentication on all 12 routes, including replay/start|stop|speed, inject, and alerts/{id}/ack.</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The CRITICAL finding in the security audit. Currently mitigated only by binding to loopback, which stops working the moment this needs to run on a shared machine or be demoed over a network.</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A single FastAPI Depends() dependency checking a static bearer token (from an env var) on the mutating routes only — GET routes stay open. Intentionally the smallest viable fix, not a full auth system — right-sized for what this product needs right now.</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Every POST route returns 401 without a valid token; the frontend sends it via an env-configured constant, not user-entered.</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Rate-limit the mutating routes</w:t>
            </w:r>
            <w:r>
              <w:rPr>
                <w:rFonts w:ascii="Consolas" w:cs="Consolas" w:eastAsia="Consolas" w:hAnsi="Consolas"/>
                <w:b/>
                <w:bCs/>
                <w:color w:val="1F5C37"/>
                <w:sz w:val="15"/>
                <w:szCs w:val="15"/>
              </w:rPr>
              <w:t xml:space="preserve"> [EFFORT: S]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No rate limiting anywhere; /api/inject and /api/replay/* can be called as fast as a client wants.</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Pairs directly with the auth fix above — closes the “flood the database” attack surface named in Part 11.</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A lightweight in-memory token-bucket per-IP (no need for Redis at this scale) as FastAPI middleware, applied to the mutating routes.</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Rapid repeated calls to /api/inject get a 429 after a defined burst threshold.</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Resolve the “three channels” ambiguity</w:t>
            </w:r>
            <w:r>
              <w:rPr>
                <w:rFonts w:ascii="Consolas" w:cs="Consolas" w:eastAsia="Consolas" w:hAnsi="Consolas"/>
                <w:b/>
                <w:bCs/>
                <w:color w:val="1F3F6B"/>
                <w:sz w:val="15"/>
                <w:szCs w:val="15"/>
              </w:rPr>
              <w:t xml:space="preserve"> [EFFORT: M]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Part 7/17: README's “three detection channels, reported side by side” reads as three running live; only two do.</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The single highest-value credibility fix in this list — directly closes the most likely “gotcha” a sharp judge would find.</w:t>
            </w:r>
          </w:p>
          <w:p>
            <w:pPr>
              <w:spacing w:after="60" w:line="280"/>
            </w:pPr>
            <w:r>
              <w:rPr>
                <w:rFonts w:ascii="Calibri" w:cs="Calibri" w:eastAsia="Calibri" w:hAnsi="Calibri"/>
                <w:b/>
                <w:bCs/>
                <w:color w:val="A8551F"/>
                <w:sz w:val="20"/>
                <w:szCs w:val="20"/>
              </w:rPr>
              <w:t xml:space="preserve">Fix (recommended) — </w:t>
            </w:r>
            <w:r>
              <w:rPr>
                <w:rFonts w:ascii="Calibri" w:cs="Calibri" w:eastAsia="Calibri" w:hAnsi="Calibri"/>
                <w:color w:val="1A1A1A"/>
                <w:sz w:val="20"/>
                <w:szCs w:val="20"/>
              </w:rPr>
              <w:t xml:space="preserve">event_scores already supports multiple rows per event keyed by detector — the schema was built for this. Add SupervisedFlowDetector as a second scoring call inside IngestPipeline's per-batch loop, persist its score under detector="random_forest", and surface it in the alert explanation when it agrees with the primary channel.</w:t>
            </w:r>
          </w:p>
          <w:p>
            <w:pPr>
              <w:spacing w:after="60" w:line="280"/>
            </w:pPr>
            <w:r>
              <w:rPr>
                <w:rFonts w:ascii="Calibri" w:cs="Calibri" w:eastAsia="Calibri" w:hAnsi="Calibri"/>
                <w:b/>
                <w:bCs/>
                <w:color w:val="A8551F"/>
                <w:sz w:val="20"/>
                <w:szCs w:val="20"/>
              </w:rPr>
              <w:t xml:space="preserve">Fix (fallback, if time is short) — </w:t>
            </w:r>
            <w:r>
              <w:rPr>
                <w:rFonts w:ascii="Calibri" w:cs="Calibri" w:eastAsia="Calibri" w:hAnsi="Calibri"/>
                <w:color w:val="1A1A1A"/>
                <w:sz w:val="20"/>
                <w:szCs w:val="20"/>
              </w:rPr>
              <w:t xml:space="preserve">Rewrite every “three channels” sentence in README and pitch materials to say explicitly “two live, one benchmarked offline” — a smaller, honest fix that removes the ambiguity without new code.</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Either event_scores shows real, live random_forest rows during replay, or no surviving copy anywhere implies it runs live.</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Fix the 2-of-4 scripted-attack gateway coverage gap</w:t>
            </w:r>
            <w:r>
              <w:rPr>
                <w:rFonts w:ascii="Consolas" w:cs="Consolas" w:eastAsia="Consolas" w:hAnsi="Consolas"/>
                <w:b/>
                <w:bCs/>
                <w:color w:val="1F3F6B"/>
                <w:sz w:val="15"/>
                <w:szCs w:val="15"/>
              </w:rPr>
              <w:t xml:space="preserve"> [EFFORT: M]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PHASE5_STATE.md's own K4 finding: only 2 of the 4 named gateways (backing the four scripted attacks) actually materialize against a protected asset in the current graph; Camera Spoofing and Data Exfiltration recon against gateways with no real graph node.</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Undermines the clean “4/4 positive lead time, 58.4s mean” headline number if a judge asks for the breakdown per attack.</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Audit which curated assets Camera Spoofing and Data Exfiltration actually target in config.py / data_generator.py's scripted-attack definitions, and either raise those assets' criticality above the gateway threshold (0.85) so graph_manager.py naturally routes them through a real gateway, or retarget the two attacks at assets that already do.</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All four scripted attacks recon against a gateway that appears in GET /api/topology's live output, not just in the attack script.</w:t>
            </w:r>
          </w:p>
        </w:tc>
      </w:tr>
    </w:tbl>
    <w:p>
      <w:r>
        <w:br w:type="page"/>
      </w:r>
    </w:p>
    <w:p>
      <w:pPr>
        <w:spacing w:after="120" w:before="260"/>
      </w:pPr>
      <w:r>
        <w:rPr>
          <w:rFonts w:ascii="Consolas" w:cs="Consolas" w:eastAsia="Consolas" w:hAnsi="Consolas"/>
          <w:b/>
          <w:bCs/>
          <w:color w:val="A8551F"/>
          <w:sz w:val="19"/>
          <w:szCs w:val="19"/>
        </w:rPr>
        <w:t xml:space="preserve">PHASE C — Methodology Rigor — </w:t>
      </w:r>
      <w:r>
        <w:rPr>
          <w:rFonts w:ascii="Calibri" w:cs="Calibri" w:eastAsia="Calibri" w:hAnsi="Calibri"/>
          <w:i/>
          <w:iCs/>
          <w:color w:val="5B5B5B"/>
          <w:sz w:val="20"/>
          <w:szCs w:val="20"/>
        </w:rPr>
        <w:t xml:space="preserve">Whether the published numbers hold up to a second, careful look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Fix the StandardScaler train/eval leakage</w:t>
            </w:r>
            <w:r>
              <w:rPr>
                <w:rFonts w:ascii="Consolas" w:cs="Consolas" w:eastAsia="Consolas" w:hAnsi="Consolas"/>
                <w:b/>
                <w:bCs/>
                <w:color w:val="1F5C37"/>
                <w:sz w:val="15"/>
                <w:szCs w:val="15"/>
              </w:rPr>
              <w:t xml:space="preserve"> [EFFORT: S]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Part 6/17: evaluation/__init__.py:229 fits the scaler on the full dataset before the train/eval split, so held-out attack rows influence the scaler's mean/std.</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Small in practice, but it's exactly the kind of thing a methodologically careful judge checks first, and right now the answer would be “yes, there's a small leak.”</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Fit StandardScaler on X_train only, then .transform() (not .fit_transform()) the eval split. Re-run the benchmark numbers in docs/EVALUATION.md and publish the re-measured numbers rather than assuming they don't move.</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Zero leakage between train and eval statistics; docs/EVALUATION.md's numbers are re-measured and timestamped after the fix.</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Implement real shares_provider correlated-failure sampling</w:t>
            </w:r>
            <w:r>
              <w:rPr>
                <w:rFonts w:ascii="Consolas" w:cs="Consolas" w:eastAsia="Consolas" w:hAnsi="Consolas"/>
                <w:b/>
                <w:bCs/>
                <w:color w:val="1F3F6B"/>
                <w:sz w:val="15"/>
                <w:szCs w:val="15"/>
              </w:rPr>
              <w:t xml:space="preserve"> [EFFORT: M]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Part 8/17: the code comment claims correlation is handled for shares_provider edges, but no such correlation exists — it's identical to independent sampling. Currently moot (no production edge uses this type).</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A clean example of documented aspiration vs. shipped code; low urgency today, but if the graph grows to include shared-provider dependencies (a plausible real-world addition), the current code would silently model them as independent when they're not.</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Group edges by provider_id before the main BFS pass; draw one shared Bernoulli per provider group per Monte Carlo iteration, then apply it to every edge in that group instead of drawing independently per edge.</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A new test fixture with two shares_provider edges sharing a provider_id shows correlated (not independent) compromise frequency.</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Add time-based event retention alongside row-count retention</w:t>
            </w:r>
            <w:r>
              <w:rPr>
                <w:rFonts w:ascii="Consolas" w:cs="Consolas" w:eastAsia="Consolas" w:hAnsi="Consolas"/>
                <w:b/>
                <w:bCs/>
                <w:color w:val="1F5C37"/>
                <w:sz w:val="15"/>
                <w:szCs w:val="15"/>
              </w:rPr>
              <w:t xml:space="preserve"> [EFFORT: S]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Part 9: retention.py's prune_events() is purely row-count based (default cap 500,000); there's no “delete after N days” policy.</w:t>
            </w:r>
          </w:p>
          <w:p>
            <w:pPr>
              <w:spacing w:after="60" w:line="280"/>
            </w:pPr>
            <w:r>
              <w:rPr>
                <w:rFonts w:ascii="Calibri" w:cs="Calibri" w:eastAsia="Calibri" w:hAnsi="Calibri"/>
                <w:b/>
                <w:bCs/>
                <w:color w:val="A8551F"/>
                <w:sz w:val="20"/>
                <w:szCs w:val="20"/>
              </w:rPr>
              <w:t xml:space="preserve">Why it matters — </w:t>
            </w:r>
            <w:r>
              <w:rPr>
                <w:rFonts w:ascii="Calibri" w:cs="Calibri" w:eastAsia="Calibri" w:hAnsi="Calibri"/>
                <w:color w:val="1A1A1A"/>
                <w:sz w:val="20"/>
                <w:szCs w:val="20"/>
              </w:rPr>
              <w:t xml:space="preserve">Minor today at demo scale, but the first thing anyone thinking about real deployment would ask.</w:t>
            </w:r>
          </w:p>
          <w:p>
            <w:pPr>
              <w:spacing w:after="60" w:line="280"/>
            </w:pPr>
            <w:r>
              <w:rPr>
                <w:rFonts w:ascii="Calibri" w:cs="Calibri" w:eastAsia="Calibri" w:hAnsi="Calibri"/>
                <w:b/>
                <w:bCs/>
                <w:color w:val="A8551F"/>
                <w:sz w:val="20"/>
                <w:szCs w:val="20"/>
              </w:rPr>
              <w:t xml:space="preserve">Fix — </w:t>
            </w:r>
            <w:r>
              <w:rPr>
                <w:rFonts w:ascii="Calibri" w:cs="Calibri" w:eastAsia="Calibri" w:hAnsi="Calibri"/>
                <w:color w:val="1A1A1A"/>
                <w:sz w:val="20"/>
                <w:szCs w:val="20"/>
              </w:rPr>
              <w:t xml:space="preserve">Add an optional max_age_days parameter to prune_events(), applied alongside the existing row cap (delete whichever bound is hit first).</w:t>
            </w:r>
          </w:p>
          <w:p>
            <w:pPr>
              <w:spacing w:after="60" w:line="280"/>
            </w:pPr>
            <w:r>
              <w:rPr>
                <w:rFonts w:ascii="Calibri" w:cs="Calibri" w:eastAsia="Calibri" w:hAnsi="Calibri"/>
                <w:b/>
                <w:bCs/>
                <w:color w:val="A8551F"/>
                <w:sz w:val="20"/>
                <w:szCs w:val="20"/>
              </w:rPr>
              <w:t xml:space="preserve">Acceptance — </w:t>
            </w:r>
            <w:r>
              <w:rPr>
                <w:rFonts w:ascii="Calibri" w:cs="Calibri" w:eastAsia="Calibri" w:hAnsi="Calibri"/>
                <w:color w:val="1A1A1A"/>
                <w:sz w:val="20"/>
                <w:szCs w:val="20"/>
              </w:rPr>
              <w:t xml:space="preserve">A configurable age-based retention setting exists in SETTINGS, documented alongside the row-count one.</w:t>
            </w:r>
          </w:p>
        </w:tc>
      </w:tr>
    </w:tbl>
    <w:p>
      <w:r>
        <w:br w:type="page"/>
      </w:r>
    </w:p>
    <w:p>
      <w:pPr>
        <w:spacing w:after="120" w:before="260"/>
      </w:pPr>
      <w:r>
        <w:rPr>
          <w:rFonts w:ascii="Consolas" w:cs="Consolas" w:eastAsia="Consolas" w:hAnsi="Consolas"/>
          <w:b/>
          <w:bCs/>
          <w:color w:val="A8551F"/>
          <w:sz w:val="19"/>
          <w:szCs w:val="19"/>
        </w:rPr>
        <w:t xml:space="preserve">PHASE D — Path to Production — </w:t>
      </w:r>
      <w:r>
        <w:rPr>
          <w:rFonts w:ascii="Calibri" w:cs="Calibri" w:eastAsia="Calibri" w:hAnsi="Calibri"/>
          <w:i/>
          <w:iCs/>
          <w:color w:val="5B5B5B"/>
          <w:sz w:val="20"/>
          <w:szCs w:val="20"/>
        </w:rPr>
        <w:t xml:space="preserve">Explicitly post-hackathon — real production work the project's own docs already named and deferred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Multi-tenant / multi-city support</w:t>
            </w:r>
            <w:r>
              <w:rPr>
                <w:rFonts w:ascii="Consolas" w:cs="Consolas" w:eastAsia="Consolas" w:hAnsi="Consolas"/>
                <w:b/>
                <w:bCs/>
                <w:color w:val="8A2A1D"/>
                <w:sz w:val="15"/>
                <w:szCs w:val="15"/>
              </w:rPr>
              <w:t xml:space="preserve"> [EFFORT: L]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Exactly one global ReplayEngine per process; no concept of multiple concurrent city sessions.</w:t>
            </w:r>
          </w:p>
          <w:p>
            <w:pPr>
              <w:spacing w:after="60" w:line="280"/>
            </w:pPr>
            <w:r>
              <w:rPr>
                <w:rFonts w:ascii="Calibri" w:cs="Calibri" w:eastAsia="Calibri" w:hAnsi="Calibri"/>
                <w:b/>
                <w:bCs/>
                <w:color w:val="A8551F"/>
                <w:sz w:val="20"/>
                <w:szCs w:val="20"/>
              </w:rPr>
              <w:t xml:space="preserve">Fix direction — </w:t>
            </w:r>
            <w:r>
              <w:rPr>
                <w:rFonts w:ascii="Calibri" w:cs="Calibri" w:eastAsia="Calibri" w:hAnsi="Calibri"/>
                <w:color w:val="1A1A1A"/>
                <w:sz w:val="20"/>
                <w:szCs w:val="20"/>
              </w:rPr>
              <w:t xml:space="preserve">Replace the singleton with a keyed registry of engines, and swap the in-process WebSocket broadcaster for a pub/sub layer (Redis pub/sub or NATS) so multiple backend instances can fan out consistently.</w:t>
            </w:r>
          </w:p>
          <w:p>
            <w:pPr>
              <w:spacing w:after="60" w:line="280"/>
            </w:pPr>
            <w:r>
              <w:rPr>
                <w:rFonts w:ascii="Calibri" w:cs="Calibri" w:eastAsia="Calibri" w:hAnsi="Calibri"/>
                <w:b/>
                <w:bCs/>
                <w:color w:val="A8551F"/>
                <w:sz w:val="20"/>
                <w:szCs w:val="20"/>
              </w:rPr>
              <w:t xml:space="preserve">Note — </w:t>
            </w:r>
            <w:r>
              <w:rPr>
                <w:rFonts w:ascii="Calibri" w:cs="Calibri" w:eastAsia="Calibri" w:hAnsi="Calibri"/>
                <w:color w:val="1A1A1A"/>
                <w:sz w:val="20"/>
                <w:szCs w:val="20"/>
              </w:rPr>
              <w:t xml:space="preserve">Explicitly cut by the project's own planning docs as “zero judged value in an 8-day sprint” — correct call then, real work now.</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Alembic migrations</w:t>
            </w:r>
            <w:r>
              <w:rPr>
                <w:rFonts w:ascii="Consolas" w:cs="Consolas" w:eastAsia="Consolas" w:hAnsi="Consolas"/>
                <w:b/>
                <w:bCs/>
                <w:color w:val="1F5C37"/>
                <w:sz w:val="15"/>
                <w:szCs w:val="15"/>
              </w:rPr>
              <w:t xml:space="preserve"> [EFFORT: S]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Schema managed via Base.metadata.create_all(); no migration history.</w:t>
            </w:r>
          </w:p>
          <w:p>
            <w:pPr>
              <w:spacing w:after="60" w:line="280"/>
            </w:pPr>
            <w:r>
              <w:rPr>
                <w:rFonts w:ascii="Calibri" w:cs="Calibri" w:eastAsia="Calibri" w:hAnsi="Calibri"/>
                <w:b/>
                <w:bCs/>
                <w:color w:val="A8551F"/>
                <w:sz w:val="20"/>
                <w:szCs w:val="20"/>
              </w:rPr>
              <w:t xml:space="preserve">Fix direction — </w:t>
            </w:r>
            <w:r>
              <w:rPr>
                <w:rFonts w:ascii="Calibri" w:cs="Calibri" w:eastAsia="Calibri" w:hAnsi="Calibri"/>
                <w:color w:val="1A1A1A"/>
                <w:sz w:val="20"/>
                <w:szCs w:val="20"/>
              </w:rPr>
              <w:t xml:space="preserve">Generate an initial Alembic baseline from the current schema, then require a migration for every future model change. Correct to defer while there's no real persisted data worth protecting — becomes necessary the moment that's no longer true.</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Observability: structured logging + a metrics endpoint</w:t>
            </w:r>
            <w:r>
              <w:rPr>
                <w:rFonts w:ascii="Consolas" w:cs="Consolas" w:eastAsia="Consolas" w:hAnsi="Consolas"/>
                <w:b/>
                <w:bCs/>
                <w:color w:val="1F3F6B"/>
                <w:sz w:val="15"/>
                <w:szCs w:val="15"/>
              </w:rPr>
              <w:t xml:space="preserve"> [EFFORT: M]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consumer_error_count, broadcast_failures, replay lag, and WS queue-drop counts already exist as in-memory counters (ingest.py's stats()) but are only reachable via GET /api/stats.</w:t>
            </w:r>
          </w:p>
          <w:p>
            <w:pPr>
              <w:spacing w:after="60" w:line="280"/>
            </w:pPr>
            <w:r>
              <w:rPr>
                <w:rFonts w:ascii="Calibri" w:cs="Calibri" w:eastAsia="Calibri" w:hAnsi="Calibri"/>
                <w:b/>
                <w:bCs/>
                <w:color w:val="A8551F"/>
                <w:sz w:val="20"/>
                <w:szCs w:val="20"/>
              </w:rPr>
              <w:t xml:space="preserve">Fix direction — </w:t>
            </w:r>
            <w:r>
              <w:rPr>
                <w:rFonts w:ascii="Calibri" w:cs="Calibri" w:eastAsia="Calibri" w:hAnsi="Calibri"/>
                <w:color w:val="1A1A1A"/>
                <w:sz w:val="20"/>
                <w:szCs w:val="20"/>
              </w:rPr>
              <w:t xml:space="preserve">Expose the existing counters via a Prometheus-format /metrics endpoint (exporting, not inventing new instrumentation) and add structured (JSON) logging in place of current print/log statements.</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Containerize the stack</w:t>
            </w:r>
            <w:r>
              <w:rPr>
                <w:rFonts w:ascii="Consolas" w:cs="Consolas" w:eastAsia="Consolas" w:hAnsi="Consolas"/>
                <w:b/>
                <w:bCs/>
                <w:color w:val="1F3F6B"/>
                <w:sz w:val="15"/>
                <w:szCs w:val="15"/>
              </w:rPr>
              <w:t xml:space="preserve"> [EFFORT: M]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No Dockerfile anywhere in the repo; deployment is dev-server-only, and Postgres setup is manual.</w:t>
            </w:r>
          </w:p>
          <w:p>
            <w:pPr>
              <w:spacing w:after="60" w:line="280"/>
            </w:pPr>
            <w:r>
              <w:rPr>
                <w:rFonts w:ascii="Calibri" w:cs="Calibri" w:eastAsia="Calibri" w:hAnsi="Calibri"/>
                <w:b/>
                <w:bCs/>
                <w:color w:val="A8551F"/>
                <w:sz w:val="20"/>
                <w:szCs w:val="20"/>
              </w:rPr>
              <w:t xml:space="preserve">Fix direction — </w:t>
            </w:r>
            <w:r>
              <w:rPr>
                <w:rFonts w:ascii="Calibri" w:cs="Calibri" w:eastAsia="Calibri" w:hAnsi="Calibri"/>
                <w:color w:val="1A1A1A"/>
                <w:sz w:val="20"/>
                <w:szCs w:val="20"/>
              </w:rPr>
              <w:t xml:space="preserve">A docker-compose.yml with three services (Postgres, backend, frontend) makes the “fresh clone to running demo” path a single command instead of nine manual steps — also de-risks the next cold-start dry run.</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8D5C9" w:sz="4"/>
              <w:left w:val="single" w:color="D8D5C9" w:sz="4"/>
              <w:bottom w:val="single" w:color="D8D5C9" w:sz="4"/>
              <w:right w:val="single" w:color="D8D5C9" w:sz="4"/>
            </w:tcBorders>
            <w:shd w:fill="FFFFFF" w:color="auto" w:val="clear"/>
            <w:tcMar>
              <w:top w:type="dxa" w:w="160"/>
              <w:left w:type="dxa" w:w="220"/>
              <w:bottom w:type="dxa" w:w="160"/>
              <w:right w:type="dxa" w:w="220"/>
            </w:tcMar>
          </w:tcPr>
          <w:p>
            <w:pPr>
              <w:spacing w:after="60"/>
            </w:pPr>
            <w:r>
              <w:rPr>
                <w:rFonts w:ascii="Calibri" w:cs="Calibri" w:eastAsia="Calibri" w:hAnsi="Calibri"/>
                <w:b/>
                <w:bCs/>
                <w:color w:val="1A1A1A"/>
                <w:sz w:val="22"/>
                <w:szCs w:val="22"/>
              </w:rPr>
              <w:t xml:space="preserve">Phase 4 research extension: graph/temporal ML detectors</w:t>
            </w:r>
            <w:r>
              <w:rPr>
                <w:rFonts w:ascii="Consolas" w:cs="Consolas" w:eastAsia="Consolas" w:hAnsi="Consolas"/>
                <w:b/>
                <w:bCs/>
                <w:color w:val="8A2A1D"/>
                <w:sz w:val="15"/>
                <w:szCs w:val="15"/>
              </w:rPr>
              <w:t xml:space="preserve"> [EFFORT: L] </w:t>
            </w:r>
          </w:p>
          <w:p>
            <w:pPr>
              <w:spacing w:after="60" w:line="280"/>
            </w:pPr>
            <w:r>
              <w:rPr>
                <w:rFonts w:ascii="Calibri" w:cs="Calibri" w:eastAsia="Calibri" w:hAnsi="Calibri"/>
                <w:b/>
                <w:bCs/>
                <w:color w:val="A8551F"/>
                <w:sz w:val="20"/>
                <w:szCs w:val="20"/>
              </w:rPr>
              <w:t xml:space="preserve">Problem — </w:t>
            </w:r>
            <w:r>
              <w:rPr>
                <w:rFonts w:ascii="Calibri" w:cs="Calibri" w:eastAsia="Calibri" w:hAnsi="Calibri"/>
                <w:color w:val="1A1A1A"/>
                <w:sz w:val="20"/>
                <w:szCs w:val="20"/>
              </w:rPr>
              <w:t xml:space="preserve">The honeytoken tripwire's own stated blind spot: an attacker who already holds a valid credential and never triggers the tripwire or looks anomalous by volume is invisible to all three current channels.</w:t>
            </w:r>
          </w:p>
          <w:p>
            <w:pPr>
              <w:spacing w:after="60" w:line="280"/>
            </w:pPr>
            <w:r>
              <w:rPr>
                <w:rFonts w:ascii="Calibri" w:cs="Calibri" w:eastAsia="Calibri" w:hAnsi="Calibri"/>
                <w:b/>
                <w:bCs/>
                <w:color w:val="A8551F"/>
                <w:sz w:val="20"/>
                <w:szCs w:val="20"/>
              </w:rPr>
              <w:t xml:space="preserve">Fix direction — </w:t>
            </w:r>
            <w:r>
              <w:rPr>
                <w:rFonts w:ascii="Calibri" w:cs="Calibri" w:eastAsia="Calibri" w:hAnsi="Calibri"/>
                <w:color w:val="1A1A1A"/>
                <w:sz w:val="20"/>
                <w:szCs w:val="20"/>
              </w:rPr>
              <w:t xml:space="preserve">This is exactly what PLAN_MASTER.md already names as “Phase 4 — Graph &amp; Temporal ML,” deliberately deferred as “genuinely post-hackathon.” Graph-structure-aware and sequence-aware detectors are the correct next research direction, not a quick add.</w:t>
            </w:r>
          </w:p>
        </w:tc>
      </w:tr>
    </w:tbl>
    <w:p>
      <w:r>
        <w:br w:type="page"/>
      </w:r>
    </w:p>
    <w:p>
      <w:pPr>
        <w:pStyle w:val="Heading3"/>
        <w:spacing w:after="100" w:before="220"/>
      </w:pPr>
      <w:r>
        <w:rPr>
          <w:rFonts w:ascii="Calibri" w:cs="Calibri" w:eastAsia="Calibri" w:hAnsi="Calibri"/>
          <w:b/>
          <w:bCs/>
          <w:color w:val="A8551F"/>
          <w:sz w:val="22"/>
          <w:szCs w:val="22"/>
        </w:rPr>
        <w:t xml:space="preserve">What NOT to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9873F" w:sz="6"/>
              <w:left w:val="single" w:color="C9873F" w:sz="6"/>
              <w:bottom w:val="single" w:color="C9873F" w:sz="6"/>
              <w:right w:val="single" w:color="C9873F" w:sz="6"/>
            </w:tcBorders>
            <w:shd w:fill="FBEBD4" w:color="auto" w:val="clear"/>
            <w:tcMar>
              <w:top w:type="dxa" w:w="200"/>
              <w:left w:type="dxa" w:w="240"/>
              <w:bottom w:type="dxa" w:w="200"/>
              <w:right w:type="dxa" w:w="240"/>
            </w:tcMar>
          </w:tcPr>
          <w:p>
            <w:pPr>
              <w:spacing w:after="100"/>
            </w:pPr>
            <w:r>
              <w:rPr>
                <w:rFonts w:ascii="Calibri" w:cs="Calibri" w:eastAsia="Calibri" w:hAnsi="Calibri"/>
                <w:b/>
                <w:bCs/>
                <w:color w:val="A8551F"/>
                <w:sz w:val="24"/>
                <w:szCs w:val="24"/>
              </w:rPr>
              <w:t xml:space="preserve">Equally important</w:t>
            </w:r>
          </w:p>
          <w:p>
            <w:pPr>
              <w:spacing w:after="140" w:line="300"/>
            </w:pPr>
            <w:r>
              <w:rPr>
                <w:rFonts w:ascii="Calibri" w:cs="Calibri" w:eastAsia="Calibri" w:hAnsi="Calibri"/>
                <w:b w:val="false"/>
                <w:bCs w:val="false"/>
                <w:i w:val="false"/>
                <w:iCs w:val="false"/>
                <w:color w:val="1A1A1A"/>
                <w:sz w:val="22"/>
                <w:szCs w:val="22"/>
              </w:rPr>
              <w:t xml:space="preserve">A few things this audit found are correct as-is and would be actively worse if “fixed” under pressure to look more impressive. Keep the segment-wise recall / row-wise precision metric even though it reports lower numbers than point-adjust would — that's the point. Keep publishing the unsupervised detector's real 0.006 precision rather than only showing the supervised detector's stronger numbers. Keep the two disconnected graph layers rather than inventing a connecting edge to make the city graph look more unified. Keep the CII engine reporting a median/p5/p95 distribution rather than collapsing it to one number for a cleaner-looking dashboard. Every one of these is a deliberate, documented honesty trade-off — the kind of thing that's easy to quietly walk back under demo pressure and shouldn't be.</w:t>
            </w:r>
          </w:p>
        </w:tc>
      </w:tr>
    </w:tbl>
    <w:p>
      <w:pPr>
        <w:spacing w:after="120"/>
      </w:pPr>
    </w:p>
    <w:p>
      <w:pPr>
        <w:pStyle w:val="Heading3"/>
        <w:spacing w:after="100" w:before="220"/>
      </w:pPr>
      <w:r>
        <w:rPr>
          <w:rFonts w:ascii="Calibri" w:cs="Calibri" w:eastAsia="Calibri" w:hAnsi="Calibri"/>
          <w:b/>
          <w:bCs/>
          <w:color w:val="A8551F"/>
          <w:sz w:val="22"/>
          <w:szCs w:val="22"/>
        </w:rPr>
        <w:t xml:space="preserve">Priority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200"/>
        <w:gridCol w:w="2680"/>
        <w:gridCol w:w="3100"/>
      </w:tblGrid>
      <w:tr>
        <w:trPr>
          <w:tblHeader/>
        </w:trPr>
        <w:tc>
          <w:tcPr>
            <w:tcW w:type="dxa" w:w="1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Phase</w:t>
            </w:r>
          </w:p>
        </w:tc>
        <w:tc>
          <w:tcPr>
            <w:tcW w:type="dxa" w:w="19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Timeframe</w:t>
            </w:r>
          </w:p>
        </w:tc>
        <w:tc>
          <w:tcPr>
            <w:tcW w:type="dxa" w:w="12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Items</w:t>
            </w:r>
          </w:p>
        </w:tc>
        <w:tc>
          <w:tcPr>
            <w:tcW w:type="dxa" w:w="268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Total effort</w:t>
            </w:r>
          </w:p>
        </w:tc>
        <w:tc>
          <w:tcPr>
            <w:tcW w:type="dxa" w:w="3100"/>
            <w:tcBorders>
              <w:top w:val="single" w:color="D8D5C9" w:sz="4"/>
              <w:left w:val="single" w:color="D8D5C9" w:sz="4"/>
              <w:bottom w:val="single" w:color="D8D5C9" w:sz="4"/>
              <w:right w:val="single" w:color="D8D5C9" w:sz="4"/>
            </w:tcBorders>
            <w:shd w:fill="EDE7D8" w:color="auto" w:val="clear"/>
            <w:tcMar>
              <w:top w:type="dxa" w:w="90"/>
              <w:left w:type="dxa" w:w="110"/>
              <w:bottom w:type="dxa" w:w="90"/>
              <w:right w:type="dxa" w:w="110"/>
            </w:tcMar>
            <w:vAlign w:val="center"/>
          </w:tcPr>
          <w:p>
            <w:pPr>
              <w:spacing w:after="40" w:line="260"/>
            </w:pPr>
            <w:r>
              <w:rPr>
                <w:rFonts w:ascii="Calibri" w:cs="Calibri" w:eastAsia="Calibri" w:hAnsi="Calibri"/>
                <w:b/>
                <w:bCs/>
                <w:color w:val="5B5B5B"/>
                <w:sz w:val="17"/>
                <w:szCs w:val="17"/>
              </w:rPr>
              <w:t xml:space="preserve">Primary risk it closes</w:t>
            </w:r>
          </w:p>
        </w:tc>
      </w:tr>
      <w:tr>
        <w:tc>
          <w:tcPr>
            <w:tcW w:type="dxa" w:w="1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A</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This week</w:t>
            </w:r>
          </w:p>
        </w:tc>
        <w:tc>
          <w:tcPr>
            <w:tcW w:type="dxa" w:w="1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3</w:t>
            </w:r>
          </w:p>
        </w:tc>
        <w:tc>
          <w:tcPr>
            <w:tcW w:type="dxa" w:w="26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~1-2 days combined</w:t>
            </w:r>
          </w:p>
        </w:tc>
        <w:tc>
          <w:tcPr>
            <w:tcW w:type="dxa" w:w="31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Live demo failure</w:t>
            </w:r>
          </w:p>
        </w:tc>
      </w:tr>
      <w:tr>
        <w:tc>
          <w:tcPr>
            <w:tcW w:type="dxa" w:w="1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B</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Next sprint</w:t>
            </w:r>
          </w:p>
        </w:tc>
        <w:tc>
          <w:tcPr>
            <w:tcW w:type="dxa" w:w="1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4</w:t>
            </w:r>
          </w:p>
        </w:tc>
        <w:tc>
          <w:tcPr>
            <w:tcW w:type="dxa" w:w="26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~1-2 weeks combined</w:t>
            </w:r>
          </w:p>
        </w:tc>
        <w:tc>
          <w:tcPr>
            <w:tcW w:type="dxa" w:w="31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Security exposure, credibility gap</w:t>
            </w:r>
          </w:p>
        </w:tc>
      </w:tr>
      <w:tr>
        <w:tc>
          <w:tcPr>
            <w:tcW w:type="dxa" w:w="1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C</w:t>
            </w:r>
          </w:p>
        </w:tc>
        <w:tc>
          <w:tcPr>
            <w:tcW w:type="dxa" w:w="19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Ongoing rigor</w:t>
            </w:r>
          </w:p>
        </w:tc>
        <w:tc>
          <w:tcPr>
            <w:tcW w:type="dxa" w:w="12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3</w:t>
            </w:r>
          </w:p>
        </w:tc>
        <w:tc>
          <w:tcPr>
            <w:tcW w:type="dxa" w:w="268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~3-5 days combined</w:t>
            </w:r>
          </w:p>
        </w:tc>
        <w:tc>
          <w:tcPr>
            <w:tcW w:type="dxa" w:w="3100"/>
            <w:tcBorders>
              <w:top w:val="single" w:color="D8D5C9" w:sz="4"/>
              <w:left w:val="single" w:color="D8D5C9" w:sz="4"/>
              <w:bottom w:val="single" w:color="D8D5C9" w:sz="4"/>
              <w:right w:val="single" w:color="D8D5C9" w:sz="4"/>
            </w:tcBorders>
            <w:shd w:fill="FFFFFF"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Methodology challenge from a careful reviewer</w:t>
            </w:r>
          </w:p>
        </w:tc>
      </w:tr>
      <w:tr>
        <w:tc>
          <w:tcPr>
            <w:tcW w:type="dxa" w:w="1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D</w:t>
            </w:r>
          </w:p>
        </w:tc>
        <w:tc>
          <w:tcPr>
            <w:tcW w:type="dxa" w:w="19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Post-hackathon</w:t>
            </w:r>
          </w:p>
        </w:tc>
        <w:tc>
          <w:tcPr>
            <w:tcW w:type="dxa" w:w="12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5</w:t>
            </w:r>
          </w:p>
        </w:tc>
        <w:tc>
          <w:tcPr>
            <w:tcW w:type="dxa" w:w="268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Multi-week each</w:t>
            </w:r>
          </w:p>
        </w:tc>
        <w:tc>
          <w:tcPr>
            <w:tcW w:type="dxa" w:w="3100"/>
            <w:tcBorders>
              <w:top w:val="single" w:color="D8D5C9" w:sz="4"/>
              <w:left w:val="single" w:color="D8D5C9" w:sz="4"/>
              <w:bottom w:val="single" w:color="D8D5C9" w:sz="4"/>
              <w:right w:val="single" w:color="D8D5C9" w:sz="4"/>
            </w:tcBorders>
            <w:shd w:fill="F7F4EC" w:color="auto" w:val="clear"/>
            <w:tcMar>
              <w:top w:type="dxa" w:w="90"/>
              <w:left w:type="dxa" w:w="110"/>
              <w:bottom w:type="dxa" w:w="90"/>
              <w:right w:type="dxa" w:w="110"/>
            </w:tcMar>
          </w:tcPr>
          <w:p>
            <w:pPr>
              <w:spacing w:after="40" w:line="260"/>
            </w:pPr>
            <w:r>
              <w:rPr>
                <w:rFonts w:ascii="Calibri" w:cs="Calibri" w:eastAsia="Calibri" w:hAnsi="Calibri"/>
                <w:b w:val="false"/>
                <w:bCs w:val="false"/>
                <w:color w:val="1A1A1A"/>
                <w:sz w:val="19"/>
                <w:szCs w:val="19"/>
              </w:rPr>
              <w:t xml:space="preserve">Real-world production readiness</w:t>
            </w:r>
          </w:p>
        </w:tc>
      </w:tr>
    </w:tbl>
    <w:sectPr>
      <w:pgSz w:w="12240" w:h="15840"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80"/>
    </w:pPr>
    <w:rPr>
      <w:rFonts w:ascii="Calibri" w:cs="Calibri" w:eastAsia="Calibri" w:hAnsi="Calibri"/>
      <w:b/>
      <w:bCs/>
      <w:color w:val="1A1A1A"/>
      <w:sz w:val="32"/>
      <w:szCs w:val="32"/>
    </w:rPr>
  </w:style>
  <w:style w:type="paragraph" w:styleId="Heading2">
    <w:name w:val="Heading 2"/>
    <w:basedOn w:val="Normal"/>
    <w:next w:val="Normal"/>
    <w:qFormat/>
    <w:pPr>
      <w:spacing w:after="12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20"/>
    </w:pPr>
    <w:rPr>
      <w:rFonts w:ascii="Calibri" w:cs="Calibri" w:eastAsia="Calibri" w:hAnsi="Calibri"/>
      <w:b/>
      <w:bCs/>
      <w:color w:val="A8551F"/>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 Know Your Project</dc:title>
  <dc:creator>AEGIS Project Audit</dc:creator>
  <cp:lastModifiedBy>Un-named</cp:lastModifiedBy>
  <cp:revision>1</cp:revision>
  <dcterms:created xsi:type="dcterms:W3CDTF">2026-09-01T20:16:41.022Z</dcterms:created>
  <dcterms:modified xsi:type="dcterms:W3CDTF">2026-09-01T20:16:41.023Z</dcterms:modified>
</cp:coreProperties>
</file>

<file path=docProps/custom.xml><?xml version="1.0" encoding="utf-8"?>
<Properties xmlns="http://schemas.openxmlformats.org/officeDocument/2006/custom-properties" xmlns:vt="http://schemas.openxmlformats.org/officeDocument/2006/docPropsVTypes"/>
</file>