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3C60" w14:textId="77777777" w:rsidR="0070092E" w:rsidRPr="00A26158" w:rsidRDefault="0EE5B866" w:rsidP="0EE5B866">
      <w:pPr>
        <w:spacing w:after="0" w:before="0" w:line="240" w:lineRule="auto"/>
        <w:jc w:val="center"/>
        <w:rPr>
          <w:rFonts w:ascii="Times New Roman" w:hAnsi="Times New Roman" w:cs="Times New Roman"/>
          <w:color w:val="1F497D" w:themeColor="text2"/>
          <w:sz w:val="36"/>
          <w:szCs w:val="36"/>
        </w:rPr>
      </w:pPr>
      <w:r>
        <w:rPr>
          <w:rFonts w:ascii="Times New Roman" w:hAnsi="Times New Roman"/>
          <w:b/>
          <w:color w:val="0000FF"/>
          <w:sz w:val="36"/>
        </w:rPr>
        <w:t>JUSTIN WHITE</w:t>
      </w:r>
    </w:p>
    <w:p w14:paraId="512708EF" w14:textId="3507C366" w:rsidR="0070092E" w:rsidRDefault="0EE5B866" w:rsidP="008F6B5E">
      <w:pPr>
        <w:spacing w:after="0" w:before="0" w:line="240" w:lineRule="auto"/>
        <w:jc w:val="left"/>
      </w:pPr>
      <w:r>
        <w:rPr>
          <w:rFonts w:ascii="Times New Roman" w:hAnsi="Times New Roman"/>
          <w:b/>
          <w:color w:val="003366"/>
          <w:sz w:val="28"/>
        </w:rPr>
        <w:t>Title/Role:</w:t>
      </w:r>
      <w:r>
        <w:t xml:space="preserve"> </w:t>
      </w:r>
      <w:r>
        <w:rPr>
          <w:rFonts w:ascii="Calibri" w:hAnsi="Calibri"/>
          <w:b w:val="0"/>
          <w:color w:val="000000"/>
          <w:sz w:val="22"/>
        </w:rPr>
        <w:t>Cyber Security Analyst                                                   Vector VMS Requisition Number:</w:t>
      </w:r>
    </w:p>
    <w:p w14:paraId="69B82285" w14:textId="77777777" w:rsidR="00521A05" w:rsidRDefault="00521A05">
      <w:pPr>
        <w:spacing w:after="0" w:before="0" w:line="240" w:lineRule="auto"/>
        <w:rPr>
          <w:rFonts w:ascii="Times New Roman" w:hAnsi="Times New Roman" w:cs="Times New Roman"/>
          <w:b/>
          <w:bCs/>
          <w:color w:val="1F497D" w:themeColor="text2"/>
          <w:sz w:val="28"/>
          <w:szCs w:val="28"/>
        </w:rPr>
      </w:pPr>
    </w:p>
    <w:p w14:paraId="14BFF73E" w14:textId="1AD147B1" w:rsidR="0070092E" w:rsidRPr="00EC2B3D" w:rsidRDefault="1BE39495">
      <w:pPr>
        <w:spacing w:after="0" w:before="0" w:line="240" w:lineRule="auto"/>
        <w:rPr>
          <w:rFonts w:ascii="Times New Roman" w:hAnsi="Times New Roman" w:cs="Times New Roman"/>
          <w:b/>
          <w:bCs/>
          <w:sz w:val="28"/>
          <w:szCs w:val="28"/>
        </w:rPr>
      </w:pPr>
      <w:r w:rsidRPr="00E76ACD">
        <w:rPr>
          <w:rFonts w:ascii="Times New Roman" w:hAnsi="Times New Roman" w:cs="Times New Roman"/>
          <w:b/>
          <w:bCs/>
          <w:color w:val="1F497D" w:themeColor="text2"/>
          <w:sz w:val="28"/>
          <w:szCs w:val="28"/>
        </w:rPr>
        <w:t>Education:</w:t>
      </w:r>
    </w:p>
    <w:tbl>
      <w:tblPr>
        <w:tblW w:w="10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44"/>
        <w:gridCol w:w="1944"/>
        <w:gridCol w:w="3672"/>
        <w:gridCol w:w="1296"/>
        <w:gridCol w:w="972"/>
        <w:gridCol w:w="972"/>
      </w:tblGrid>
      <w:tr>
        <w:tc>
          <w:tcPr>
            <w:tcW w:type="dxa" w:w="1944"/>
          </w:tcPr>
          <w:p>
            <w:pPr>
              <w:jc w:val="center"/>
            </w:pPr>
            <w:r>
              <w:rPr>
                <w:rFonts w:ascii="Arial" w:hAnsi="Arial"/>
                <w:b/>
                <w:color w:val="000000"/>
                <w:sz w:val="20"/>
              </w:rPr>
              <w:t>Degree (AA/AS, BA/BS, MA/MS/MBA, PhD, JD)</w:t>
            </w:r>
          </w:p>
        </w:tc>
        <w:tc>
          <w:tcPr>
            <w:tcW w:type="dxa" w:w="1944"/>
          </w:tcPr>
          <w:p>
            <w:pPr>
              <w:jc w:val="center"/>
            </w:pPr>
            <w:r>
              <w:rPr>
                <w:rFonts w:ascii="Arial" w:hAnsi="Arial"/>
                <w:b/>
                <w:color w:val="000000"/>
                <w:sz w:val="20"/>
              </w:rPr>
              <w:t>Area of Study</w:t>
            </w:r>
          </w:p>
        </w:tc>
        <w:tc>
          <w:tcPr>
            <w:tcW w:type="dxa" w:w="3672"/>
          </w:tcPr>
          <w:p>
            <w:pPr>
              <w:jc w:val="center"/>
            </w:pPr>
            <w:r>
              <w:rPr>
                <w:rFonts w:ascii="Arial" w:hAnsi="Arial"/>
                <w:b/>
                <w:color w:val="000000"/>
                <w:sz w:val="20"/>
              </w:rPr>
              <w:t>School/College/University</w:t>
            </w:r>
          </w:p>
        </w:tc>
        <w:tc>
          <w:tcPr>
            <w:tcW w:type="dxa" w:w="1296"/>
          </w:tcPr>
          <w:p>
            <w:pPr>
              <w:jc w:val="center"/>
            </w:pPr>
            <w:r>
              <w:rPr>
                <w:rFonts w:ascii="Arial" w:hAnsi="Arial"/>
                <w:b/>
                <w:color w:val="000000"/>
                <w:sz w:val="20"/>
              </w:rPr>
              <w:t>Location</w:t>
            </w:r>
          </w:p>
        </w:tc>
        <w:tc>
          <w:tcPr>
            <w:tcW w:type="dxa" w:w="972"/>
          </w:tcPr>
          <w:p>
            <w:pPr>
              <w:jc w:val="center"/>
            </w:pPr>
            <w:r>
              <w:rPr>
                <w:rFonts w:ascii="Arial" w:hAnsi="Arial"/>
                <w:b/>
                <w:color w:val="000000"/>
                <w:sz w:val="20"/>
              </w:rPr>
              <w:t>Was the degree awarded? (Yes/No)</w:t>
            </w:r>
          </w:p>
        </w:tc>
        <w:tc>
          <w:tcPr>
            <w:tcW w:type="dxa" w:w="972"/>
          </w:tcPr>
          <w:p>
            <w:pPr>
              <w:jc w:val="center"/>
            </w:pPr>
            <w:r>
              <w:rPr>
                <w:rFonts w:ascii="Arial" w:hAnsi="Arial"/>
                <w:b/>
                <w:color w:val="000000"/>
                <w:sz w:val="20"/>
              </w:rPr>
              <w:t>OPTIONAL: Date (MM/YY)</w:t>
            </w:r>
          </w:p>
        </w:tc>
      </w:tr>
      <w:tr>
        <w:tc>
          <w:tcPr>
            <w:tcW w:type="dxa" w:w="1944"/>
            <w:vAlign w:val="center"/>
          </w:tcPr>
          <w:p>
            <w:pPr>
              <w:jc w:val="center"/>
            </w:pPr>
            <w:r>
              <w:rPr>
                <w:rFonts w:ascii="Calibri" w:hAnsi="Calibri"/>
                <w:b w:val="0"/>
                <w:color w:val="000000"/>
                <w:sz w:val="22"/>
              </w:rPr>
              <w:t>Bachelor of Science in Hospitality Management</w:t>
            </w:r>
          </w:p>
        </w:tc>
        <w:tc>
          <w:tcPr>
            <w:tcW w:type="dxa" w:w="1944"/>
            <w:vAlign w:val="center"/>
          </w:tcPr>
          <w:p>
            <w:pPr>
              <w:jc w:val="center"/>
            </w:pPr>
            <w:r>
              <w:rPr>
                <w:rFonts w:ascii="Calibri" w:hAnsi="Calibri"/>
                <w:b w:val="0"/>
                <w:color w:val="000000"/>
                <w:sz w:val="22"/>
              </w:rPr>
            </w:r>
          </w:p>
        </w:tc>
        <w:tc>
          <w:tcPr>
            <w:tcW w:type="dxa" w:w="3672"/>
            <w:vAlign w:val="center"/>
          </w:tcPr>
          <w:p>
            <w:pPr>
              <w:jc w:val="center"/>
            </w:pPr>
            <w:r>
              <w:rPr>
                <w:rFonts w:ascii="Calibri" w:hAnsi="Calibri"/>
                <w:b w:val="0"/>
                <w:color w:val="000000"/>
                <w:sz w:val="22"/>
              </w:rPr>
              <w:t>East Stroudsburg University of Pennsylvania</w:t>
            </w:r>
          </w:p>
        </w:tc>
        <w:tc>
          <w:tcPr>
            <w:tcW w:type="dxa" w:w="1296"/>
            <w:vAlign w:val="center"/>
          </w:tcPr>
          <w:p>
            <w:pPr>
              <w:jc w:val="center"/>
            </w:pPr>
            <w:r>
              <w:rPr>
                <w:rFonts w:ascii="Calibri" w:hAnsi="Calibri"/>
                <w:b w:val="0"/>
                <w:color w:val="000000"/>
                <w:sz w:val="22"/>
              </w:rPr>
            </w:r>
          </w:p>
        </w:tc>
        <w:tc>
          <w:tcPr>
            <w:tcW w:type="dxa" w:w="972"/>
            <w:vAlign w:val="center"/>
          </w:tcPr>
          <w:p>
            <w:pPr>
              <w:jc w:val="center"/>
            </w:pPr>
            <w:r>
              <w:rPr>
                <w:rFonts w:ascii="Calibri" w:hAnsi="Calibri"/>
                <w:b w:val="0"/>
                <w:color w:val="000000"/>
                <w:sz w:val="22"/>
              </w:rPr>
            </w:r>
          </w:p>
        </w:tc>
        <w:tc>
          <w:tcPr>
            <w:tcW w:type="dxa" w:w="972"/>
            <w:vAlign w:val="center"/>
          </w:tcPr>
          <w:p>
            <w:pPr>
              <w:jc w:val="center"/>
            </w:pPr>
            <w:r>
              <w:rPr>
                <w:rFonts w:ascii="Calibri" w:hAnsi="Calibri"/>
                <w:b w:val="0"/>
                <w:color w:val="000000"/>
                <w:sz w:val="22"/>
              </w:rPr>
            </w:r>
          </w:p>
        </w:tc>
      </w:tr>
    </w:tbl>
    <w:p w14:paraId="29826EB7" w14:textId="77777777" w:rsidR="00521A05" w:rsidRDefault="00521A05">
      <w:pPr>
        <w:spacing w:after="0" w:before="0" w:line="240" w:lineRule="auto"/>
        <w:rPr>
          <w:rFonts w:ascii="Times New Roman" w:hAnsi="Times New Roman" w:cs="Times New Roman"/>
          <w:b/>
          <w:bCs/>
          <w:color w:val="1F497D" w:themeColor="text2"/>
          <w:sz w:val="28"/>
          <w:szCs w:val="28"/>
        </w:rPr>
      </w:pPr>
    </w:p>
    <w:p w14:paraId="654A43A7" w14:textId="3B7BEAC9" w:rsidR="00521A05" w:rsidRDefault="5B075814">
      <w:pPr>
        <w:spacing w:after="0" w:before="0" w:line="240" w:lineRule="auto"/>
        <w:rPr>
          <w:rFonts w:ascii="Times New Roman" w:hAnsi="Times New Roman" w:cs="Times New Roman"/>
          <w:b/>
          <w:bCs/>
          <w:color w:val="1F497D" w:themeColor="text2"/>
          <w:sz w:val="28"/>
          <w:szCs w:val="28"/>
        </w:rPr>
      </w:pPr>
      <w:r w:rsidRPr="00E76ACD">
        <w:rPr>
          <w:rFonts w:ascii="Times New Roman" w:hAnsi="Times New Roman" w:cs="Times New Roman"/>
          <w:b/>
          <w:bCs/>
          <w:color w:val="1F497D" w:themeColor="text2"/>
          <w:sz w:val="28"/>
          <w:szCs w:val="28"/>
        </w:rPr>
        <w:t>Certifications</w:t>
      </w:r>
      <w:r w:rsidR="4CF7D2BF" w:rsidRPr="00E76ACD">
        <w:rPr>
          <w:rFonts w:ascii="Times New Roman" w:hAnsi="Times New Roman" w:cs="Times New Roman"/>
          <w:b/>
          <w:bCs/>
          <w:color w:val="1F497D" w:themeColor="text2"/>
          <w:sz w:val="28"/>
          <w:szCs w:val="28"/>
        </w:rPr>
        <w:t>:</w:t>
      </w:r>
    </w:p>
    <w:tbl>
      <w:tblPr>
        <w:tblW w:w="10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0"/>
        <w:gridCol w:w="2700"/>
        <w:gridCol w:w="1296"/>
        <w:gridCol w:w="1728"/>
        <w:gridCol w:w="1836"/>
      </w:tblGrid>
      <w:tr>
        <w:tc>
          <w:tcPr>
            <w:tcW w:type="dxa" w:w="3240"/>
          </w:tcPr>
          <w:p>
            <w:pPr>
              <w:jc w:val="center"/>
            </w:pPr>
            <w:r>
              <w:rPr>
                <w:rFonts w:ascii="Arial" w:hAnsi="Arial"/>
                <w:b/>
                <w:color w:val="000000"/>
                <w:sz w:val="20"/>
              </w:rPr>
              <w:t>Certification</w:t>
            </w:r>
          </w:p>
        </w:tc>
        <w:tc>
          <w:tcPr>
            <w:tcW w:type="dxa" w:w="2700"/>
          </w:tcPr>
          <w:p>
            <w:pPr>
              <w:jc w:val="center"/>
            </w:pPr>
            <w:r>
              <w:rPr>
                <w:rFonts w:ascii="Arial" w:hAnsi="Arial"/>
                <w:b/>
                <w:color w:val="000000"/>
                <w:sz w:val="20"/>
              </w:rPr>
              <w:t>Issued By</w:t>
            </w:r>
          </w:p>
        </w:tc>
        <w:tc>
          <w:tcPr>
            <w:tcW w:type="dxa" w:w="1296"/>
          </w:tcPr>
          <w:p>
            <w:pPr>
              <w:jc w:val="center"/>
            </w:pPr>
            <w:r>
              <w:rPr>
                <w:rFonts w:ascii="Arial" w:hAnsi="Arial"/>
                <w:b/>
                <w:color w:val="000000"/>
                <w:sz w:val="20"/>
              </w:rPr>
              <w:t>Date Obtained (MM/YY)</w:t>
            </w:r>
          </w:p>
        </w:tc>
        <w:tc>
          <w:tcPr>
            <w:tcW w:type="dxa" w:w="1728"/>
          </w:tcPr>
          <w:p>
            <w:pPr>
              <w:jc w:val="center"/>
            </w:pPr>
            <w:r>
              <w:rPr>
                <w:rFonts w:ascii="Arial" w:hAnsi="Arial"/>
                <w:b/>
                <w:color w:val="000000"/>
                <w:sz w:val="20"/>
              </w:rPr>
              <w:t>Certification Number (If Applicable)</w:t>
            </w:r>
          </w:p>
        </w:tc>
        <w:tc>
          <w:tcPr>
            <w:tcW w:type="dxa" w:w="1836"/>
          </w:tcPr>
          <w:p>
            <w:pPr>
              <w:jc w:val="center"/>
            </w:pPr>
            <w:r>
              <w:rPr>
                <w:rFonts w:ascii="Arial" w:hAnsi="Arial"/>
                <w:b/>
                <w:color w:val="000000"/>
                <w:sz w:val="20"/>
              </w:rPr>
              <w:t>Expiration Date (If Applicable)</w:t>
            </w:r>
          </w:p>
        </w:tc>
      </w:tr>
      <w:tr>
        <w:tc>
          <w:tcPr>
            <w:tcW w:type="dxa" w:w="3240"/>
            <w:vAlign w:val="center"/>
          </w:tcPr>
          <w:p>
            <w:pPr>
              <w:jc w:val="center"/>
            </w:pPr>
            <w:r>
              <w:rPr>
                <w:rFonts w:ascii="Calibri" w:hAnsi="Calibri"/>
                <w:b w:val="0"/>
                <w:color w:val="000000"/>
                <w:sz w:val="22"/>
              </w:rPr>
              <w:t>CompTIA Security+</w:t>
            </w:r>
          </w:p>
        </w:tc>
        <w:tc>
          <w:tcPr>
            <w:tcW w:type="dxa" w:w="2700"/>
            <w:vAlign w:val="center"/>
          </w:tcPr>
          <w:p>
            <w:pPr>
              <w:jc w:val="center"/>
            </w:pPr>
            <w:r>
              <w:rPr>
                <w:rFonts w:ascii="Calibri" w:hAnsi="Calibri"/>
                <w:b w:val="0"/>
                <w:color w:val="000000"/>
                <w:sz w:val="22"/>
              </w:rPr>
              <w:t>CompTIA</w:t>
            </w:r>
          </w:p>
        </w:tc>
        <w:tc>
          <w:tcPr>
            <w:tcW w:type="dxa" w:w="1296"/>
            <w:vAlign w:val="center"/>
          </w:tcPr>
          <w:p>
            <w:pPr>
              <w:jc w:val="center"/>
            </w:pPr>
            <w:r>
              <w:rPr>
                <w:rFonts w:ascii="Calibri" w:hAnsi="Calibri"/>
                <w:b w:val="0"/>
                <w:color w:val="000000"/>
                <w:sz w:val="22"/>
              </w:rPr>
            </w:r>
          </w:p>
        </w:tc>
        <w:tc>
          <w:tcPr>
            <w:tcW w:type="dxa" w:w="1728"/>
            <w:vAlign w:val="center"/>
          </w:tcPr>
          <w:p>
            <w:pPr>
              <w:jc w:val="center"/>
            </w:pPr>
            <w:r>
              <w:rPr>
                <w:rFonts w:ascii="Calibri" w:hAnsi="Calibri"/>
                <w:b w:val="0"/>
                <w:color w:val="000000"/>
                <w:sz w:val="22"/>
              </w:rPr>
            </w:r>
          </w:p>
        </w:tc>
        <w:tc>
          <w:tcPr>
            <w:tcW w:type="dxa" w:w="1836"/>
            <w:vAlign w:val="center"/>
          </w:tcPr>
          <w:p>
            <w:pPr>
              <w:jc w:val="center"/>
            </w:pPr>
            <w:r>
              <w:rPr>
                <w:rFonts w:ascii="Calibri" w:hAnsi="Calibri"/>
                <w:b w:val="0"/>
                <w:color w:val="000000"/>
                <w:sz w:val="22"/>
              </w:rPr>
            </w:r>
          </w:p>
        </w:tc>
      </w:tr>
      <w:tr>
        <w:tc>
          <w:tcPr>
            <w:tcW w:type="dxa" w:w="3240"/>
            <w:vAlign w:val="center"/>
          </w:tcPr>
          <w:p>
            <w:pPr>
              <w:jc w:val="center"/>
            </w:pPr>
            <w:r>
              <w:rPr>
                <w:rFonts w:ascii="Calibri" w:hAnsi="Calibri"/>
                <w:b w:val="0"/>
                <w:color w:val="000000"/>
                <w:sz w:val="22"/>
              </w:rPr>
              <w:t>Google Cyber Security Professional</w:t>
            </w:r>
          </w:p>
        </w:tc>
        <w:tc>
          <w:tcPr>
            <w:tcW w:type="dxa" w:w="2700"/>
            <w:vAlign w:val="center"/>
          </w:tcPr>
          <w:p>
            <w:pPr>
              <w:jc w:val="center"/>
            </w:pPr>
            <w:r>
              <w:rPr>
                <w:rFonts w:ascii="Calibri" w:hAnsi="Calibri"/>
                <w:b w:val="0"/>
                <w:color w:val="000000"/>
                <w:sz w:val="22"/>
              </w:rPr>
              <w:t>Google</w:t>
            </w:r>
          </w:p>
        </w:tc>
        <w:tc>
          <w:tcPr>
            <w:tcW w:type="dxa" w:w="1296"/>
            <w:vAlign w:val="center"/>
          </w:tcPr>
          <w:p>
            <w:pPr>
              <w:jc w:val="center"/>
            </w:pPr>
            <w:r>
              <w:rPr>
                <w:rFonts w:ascii="Calibri" w:hAnsi="Calibri"/>
                <w:b w:val="0"/>
                <w:color w:val="000000"/>
                <w:sz w:val="22"/>
              </w:rPr>
            </w:r>
          </w:p>
        </w:tc>
        <w:tc>
          <w:tcPr>
            <w:tcW w:type="dxa" w:w="1728"/>
            <w:vAlign w:val="center"/>
          </w:tcPr>
          <w:p>
            <w:pPr>
              <w:jc w:val="center"/>
            </w:pPr>
            <w:r>
              <w:rPr>
                <w:rFonts w:ascii="Calibri" w:hAnsi="Calibri"/>
                <w:b w:val="0"/>
                <w:color w:val="000000"/>
                <w:sz w:val="22"/>
              </w:rPr>
            </w:r>
          </w:p>
        </w:tc>
        <w:tc>
          <w:tcPr>
            <w:tcW w:type="dxa" w:w="1836"/>
            <w:vAlign w:val="center"/>
          </w:tcPr>
          <w:p>
            <w:pPr>
              <w:jc w:val="center"/>
            </w:pPr>
            <w:r>
              <w:rPr>
                <w:rFonts w:ascii="Calibri" w:hAnsi="Calibri"/>
                <w:b w:val="0"/>
                <w:color w:val="000000"/>
                <w:sz w:val="22"/>
              </w:rPr>
            </w:r>
          </w:p>
        </w:tc>
      </w:tr>
    </w:tbl>
    <w:p w14:paraId="201CA1CE" w14:textId="77777777" w:rsidR="009B7820" w:rsidRDefault="009B7820">
      <w:pPr>
        <w:spacing w:after="0" w:before="0" w:line="240" w:lineRule="auto"/>
        <w:rPr>
          <w:rFonts w:ascii="Times New Roman" w:hAnsi="Times New Roman" w:cs="Times New Roman"/>
          <w:b/>
          <w:bCs/>
          <w:color w:val="1F497D" w:themeColor="text2"/>
          <w:sz w:val="28"/>
          <w:szCs w:val="28"/>
        </w:rPr>
      </w:pPr>
    </w:p>
    <w:p w14:paraId="4C722E70" w14:textId="732CD94E" w:rsidR="007250BB" w:rsidRDefault="2EBDAF3A">
      <w:pPr>
        <w:spacing w:after="0" w:before="0" w:line="240" w:lineRule="auto"/>
      </w:pPr>
      <w:r w:rsidRPr="00E76ACD">
        <w:rPr>
          <w:rFonts w:ascii="Times New Roman" w:hAnsi="Times New Roman" w:cs="Times New Roman"/>
          <w:b/>
          <w:bCs/>
          <w:color w:val="1F497D" w:themeColor="text2"/>
          <w:sz w:val="28"/>
          <w:szCs w:val="28"/>
        </w:rPr>
        <w:t>Employment History:</w:t>
      </w:r>
      <w:r>
        <w:br/>
      </w:r>
      <w:r w:rsidR="0EE5B866" w:rsidRPr="006208FD">
        <w:rPr>
          <w:b/>
          <w:bCs/>
          <w:sz w:val="28"/>
          <w:szCs w:val="28"/>
        </w:rPr>
        <w:t>Summary</w:t>
      </w:r>
      <w:r w:rsidR="50BE8F80" w:rsidRPr="006208FD">
        <w:rPr>
          <w:b/>
          <w:bCs/>
          <w:sz w:val="28"/>
          <w:szCs w:val="28"/>
        </w:rPr>
        <w:t>:</w:t>
      </w:r>
      <w:r w:rsidR="00231D13" w:rsidRPr="00231D13">
        <w:rPr>
          <w:noProof/>
        </w:rPr>
        <w:t xml:space="preserve"> </w:t>
      </w:r>
    </w:p>
    <w:p>
      <w:pPr>
        <w:pStyle w:val="ListBullet"/>
        <w:spacing w:before="0" w:after="0" w:line="240" w:lineRule="auto"/>
      </w:pPr>
      <w:r/>
      <w:r>
        <w:rPr>
          <w:rFonts w:ascii="Calibri" w:hAnsi="Calibri"/>
          <w:sz w:val="22"/>
        </w:rPr>
        <w:t>Web Application Security Tester with 6 years of proven experience in identifying, exploiting, and remediating vulnerabilities across enterprise, government, and cloud environments.</w:t>
      </w:r>
    </w:p>
    <w:p>
      <w:pPr>
        <w:pStyle w:val="ListBullet"/>
        <w:spacing w:before="0" w:after="0" w:line="240" w:lineRule="auto"/>
      </w:pPr>
      <w:r/>
      <w:r>
        <w:rPr>
          <w:rFonts w:ascii="Calibri" w:hAnsi="Calibri"/>
          <w:sz w:val="22"/>
        </w:rPr>
        <w:t>Demonstrated expertise in web application penetration testing, vulnerability assessment, secure configuration, and exploit development, ensuring applications and networks are hardened against real-world attack scenarios.</w:t>
      </w:r>
    </w:p>
    <w:p>
      <w:pPr>
        <w:pStyle w:val="ListBullet"/>
        <w:spacing w:before="0" w:after="0" w:line="240" w:lineRule="auto"/>
      </w:pPr>
      <w:r/>
      <w:r>
        <w:rPr>
          <w:rFonts w:ascii="Calibri" w:hAnsi="Calibri"/>
          <w:sz w:val="22"/>
        </w:rPr>
        <w:t>Skilled in using industry-standard tools such as Burp Suite, OWASP ZAP, Nmap, Nessus, Metasploit, Nikto, Gobuster, SQLMap, Wireshark, CyberChef, and Kali Linux, along with Python scripting for automation, payload generation, and reporting.</w:t>
      </w:r>
    </w:p>
    <w:p>
      <w:pPr>
        <w:pStyle w:val="ListBullet"/>
        <w:spacing w:before="0" w:after="0" w:line="240" w:lineRule="auto"/>
      </w:pPr>
      <w:r/>
      <w:r>
        <w:rPr>
          <w:rFonts w:ascii="Calibri" w:hAnsi="Calibri"/>
          <w:sz w:val="22"/>
        </w:rPr>
        <w:t>Experienced in testing web applications built on Python, PHP, JavaScript, C#, and SQL platforms, uncovering misconfigurations, injection flaws, and access control weaknesses in alignment with OWASP Top 10 and NIST SP 800-53 guidelines.</w:t>
      </w:r>
    </w:p>
    <w:p>
      <w:pPr>
        <w:pStyle w:val="ListBullet"/>
        <w:spacing w:before="0" w:after="0" w:line="240" w:lineRule="auto"/>
      </w:pPr>
      <w:r/>
      <w:r>
        <w:rPr>
          <w:rFonts w:ascii="Calibri" w:hAnsi="Calibri"/>
          <w:sz w:val="22"/>
        </w:rPr>
        <w:t>Proven success in executing large-scale web vulnerability assessments (400+ systems) and achieving 95-100% remediation rates for critical findings through collaboration with DevSecOps, and development teams.</w:t>
      </w:r>
    </w:p>
    <w:p>
      <w:pPr>
        <w:pStyle w:val="ListBullet"/>
        <w:spacing w:before="0" w:after="0" w:line="240" w:lineRule="auto"/>
      </w:pPr>
      <w:r/>
      <w:r>
        <w:rPr>
          <w:rFonts w:ascii="Calibri" w:hAnsi="Calibri"/>
          <w:sz w:val="22"/>
        </w:rPr>
        <w:t>Hands-on experience with virtualization and container environments including VMware, VirtualBox, Proxmox VE, Docker, and Kubernetes.</w:t>
      </w:r>
    </w:p>
    <w:p>
      <w:pPr>
        <w:pStyle w:val="ListBullet"/>
        <w:spacing w:before="0" w:after="0" w:line="240" w:lineRule="auto"/>
      </w:pPr>
      <w:r/>
      <w:r>
        <w:rPr>
          <w:rFonts w:ascii="Calibri" w:hAnsi="Calibri"/>
          <w:sz w:val="22"/>
        </w:rPr>
        <w:t>Adept at creating custom attack simulations, integrating vulnerability assessment data with SIEM and compliance tools, and generating executive-level dashboards and reports.</w:t>
      </w:r>
    </w:p>
    <w:p>
      <w:pPr>
        <w:pStyle w:val="ListBullet"/>
        <w:spacing w:before="0" w:after="0" w:line="240" w:lineRule="auto"/>
      </w:pPr>
      <w:r/>
      <w:r>
        <w:rPr>
          <w:rFonts w:ascii="Calibri" w:hAnsi="Calibri"/>
          <w:sz w:val="22"/>
        </w:rPr>
        <w:t>Strong foundation in secure coding practices, NIST Risk Management Framework (RMF), and federal web application security requirements (ICD 503, DHS standards). Holds deep knowledge of network and system administration across Windows, Linux, and macOS environments, with hands-on skills in Active Directory, pfSense firewalls, and threat simulation workflows.</w:t>
      </w:r>
    </w:p>
    <w:p>
      <w:pPr>
        <w:pStyle w:val="ListBullet"/>
        <w:spacing w:before="0" w:after="0" w:line="240" w:lineRule="auto"/>
      </w:pPr>
      <w:r/>
      <w:r>
        <w:rPr>
          <w:rFonts w:ascii="Calibri" w:hAnsi="Calibri"/>
          <w:sz w:val="22"/>
        </w:rPr>
        <w:t>Known for an automation-first approach using tools like Python, GitHub, and n8n to streamline vulnerability tracking, exploit validation, and compliance reporting-reducing manual workload by 30%, and enhancing overall penetration testing efficiency.</w:t>
      </w:r>
    </w:p>
    <w:p w14:paraId="715C686D" w14:textId="77777777" w:rsidR="00034813" w:rsidRDefault="00034813">
      <w:pPr>
        <w:spacing w:after="0" w:before="0" w:line="240" w:lineRule="auto"/>
        <w:rPr>
          <w:b/>
          <w:bCs/>
          <w:sz w:val="28"/>
          <w:szCs w:val="28"/>
        </w:rPr>
      </w:pPr>
    </w:p>
    <w:p w14:paraId="35E340D0" w14:textId="75484A6F" w:rsidR="007250BB" w:rsidRDefault="0EE5B866">
      <w:pPr>
        <w:spacing w:after="0" w:before="0" w:line="240" w:lineRule="auto"/>
        <w:rPr>
          <w:b/>
          <w:bCs/>
          <w:sz w:val="28"/>
          <w:szCs w:val="28"/>
        </w:rPr>
      </w:pPr>
      <w:r w:rsidRPr="006208FD">
        <w:rPr>
          <w:b/>
          <w:bCs/>
          <w:sz w:val="28"/>
          <w:szCs w:val="28"/>
        </w:rPr>
        <w:t>Skills</w:t>
      </w:r>
      <w:r w:rsidR="7D9C488D" w:rsidRPr="006208FD">
        <w:rPr>
          <w:b/>
          <w:bCs/>
          <w:sz w:val="28"/>
          <w:szCs w:val="28"/>
        </w:rPr>
        <w:t>:</w:t>
      </w:r>
    </w:p>
    <w:p>
      <w:pPr>
        <w:pStyle w:val="ListBullet"/>
        <w:spacing w:before="0" w:after="0" w:line="240" w:lineRule="auto"/>
      </w:pPr>
      <w:r/>
      <w:r>
        <w:rPr>
          <w:rFonts w:ascii="Calibri" w:hAnsi="Calibri"/>
          <w:sz w:val="22"/>
        </w:rPr>
        <w:t>Web Application Penetration Testing</w:t>
      </w:r>
    </w:p>
    <w:p>
      <w:pPr>
        <w:pStyle w:val="ListBullet"/>
        <w:spacing w:before="0" w:after="0" w:line="240" w:lineRule="auto"/>
      </w:pPr>
      <w:r/>
      <w:r>
        <w:rPr>
          <w:rFonts w:ascii="Calibri" w:hAnsi="Calibri"/>
          <w:sz w:val="22"/>
        </w:rPr>
        <w:t>Vulnerability Scanning</w:t>
      </w:r>
    </w:p>
    <w:p>
      <w:pPr>
        <w:pStyle w:val="ListBullet"/>
        <w:spacing w:before="0" w:after="0" w:line="240" w:lineRule="auto"/>
      </w:pPr>
      <w:r/>
      <w:r>
        <w:rPr>
          <w:rFonts w:ascii="Calibri" w:hAnsi="Calibri"/>
          <w:sz w:val="22"/>
        </w:rPr>
        <w:t>Exploitation Techniques</w:t>
      </w:r>
    </w:p>
    <w:p>
      <w:pPr>
        <w:pStyle w:val="ListBullet"/>
        <w:spacing w:before="0" w:after="0" w:line="240" w:lineRule="auto"/>
      </w:pPr>
      <w:r/>
      <w:r>
        <w:rPr>
          <w:rFonts w:ascii="Calibri" w:hAnsi="Calibri"/>
          <w:sz w:val="22"/>
        </w:rPr>
        <w:t>Threat Modeling</w:t>
      </w:r>
    </w:p>
    <w:p>
      <w:pPr>
        <w:pStyle w:val="ListBullet"/>
        <w:spacing w:before="0" w:after="0" w:line="240" w:lineRule="auto"/>
      </w:pPr>
      <w:r/>
      <w:r>
        <w:rPr>
          <w:rFonts w:ascii="Calibri" w:hAnsi="Calibri"/>
          <w:sz w:val="22"/>
        </w:rPr>
        <w:t>Risk Assessment</w:t>
      </w:r>
    </w:p>
    <w:p>
      <w:pPr>
        <w:pStyle w:val="ListBullet"/>
        <w:spacing w:before="0" w:after="0" w:line="240" w:lineRule="auto"/>
      </w:pPr>
      <w:r/>
      <w:r>
        <w:rPr>
          <w:rFonts w:ascii="Calibri" w:hAnsi="Calibri"/>
          <w:sz w:val="22"/>
        </w:rPr>
        <w:t>Red Team/Blue Team Collaboration</w:t>
      </w:r>
    </w:p>
    <w:p>
      <w:pPr>
        <w:pStyle w:val="ListBullet"/>
        <w:spacing w:before="0" w:after="0" w:line="240" w:lineRule="auto"/>
      </w:pPr>
      <w:r/>
      <w:r>
        <w:rPr>
          <w:rFonts w:ascii="Calibri" w:hAnsi="Calibri"/>
          <w:sz w:val="22"/>
        </w:rPr>
        <w:t>Burp Suite Pro</w:t>
      </w:r>
    </w:p>
    <w:p>
      <w:pPr>
        <w:pStyle w:val="ListBullet"/>
        <w:spacing w:before="0" w:after="0" w:line="240" w:lineRule="auto"/>
      </w:pPr>
      <w:r/>
      <w:r>
        <w:rPr>
          <w:rFonts w:ascii="Calibri" w:hAnsi="Calibri"/>
          <w:sz w:val="22"/>
        </w:rPr>
        <w:t>OWASP ZAP</w:t>
      </w:r>
    </w:p>
    <w:p>
      <w:pPr>
        <w:pStyle w:val="ListBullet"/>
        <w:spacing w:before="0" w:after="0" w:line="240" w:lineRule="auto"/>
      </w:pPr>
      <w:r/>
      <w:r>
        <w:rPr>
          <w:rFonts w:ascii="Calibri" w:hAnsi="Calibri"/>
          <w:sz w:val="22"/>
        </w:rPr>
        <w:t>Nmap</w:t>
      </w:r>
    </w:p>
    <w:p>
      <w:pPr>
        <w:pStyle w:val="ListBullet"/>
        <w:spacing w:before="0" w:after="0" w:line="240" w:lineRule="auto"/>
      </w:pPr>
      <w:r/>
      <w:r>
        <w:rPr>
          <w:rFonts w:ascii="Calibri" w:hAnsi="Calibri"/>
          <w:sz w:val="22"/>
        </w:rPr>
        <w:t>Nessus</w:t>
      </w:r>
    </w:p>
    <w:p>
      <w:pPr>
        <w:pStyle w:val="ListBullet"/>
        <w:spacing w:before="0" w:after="0" w:line="240" w:lineRule="auto"/>
      </w:pPr>
      <w:r/>
      <w:r>
        <w:rPr>
          <w:rFonts w:ascii="Calibri" w:hAnsi="Calibri"/>
          <w:sz w:val="22"/>
        </w:rPr>
        <w:t>Metasploit</w:t>
      </w:r>
    </w:p>
    <w:p>
      <w:pPr>
        <w:pStyle w:val="ListBullet"/>
        <w:spacing w:before="0" w:after="0" w:line="240" w:lineRule="auto"/>
      </w:pPr>
      <w:r/>
      <w:r>
        <w:rPr>
          <w:rFonts w:ascii="Calibri" w:hAnsi="Calibri"/>
          <w:sz w:val="22"/>
        </w:rPr>
        <w:t>SQLMap</w:t>
      </w:r>
    </w:p>
    <w:p>
      <w:pPr>
        <w:pStyle w:val="ListBullet"/>
        <w:spacing w:before="0" w:after="0" w:line="240" w:lineRule="auto"/>
      </w:pPr>
      <w:r/>
      <w:r>
        <w:rPr>
          <w:rFonts w:ascii="Calibri" w:hAnsi="Calibri"/>
          <w:sz w:val="22"/>
        </w:rPr>
        <w:t>Nikto</w:t>
      </w:r>
    </w:p>
    <w:p>
      <w:pPr>
        <w:pStyle w:val="ListBullet"/>
        <w:spacing w:before="0" w:after="0" w:line="240" w:lineRule="auto"/>
      </w:pPr>
      <w:r/>
      <w:r>
        <w:rPr>
          <w:rFonts w:ascii="Calibri" w:hAnsi="Calibri"/>
          <w:sz w:val="22"/>
        </w:rPr>
        <w:t>Gobuster</w:t>
      </w:r>
    </w:p>
    <w:p>
      <w:pPr>
        <w:pStyle w:val="ListBullet"/>
        <w:spacing w:before="0" w:after="0" w:line="240" w:lineRule="auto"/>
      </w:pPr>
      <w:r/>
      <w:r>
        <w:rPr>
          <w:rFonts w:ascii="Calibri" w:hAnsi="Calibri"/>
          <w:sz w:val="22"/>
        </w:rPr>
        <w:t>DirBuster</w:t>
      </w:r>
    </w:p>
    <w:p>
      <w:pPr>
        <w:pStyle w:val="ListBullet"/>
        <w:spacing w:before="0" w:after="0" w:line="240" w:lineRule="auto"/>
      </w:pPr>
      <w:r/>
      <w:r>
        <w:rPr>
          <w:rFonts w:ascii="Calibri" w:hAnsi="Calibri"/>
          <w:sz w:val="22"/>
        </w:rPr>
        <w:t>Wireshark</w:t>
      </w:r>
    </w:p>
    <w:p>
      <w:pPr>
        <w:pStyle w:val="ListBullet"/>
        <w:spacing w:before="0" w:after="0" w:line="240" w:lineRule="auto"/>
      </w:pPr>
      <w:r/>
      <w:r>
        <w:rPr>
          <w:rFonts w:ascii="Calibri" w:hAnsi="Calibri"/>
          <w:sz w:val="22"/>
        </w:rPr>
        <w:t>CyberChef</w:t>
      </w:r>
    </w:p>
    <w:p>
      <w:pPr>
        <w:pStyle w:val="ListBullet"/>
        <w:spacing w:before="0" w:after="0" w:line="240" w:lineRule="auto"/>
      </w:pPr>
      <w:r/>
      <w:r>
        <w:rPr>
          <w:rFonts w:ascii="Calibri" w:hAnsi="Calibri"/>
          <w:sz w:val="22"/>
        </w:rPr>
        <w:t>Hydra</w:t>
      </w:r>
    </w:p>
    <w:p>
      <w:pPr>
        <w:pStyle w:val="ListBullet"/>
        <w:spacing w:before="0" w:after="0" w:line="240" w:lineRule="auto"/>
      </w:pPr>
      <w:r/>
      <w:r>
        <w:rPr>
          <w:rFonts w:ascii="Calibri" w:hAnsi="Calibri"/>
          <w:sz w:val="22"/>
        </w:rPr>
        <w:t>Acunetix</w:t>
      </w:r>
    </w:p>
    <w:p>
      <w:pPr>
        <w:pStyle w:val="ListBullet"/>
        <w:spacing w:before="0" w:after="0" w:line="240" w:lineRule="auto"/>
      </w:pPr>
      <w:r/>
      <w:r>
        <w:rPr>
          <w:rFonts w:ascii="Calibri" w:hAnsi="Calibri"/>
          <w:sz w:val="22"/>
        </w:rPr>
        <w:t>Qualys</w:t>
      </w:r>
    </w:p>
    <w:p>
      <w:pPr>
        <w:pStyle w:val="ListBullet"/>
        <w:spacing w:before="0" w:after="0" w:line="240" w:lineRule="auto"/>
      </w:pPr>
      <w:r/>
      <w:r>
        <w:rPr>
          <w:rFonts w:ascii="Calibri" w:hAnsi="Calibri"/>
          <w:sz w:val="22"/>
        </w:rPr>
        <w:t>SQL Injection</w:t>
      </w:r>
    </w:p>
    <w:p>
      <w:pPr>
        <w:pStyle w:val="ListBullet"/>
        <w:spacing w:before="0" w:after="0" w:line="240" w:lineRule="auto"/>
      </w:pPr>
      <w:r/>
      <w:r>
        <w:rPr>
          <w:rFonts w:ascii="Calibri" w:hAnsi="Calibri"/>
          <w:sz w:val="22"/>
        </w:rPr>
        <w:t>Cross-Site Scripting (XSS)</w:t>
      </w:r>
    </w:p>
    <w:p>
      <w:pPr>
        <w:pStyle w:val="ListBullet"/>
        <w:spacing w:before="0" w:after="0" w:line="240" w:lineRule="auto"/>
      </w:pPr>
      <w:r/>
      <w:r>
        <w:rPr>
          <w:rFonts w:ascii="Calibri" w:hAnsi="Calibri"/>
          <w:sz w:val="22"/>
        </w:rPr>
        <w:t>Path Traversal</w:t>
      </w:r>
    </w:p>
    <w:p>
      <w:pPr>
        <w:pStyle w:val="ListBullet"/>
        <w:spacing w:before="0" w:after="0" w:line="240" w:lineRule="auto"/>
      </w:pPr>
      <w:r/>
      <w:r>
        <w:rPr>
          <w:rFonts w:ascii="Calibri" w:hAnsi="Calibri"/>
          <w:sz w:val="22"/>
        </w:rPr>
        <w:t>Broken Access Control</w:t>
      </w:r>
    </w:p>
    <w:p>
      <w:pPr>
        <w:pStyle w:val="ListBullet"/>
        <w:spacing w:before="0" w:after="0" w:line="240" w:lineRule="auto"/>
      </w:pPr>
      <w:r/>
      <w:r>
        <w:rPr>
          <w:rFonts w:ascii="Calibri" w:hAnsi="Calibri"/>
          <w:sz w:val="22"/>
        </w:rPr>
        <w:t>Command Injection</w:t>
      </w:r>
    </w:p>
    <w:p>
      <w:pPr>
        <w:pStyle w:val="ListBullet"/>
        <w:spacing w:before="0" w:after="0" w:line="240" w:lineRule="auto"/>
      </w:pPr>
      <w:r/>
      <w:r>
        <w:rPr>
          <w:rFonts w:ascii="Calibri" w:hAnsi="Calibri"/>
          <w:sz w:val="22"/>
        </w:rPr>
        <w:t>IDOR</w:t>
      </w:r>
    </w:p>
    <w:p>
      <w:pPr>
        <w:pStyle w:val="ListBullet"/>
        <w:spacing w:before="0" w:after="0" w:line="240" w:lineRule="auto"/>
      </w:pPr>
      <w:r/>
      <w:r>
        <w:rPr>
          <w:rFonts w:ascii="Calibri" w:hAnsi="Calibri"/>
          <w:sz w:val="22"/>
        </w:rPr>
        <w:t>CSRF</w:t>
      </w:r>
    </w:p>
    <w:p>
      <w:pPr>
        <w:pStyle w:val="ListBullet"/>
        <w:spacing w:before="0" w:after="0" w:line="240" w:lineRule="auto"/>
      </w:pPr>
      <w:r/>
      <w:r>
        <w:rPr>
          <w:rFonts w:ascii="Calibri" w:hAnsi="Calibri"/>
          <w:sz w:val="22"/>
        </w:rPr>
        <w:t>Security Misconfiguration</w:t>
      </w:r>
    </w:p>
    <w:p>
      <w:pPr>
        <w:pStyle w:val="ListBullet"/>
        <w:spacing w:before="0" w:after="0" w:line="240" w:lineRule="auto"/>
      </w:pPr>
      <w:r/>
      <w:r>
        <w:rPr>
          <w:rFonts w:ascii="Calibri" w:hAnsi="Calibri"/>
          <w:sz w:val="22"/>
        </w:rPr>
        <w:t>Sensitive Data Exposure</w:t>
      </w:r>
    </w:p>
    <w:p>
      <w:pPr>
        <w:pStyle w:val="ListBullet"/>
        <w:spacing w:before="0" w:after="0" w:line="240" w:lineRule="auto"/>
      </w:pPr>
      <w:r/>
      <w:r>
        <w:rPr>
          <w:rFonts w:ascii="Calibri" w:hAnsi="Calibri"/>
          <w:sz w:val="22"/>
        </w:rPr>
        <w:t>SSRF</w:t>
      </w:r>
    </w:p>
    <w:p>
      <w:pPr>
        <w:pStyle w:val="ListBullet"/>
        <w:spacing w:before="0" w:after="0" w:line="240" w:lineRule="auto"/>
      </w:pPr>
      <w:r/>
      <w:r>
        <w:rPr>
          <w:rFonts w:ascii="Calibri" w:hAnsi="Calibri"/>
          <w:sz w:val="22"/>
        </w:rPr>
        <w:t>Kali Linux</w:t>
      </w:r>
    </w:p>
    <w:p>
      <w:pPr>
        <w:pStyle w:val="ListBullet"/>
        <w:spacing w:before="0" w:after="0" w:line="240" w:lineRule="auto"/>
      </w:pPr>
      <w:r/>
      <w:r>
        <w:rPr>
          <w:rFonts w:ascii="Calibri" w:hAnsi="Calibri"/>
          <w:sz w:val="22"/>
        </w:rPr>
        <w:t>Parrot OS</w:t>
      </w:r>
    </w:p>
    <w:p>
      <w:pPr>
        <w:pStyle w:val="ListBullet"/>
        <w:spacing w:before="0" w:after="0" w:line="240" w:lineRule="auto"/>
      </w:pPr>
      <w:r/>
      <w:r>
        <w:rPr>
          <w:rFonts w:ascii="Calibri" w:hAnsi="Calibri"/>
          <w:sz w:val="22"/>
        </w:rPr>
        <w:t>Windows Server</w:t>
      </w:r>
    </w:p>
    <w:p>
      <w:pPr>
        <w:pStyle w:val="ListBullet"/>
        <w:spacing w:before="0" w:after="0" w:line="240" w:lineRule="auto"/>
      </w:pPr>
      <w:r/>
      <w:r>
        <w:rPr>
          <w:rFonts w:ascii="Calibri" w:hAnsi="Calibri"/>
          <w:sz w:val="22"/>
        </w:rPr>
        <w:t>Ubuntu</w:t>
      </w:r>
    </w:p>
    <w:p>
      <w:pPr>
        <w:pStyle w:val="ListBullet"/>
        <w:spacing w:before="0" w:after="0" w:line="240" w:lineRule="auto"/>
      </w:pPr>
      <w:r/>
      <w:r>
        <w:rPr>
          <w:rFonts w:ascii="Calibri" w:hAnsi="Calibri"/>
          <w:sz w:val="22"/>
        </w:rPr>
        <w:t>pfSense Firewall</w:t>
      </w:r>
    </w:p>
    <w:p>
      <w:pPr>
        <w:pStyle w:val="ListBullet"/>
        <w:spacing w:before="0" w:after="0" w:line="240" w:lineRule="auto"/>
      </w:pPr>
      <w:r/>
      <w:r>
        <w:rPr>
          <w:rFonts w:ascii="Calibri" w:hAnsi="Calibri"/>
          <w:sz w:val="22"/>
        </w:rPr>
        <w:t>VMware</w:t>
      </w:r>
    </w:p>
    <w:p>
      <w:pPr>
        <w:pStyle w:val="ListBullet"/>
        <w:spacing w:before="0" w:after="0" w:line="240" w:lineRule="auto"/>
      </w:pPr>
      <w:r/>
      <w:r>
        <w:rPr>
          <w:rFonts w:ascii="Calibri" w:hAnsi="Calibri"/>
          <w:sz w:val="22"/>
        </w:rPr>
        <w:t>VirtualBox</w:t>
      </w:r>
    </w:p>
    <w:p>
      <w:pPr>
        <w:pStyle w:val="ListBullet"/>
        <w:spacing w:before="0" w:after="0" w:line="240" w:lineRule="auto"/>
      </w:pPr>
      <w:r/>
      <w:r>
        <w:rPr>
          <w:rFonts w:ascii="Calibri" w:hAnsi="Calibri"/>
          <w:sz w:val="22"/>
        </w:rPr>
        <w:t>Proxmox VE</w:t>
      </w:r>
    </w:p>
    <w:p>
      <w:pPr>
        <w:pStyle w:val="ListBullet"/>
        <w:spacing w:before="0" w:after="0" w:line="240" w:lineRule="auto"/>
      </w:pPr>
      <w:r/>
      <w:r>
        <w:rPr>
          <w:rFonts w:ascii="Calibri" w:hAnsi="Calibri"/>
          <w:sz w:val="22"/>
        </w:rPr>
        <w:t>Docker</w:t>
      </w:r>
    </w:p>
    <w:p>
      <w:pPr>
        <w:pStyle w:val="ListBullet"/>
        <w:spacing w:before="0" w:after="0" w:line="240" w:lineRule="auto"/>
      </w:pPr>
      <w:r/>
      <w:r>
        <w:rPr>
          <w:rFonts w:ascii="Calibri" w:hAnsi="Calibri"/>
          <w:sz w:val="22"/>
        </w:rPr>
        <w:t>Kubernetes</w:t>
      </w:r>
    </w:p>
    <w:p>
      <w:pPr>
        <w:pStyle w:val="ListBullet"/>
        <w:spacing w:before="0" w:after="0" w:line="240" w:lineRule="auto"/>
      </w:pPr>
      <w:r/>
      <w:r>
        <w:rPr>
          <w:rFonts w:ascii="Calibri" w:hAnsi="Calibri"/>
          <w:sz w:val="22"/>
        </w:rPr>
        <w:t>Python (Scripting</w:t>
      </w:r>
    </w:p>
    <w:p>
      <w:pPr>
        <w:pStyle w:val="ListBullet"/>
        <w:spacing w:before="0" w:after="0" w:line="240" w:lineRule="auto"/>
      </w:pPr>
      <w:r/>
      <w:r>
        <w:rPr>
          <w:rFonts w:ascii="Calibri" w:hAnsi="Calibri"/>
          <w:sz w:val="22"/>
        </w:rPr>
        <w:t>Automation</w:t>
      </w:r>
    </w:p>
    <w:p>
      <w:pPr>
        <w:pStyle w:val="ListBullet"/>
        <w:spacing w:before="0" w:after="0" w:line="240" w:lineRule="auto"/>
      </w:pPr>
      <w:r/>
      <w:r>
        <w:rPr>
          <w:rFonts w:ascii="Calibri" w:hAnsi="Calibri"/>
          <w:sz w:val="22"/>
        </w:rPr>
        <w:t>Regex</w:t>
      </w:r>
    </w:p>
    <w:p>
      <w:pPr>
        <w:pStyle w:val="ListBullet"/>
        <w:spacing w:before="0" w:after="0" w:line="240" w:lineRule="auto"/>
      </w:pPr>
      <w:r/>
      <w:r>
        <w:rPr>
          <w:rFonts w:ascii="Calibri" w:hAnsi="Calibri"/>
          <w:sz w:val="22"/>
        </w:rPr>
        <w:t>Log Parsing)</w:t>
      </w:r>
    </w:p>
    <w:p>
      <w:pPr>
        <w:pStyle w:val="ListBullet"/>
        <w:spacing w:before="0" w:after="0" w:line="240" w:lineRule="auto"/>
      </w:pPr>
      <w:r/>
      <w:r>
        <w:rPr>
          <w:rFonts w:ascii="Calibri" w:hAnsi="Calibri"/>
          <w:sz w:val="22"/>
        </w:rPr>
        <w:t>Bash</w:t>
      </w:r>
    </w:p>
    <w:p>
      <w:pPr>
        <w:pStyle w:val="ListBullet"/>
        <w:spacing w:before="0" w:after="0" w:line="240" w:lineRule="auto"/>
      </w:pPr>
      <w:r/>
      <w:r>
        <w:rPr>
          <w:rFonts w:ascii="Calibri" w:hAnsi="Calibri"/>
          <w:sz w:val="22"/>
        </w:rPr>
        <w:t>GitHub</w:t>
      </w:r>
    </w:p>
    <w:p>
      <w:pPr>
        <w:pStyle w:val="ListBullet"/>
        <w:spacing w:before="0" w:after="0" w:line="240" w:lineRule="auto"/>
      </w:pPr>
      <w:r/>
      <w:r>
        <w:rPr>
          <w:rFonts w:ascii="Calibri" w:hAnsi="Calibri"/>
          <w:sz w:val="22"/>
        </w:rPr>
        <w:t>Workflow Automation with n8n</w:t>
      </w:r>
    </w:p>
    <w:p>
      <w:pPr>
        <w:pStyle w:val="ListBullet"/>
        <w:spacing w:before="0" w:after="0" w:line="240" w:lineRule="auto"/>
      </w:pPr>
      <w:r/>
      <w:r>
        <w:rPr>
          <w:rFonts w:ascii="Calibri" w:hAnsi="Calibri"/>
          <w:sz w:val="22"/>
        </w:rPr>
        <w:t>Report Generation &amp; Exploit Scripting</w:t>
      </w:r>
    </w:p>
    <w:p>
      <w:pPr>
        <w:pStyle w:val="ListBullet"/>
        <w:spacing w:before="0" w:after="0" w:line="240" w:lineRule="auto"/>
      </w:pPr>
      <w:r/>
      <w:r>
        <w:rPr>
          <w:rFonts w:ascii="Calibri" w:hAnsi="Calibri"/>
          <w:sz w:val="22"/>
        </w:rPr>
        <w:t>OWASP Top 10</w:t>
      </w:r>
    </w:p>
    <w:p>
      <w:pPr>
        <w:pStyle w:val="ListBullet"/>
        <w:spacing w:before="0" w:after="0" w:line="240" w:lineRule="auto"/>
      </w:pPr>
      <w:r/>
      <w:r>
        <w:rPr>
          <w:rFonts w:ascii="Calibri" w:hAnsi="Calibri"/>
          <w:sz w:val="22"/>
        </w:rPr>
        <w:t>NIST SP 800-53</w:t>
      </w:r>
    </w:p>
    <w:p>
      <w:pPr>
        <w:pStyle w:val="ListBullet"/>
        <w:spacing w:before="0" w:after="0" w:line="240" w:lineRule="auto"/>
      </w:pPr>
      <w:r/>
      <w:r>
        <w:rPr>
          <w:rFonts w:ascii="Calibri" w:hAnsi="Calibri"/>
          <w:sz w:val="22"/>
        </w:rPr>
        <w:t>NIST RMF</w:t>
      </w:r>
    </w:p>
    <w:p>
      <w:pPr>
        <w:pStyle w:val="ListBullet"/>
        <w:spacing w:before="0" w:after="0" w:line="240" w:lineRule="auto"/>
      </w:pPr>
      <w:r/>
      <w:r>
        <w:rPr>
          <w:rFonts w:ascii="Calibri" w:hAnsi="Calibri"/>
          <w:sz w:val="22"/>
        </w:rPr>
        <w:t>ICD 503</w:t>
      </w:r>
    </w:p>
    <w:p>
      <w:pPr>
        <w:pStyle w:val="ListBullet"/>
        <w:spacing w:before="0" w:after="0" w:line="240" w:lineRule="auto"/>
      </w:pPr>
      <w:r/>
      <w:r>
        <w:rPr>
          <w:rFonts w:ascii="Calibri" w:hAnsi="Calibri"/>
          <w:sz w:val="22"/>
        </w:rPr>
        <w:t>Secure SDLC</w:t>
      </w:r>
    </w:p>
    <w:p>
      <w:pPr>
        <w:pStyle w:val="ListBullet"/>
        <w:spacing w:before="0" w:after="0" w:line="240" w:lineRule="auto"/>
      </w:pPr>
      <w:r/>
      <w:r>
        <w:rPr>
          <w:rFonts w:ascii="Calibri" w:hAnsi="Calibri"/>
          <w:sz w:val="22"/>
        </w:rPr>
        <w:t>DevSecOps Practices</w:t>
      </w:r>
    </w:p>
    <w:p>
      <w:pPr>
        <w:pStyle w:val="ListBullet"/>
        <w:spacing w:before="0" w:after="0" w:line="240" w:lineRule="auto"/>
      </w:pPr>
      <w:r/>
      <w:r>
        <w:rPr>
          <w:rFonts w:ascii="Calibri" w:hAnsi="Calibri"/>
          <w:sz w:val="22"/>
        </w:rPr>
        <w:t>Federal/DHS Security Requirements</w:t>
      </w:r>
    </w:p>
    <w:p>
      <w:pPr>
        <w:pStyle w:val="ListBullet"/>
        <w:spacing w:before="0" w:after="0" w:line="240" w:lineRule="auto"/>
      </w:pPr>
      <w:r/>
      <w:r>
        <w:rPr>
          <w:rFonts w:ascii="Calibri" w:hAnsi="Calibri"/>
          <w:sz w:val="22"/>
        </w:rPr>
        <w:t>TCP/IP</w:t>
      </w:r>
    </w:p>
    <w:p>
      <w:pPr>
        <w:pStyle w:val="ListBullet"/>
        <w:spacing w:before="0" w:after="0" w:line="240" w:lineRule="auto"/>
      </w:pPr>
      <w:r/>
      <w:r>
        <w:rPr>
          <w:rFonts w:ascii="Calibri" w:hAnsi="Calibri"/>
          <w:sz w:val="22"/>
        </w:rPr>
        <w:t>DNS</w:t>
      </w:r>
    </w:p>
    <w:p>
      <w:pPr>
        <w:pStyle w:val="ListBullet"/>
        <w:spacing w:before="0" w:after="0" w:line="240" w:lineRule="auto"/>
      </w:pPr>
      <w:r/>
      <w:r>
        <w:rPr>
          <w:rFonts w:ascii="Calibri" w:hAnsi="Calibri"/>
          <w:sz w:val="22"/>
        </w:rPr>
        <w:t>VPN</w:t>
      </w:r>
    </w:p>
    <w:p>
      <w:pPr>
        <w:pStyle w:val="ListBullet"/>
        <w:spacing w:before="0" w:after="0" w:line="240" w:lineRule="auto"/>
      </w:pPr>
      <w:r/>
      <w:r>
        <w:rPr>
          <w:rFonts w:ascii="Calibri" w:hAnsi="Calibri"/>
          <w:sz w:val="22"/>
        </w:rPr>
        <w:t>IDS/IPS Configuration</w:t>
      </w:r>
    </w:p>
    <w:p>
      <w:pPr>
        <w:pStyle w:val="ListBullet"/>
        <w:spacing w:before="0" w:after="0" w:line="240" w:lineRule="auto"/>
      </w:pPr>
      <w:r/>
      <w:r>
        <w:rPr>
          <w:rFonts w:ascii="Calibri" w:hAnsi="Calibri"/>
          <w:sz w:val="22"/>
        </w:rPr>
        <w:t>Packet Analysis</w:t>
      </w:r>
    </w:p>
    <w:p>
      <w:pPr>
        <w:pStyle w:val="ListBullet"/>
        <w:spacing w:before="0" w:after="0" w:line="240" w:lineRule="auto"/>
      </w:pPr>
      <w:r/>
      <w:r>
        <w:rPr>
          <w:rFonts w:ascii="Calibri" w:hAnsi="Calibri"/>
          <w:sz w:val="22"/>
        </w:rPr>
        <w:t>Firewall &amp; Router Hardening</w:t>
      </w:r>
    </w:p>
    <w:p>
      <w:pPr>
        <w:pStyle w:val="ListBullet"/>
        <w:spacing w:before="0" w:after="0" w:line="240" w:lineRule="auto"/>
      </w:pPr>
      <w:r/>
      <w:r>
        <w:rPr>
          <w:rFonts w:ascii="Calibri" w:hAnsi="Calibri"/>
          <w:sz w:val="22"/>
        </w:rPr>
        <w:t>Cloud Security (AWS/Azure)</w:t>
      </w:r>
    </w:p>
    <w:p>
      <w:pPr>
        <w:pStyle w:val="ListBullet"/>
        <w:spacing w:before="0" w:after="0" w:line="240" w:lineRule="auto"/>
      </w:pPr>
      <w:r/>
      <w:r>
        <w:rPr>
          <w:rFonts w:ascii="Calibri" w:hAnsi="Calibri"/>
          <w:sz w:val="22"/>
        </w:rPr>
        <w:t>Vulnerability Reporting</w:t>
      </w:r>
    </w:p>
    <w:p>
      <w:pPr>
        <w:pStyle w:val="ListBullet"/>
        <w:spacing w:before="0" w:after="0" w:line="240" w:lineRule="auto"/>
      </w:pPr>
      <w:r/>
      <w:r>
        <w:rPr>
          <w:rFonts w:ascii="Calibri" w:hAnsi="Calibri"/>
          <w:sz w:val="22"/>
        </w:rPr>
        <w:t>Executive Dashboards</w:t>
      </w:r>
    </w:p>
    <w:p>
      <w:pPr>
        <w:pStyle w:val="ListBullet"/>
        <w:spacing w:before="0" w:after="0" w:line="240" w:lineRule="auto"/>
      </w:pPr>
      <w:r/>
      <w:r>
        <w:rPr>
          <w:rFonts w:ascii="Calibri" w:hAnsi="Calibri"/>
          <w:sz w:val="22"/>
        </w:rPr>
        <w:t>Risk Remediation Tracking</w:t>
      </w:r>
    </w:p>
    <w:p>
      <w:pPr>
        <w:pStyle w:val="ListBullet"/>
        <w:spacing w:before="0" w:after="0" w:line="240" w:lineRule="auto"/>
      </w:pPr>
      <w:r/>
      <w:r>
        <w:rPr>
          <w:rFonts w:ascii="Calibri" w:hAnsi="Calibri"/>
          <w:sz w:val="22"/>
        </w:rPr>
        <w:t>Developer Collaboration</w:t>
      </w:r>
    </w:p>
    <w:p>
      <w:pPr>
        <w:pStyle w:val="ListBullet"/>
        <w:spacing w:before="0" w:after="0" w:line="240" w:lineRule="auto"/>
      </w:pPr>
      <w:r/>
      <w:r>
        <w:rPr>
          <w:rFonts w:ascii="Calibri" w:hAnsi="Calibri"/>
          <w:sz w:val="22"/>
        </w:rPr>
        <w:t>Compliance Audit Documentation</w:t>
      </w:r>
    </w:p>
    <w:p>
      <w:pPr>
        <w:spacing w:before="0" w:after="0" w:line="240" w:lineRule="auto"/>
      </w:pPr>
      <w:r/>
    </w:p>
    <w:p w14:paraId="29E7F600" w14:textId="77777777" w:rsidR="006F2C4F" w:rsidRDefault="006F2C4F">
      <w:pPr>
        <w:spacing w:after="0" w:before="0" w:line="240" w:lineRule="auto"/>
        <w:rPr>
          <w:b/>
          <w:bCs/>
          <w:sz w:val="28"/>
          <w:szCs w:val="28"/>
        </w:rPr>
      </w:pPr>
    </w:p>
    <w:p w14:paraId="3CE7BA8F" w14:textId="4145B2C5" w:rsidR="007250BB" w:rsidRDefault="0EE5B866">
      <w:pPr>
        <w:spacing w:after="0" w:before="0" w:line="240" w:lineRule="auto"/>
        <w:rPr>
          <w:b/>
          <w:bCs/>
          <w:sz w:val="28"/>
          <w:szCs w:val="28"/>
        </w:rPr>
      </w:pPr>
      <w:r w:rsidRPr="006208FD">
        <w:rPr>
          <w:b/>
          <w:bCs/>
          <w:sz w:val="28"/>
          <w:szCs w:val="28"/>
        </w:rPr>
        <w:t>Professional Experience</w:t>
      </w:r>
      <w:r w:rsidR="1C072FC1" w:rsidRPr="006208FD">
        <w:rPr>
          <w:b/>
          <w:bCs/>
          <w:sz w:val="28"/>
          <w:szCs w:val="28"/>
        </w:rPr>
        <w:t>:</w:t>
      </w:r>
    </w:p>
    <w:tbl>
      <w:tblPr/>
      <w:tblGrid>
        <w:gridCol w:w="6000"/>
        <w:gridCol w:w="3000"/>
      </w:tblGrid>
      <w:tr>
        <w:tc>
          <w:tcPr>
            <w:tcW w:type="dxa" w:w="6000"/>
          </w:tcPr>
          <w:p>
            <w:pPr>
              <w:spacing w:before="0" w:after="0" w:line="240" w:lineRule="auto"/>
            </w:pPr>
            <w:r>
              <w:rPr>
                <w:rFonts w:ascii="Calibri" w:hAnsi="Calibri"/>
                <w:b/>
                <w:sz w:val="24"/>
              </w:rPr>
              <w:t>United States Department of Transportation, Washington, D.C.</w:t>
            </w:r>
          </w:p>
        </w:tc>
        <w:tc>
          <w:tcPr>
            <w:tcW w:type="dxa" w:w="3000"/>
          </w:tcPr>
          <w:p>
            <w:pPr>
              <w:spacing w:before="0" w:after="0" w:line="240" w:lineRule="auto"/>
              <w:jc w:val="right"/>
            </w:pPr>
            <w:r>
              <w:rPr>
                <w:rFonts w:ascii="Calibri" w:hAnsi="Calibri"/>
                <w:b/>
                <w:sz w:val="22"/>
              </w:rPr>
              <w:t>09/2023 – Current</w:t>
            </w:r>
          </w:p>
        </w:tc>
      </w:tr>
    </w:tbl>
    <w:p/>
    <w:p>
      <w:pPr>
        <w:spacing w:before="0" w:after="0" w:line="240" w:lineRule="auto"/>
      </w:pPr>
      <w:r/>
      <w:r>
        <w:rPr>
          <w:rFonts w:ascii="Calibri" w:hAnsi="Calibri"/>
          <w:b/>
          <w:sz w:val="22"/>
        </w:rPr>
        <w:t>Cyber Security Analyst</w:t>
      </w:r>
    </w:p>
    <w:p>
      <w:pPr>
        <w:pStyle w:val="ListBullet"/>
        <w:spacing w:before="0" w:after="0" w:line="240" w:lineRule="auto"/>
      </w:pPr>
      <w:r/>
      <w:r>
        <w:rPr>
          <w:rFonts w:ascii="Calibri" w:hAnsi="Calibri"/>
          <w:sz w:val="22"/>
        </w:rPr>
        <w:t>Conducted business-logic testing that exposed flaws enabling bypass of payment limits and authorization checks; provided PoCs and remediation recommendations to development teams.</w:t>
      </w:r>
    </w:p>
    <w:p>
      <w:pPr>
        <w:pStyle w:val="ListBullet"/>
        <w:spacing w:before="0" w:after="0" w:line="240" w:lineRule="auto"/>
      </w:pPr>
      <w:r/>
      <w:r>
        <w:rPr>
          <w:rFonts w:ascii="Calibri" w:hAnsi="Calibri"/>
          <w:sz w:val="22"/>
        </w:rPr>
        <w:t>Supported bug-bounty style engagements with reproducible PoCs and prioritized remediation guidance.</w:t>
      </w:r>
    </w:p>
    <w:p>
      <w:pPr>
        <w:pStyle w:val="ListBullet"/>
        <w:spacing w:before="0" w:after="0" w:line="240" w:lineRule="auto"/>
      </w:pPr>
      <w:r/>
      <w:r>
        <w:rPr>
          <w:rFonts w:ascii="Calibri" w:hAnsi="Calibri"/>
          <w:sz w:val="22"/>
        </w:rPr>
        <w:t>Performed 10,000+ automated and manual scans, identifying 120+ critical CVEs, and closed high-risk exposures within SLA.</w:t>
      </w:r>
    </w:p>
    <w:p>
      <w:pPr>
        <w:pStyle w:val="ListBullet"/>
        <w:spacing w:before="0" w:after="0" w:line="240" w:lineRule="auto"/>
      </w:pPr>
      <w:r/>
      <w:r>
        <w:rPr>
          <w:rFonts w:ascii="Calibri" w:hAnsi="Calibri"/>
          <w:sz w:val="22"/>
        </w:rPr>
        <w:t>Authored 50+ detailed technical reports and executive summaries, improving compliance posture and reducing security incidents by 25% for the current project.</w:t>
      </w:r>
    </w:p>
    <w:p>
      <w:pPr>
        <w:pStyle w:val="ListBullet"/>
        <w:spacing w:before="0" w:after="0" w:line="240" w:lineRule="auto"/>
      </w:pPr>
      <w:r/>
      <w:r>
        <w:rPr>
          <w:rFonts w:ascii="Calibri" w:hAnsi="Calibri"/>
          <w:sz w:val="22"/>
        </w:rPr>
        <w:t>Collaborated with IT and development teams to achieve a 95% SLA closure rate for critical vulnerabilities.</w:t>
      </w:r>
    </w:p>
    <w:p>
      <w:pPr>
        <w:pStyle w:val="ListBullet"/>
        <w:spacing w:before="0" w:after="0" w:line="240" w:lineRule="auto"/>
      </w:pPr>
      <w:r/>
      <w:r>
        <w:rPr>
          <w:rFonts w:ascii="Calibri" w:hAnsi="Calibri"/>
          <w:sz w:val="22"/>
        </w:rPr>
        <w:t>Performed passive reconnaissance (OSINT, Google Dorking, Shodan, Recon-ng) to gather target intelligence and inform attack paths.</w:t>
      </w:r>
    </w:p>
    <w:p>
      <w:pPr>
        <w:pStyle w:val="ListBullet"/>
        <w:spacing w:before="0" w:after="0" w:line="240" w:lineRule="auto"/>
      </w:pPr>
      <w:r/>
      <w:r>
        <w:rPr>
          <w:rFonts w:ascii="Calibri" w:hAnsi="Calibri"/>
          <w:sz w:val="22"/>
        </w:rPr>
        <w:t>Conducted active enumeration using Nmap, DirBuster, Gobuster, and SSL/TLS certificate analysis to discover hidden endpoints and services.</w:t>
      </w:r>
    </w:p>
    <w:p>
      <w:pPr>
        <w:pStyle w:val="ListBullet"/>
        <w:spacing w:before="0" w:after="0" w:line="240" w:lineRule="auto"/>
      </w:pPr>
      <w:r/>
      <w:r>
        <w:rPr>
          <w:rFonts w:ascii="Calibri" w:hAnsi="Calibri"/>
          <w:sz w:val="22"/>
        </w:rPr>
        <w:t>Executed automated vulnerability scans with Nessus / OpenVAS and validated critical findings through manual exploitation and verification.</w:t>
      </w:r>
    </w:p>
    <w:p>
      <w:pPr>
        <w:pStyle w:val="ListBullet"/>
        <w:spacing w:before="0" w:after="0" w:line="240" w:lineRule="auto"/>
      </w:pPr>
      <w:r/>
      <w:r>
        <w:rPr>
          <w:rFonts w:ascii="Calibri" w:hAnsi="Calibri"/>
          <w:sz w:val="22"/>
        </w:rPr>
        <w:t>Tested authentication mechanisms, demonstrating weaknesses such as brute-force, credential-stuffing, and session-hijacking vulnerabilities.</w:t>
      </w:r>
    </w:p>
    <w:p>
      <w:pPr>
        <w:pStyle w:val="ListBullet"/>
        <w:spacing w:before="0" w:after="0" w:line="240" w:lineRule="auto"/>
      </w:pPr>
      <w:r/>
      <w:r>
        <w:rPr>
          <w:rFonts w:ascii="Calibri" w:hAnsi="Calibri"/>
          <w:sz w:val="22"/>
        </w:rPr>
        <w:t>Exploited IDOR and insecure object references to demonstrate unauthorized data access and recommended access-control fixes.</w:t>
      </w:r>
    </w:p>
    <w:p>
      <w:pPr>
        <w:pStyle w:val="ListBullet"/>
        <w:spacing w:before="0" w:after="0" w:line="240" w:lineRule="auto"/>
      </w:pPr>
      <w:r/>
      <w:r>
        <w:rPr>
          <w:rFonts w:ascii="Calibri" w:hAnsi="Calibri"/>
          <w:sz w:val="22"/>
        </w:rPr>
        <w:t>Tested file upload routines to identify arbitrary file execution and RCE vectors; proposed secure file-handling mitigations.</w:t>
      </w:r>
    </w:p>
    <w:p>
      <w:pPr>
        <w:pStyle w:val="ListBullet"/>
        <w:spacing w:before="0" w:after="0" w:line="240" w:lineRule="auto"/>
      </w:pPr>
      <w:r/>
      <w:r>
        <w:rPr>
          <w:rFonts w:ascii="Calibri" w:hAnsi="Calibri"/>
          <w:sz w:val="22"/>
        </w:rPr>
        <w:t>Identified and remediated server misconfigurations, weak/default credentials, and insecure SSL/TLS implementations.</w:t>
      </w:r>
    </w:p>
    <w:p>
      <w:pPr>
        <w:spacing w:before="0" w:after="0" w:line="240" w:lineRule="auto"/>
      </w:pPr>
      <w:r/>
      <w:r>
        <w:rPr>
          <w:rFonts w:ascii="Calibri" w:hAnsi="Calibri"/>
          <w:b/>
          <w:sz w:val="22"/>
        </w:rPr>
        <w:t xml:space="preserve">Environment: </w:t>
      </w:r>
      <w:r>
        <w:rPr>
          <w:rFonts w:ascii="Calibri" w:hAnsi="Calibri"/>
          <w:b w:val="0"/>
          <w:sz w:val="22"/>
        </w:rPr>
        <w:t>Nmap, DirBuster, Gobuster, Nessus, OpenVAS, OSINT, Burp Suite, OWASP ZAP, Wireshark, Kali Linux</w:t>
      </w:r>
    </w:p>
    <w:p>
      <w:pPr>
        <w:spacing w:before="0" w:after="0" w:line="240" w:lineRule="auto"/>
      </w:pPr>
      <w:r/>
    </w:p>
    <w:tbl>
      <w:tblPr/>
      <w:tblGrid>
        <w:gridCol w:w="6000"/>
        <w:gridCol w:w="3000"/>
      </w:tblGrid>
      <w:tr>
        <w:tc>
          <w:tcPr>
            <w:tcW w:type="dxa" w:w="6000"/>
          </w:tcPr>
          <w:p>
            <w:pPr>
              <w:spacing w:before="0" w:after="0" w:line="240" w:lineRule="auto"/>
            </w:pPr>
            <w:r>
              <w:rPr>
                <w:rFonts w:ascii="Calibri" w:hAnsi="Calibri"/>
                <w:b/>
                <w:sz w:val="24"/>
              </w:rPr>
              <w:t>United States Department of Labor, Washington, D.C.</w:t>
            </w:r>
          </w:p>
        </w:tc>
        <w:tc>
          <w:tcPr>
            <w:tcW w:type="dxa" w:w="3000"/>
          </w:tcPr>
          <w:p>
            <w:pPr>
              <w:spacing w:before="0" w:after="0" w:line="240" w:lineRule="auto"/>
              <w:jc w:val="right"/>
            </w:pPr>
            <w:r>
              <w:rPr>
                <w:rFonts w:ascii="Calibri" w:hAnsi="Calibri"/>
                <w:b/>
                <w:sz w:val="22"/>
              </w:rPr>
              <w:t>01/2022 – 08/2023</w:t>
            </w:r>
          </w:p>
        </w:tc>
      </w:tr>
    </w:tbl>
    <w:p/>
    <w:p>
      <w:pPr>
        <w:spacing w:before="0" w:after="0" w:line="240" w:lineRule="auto"/>
      </w:pPr>
      <w:r/>
      <w:r>
        <w:rPr>
          <w:rFonts w:ascii="Calibri" w:hAnsi="Calibri"/>
          <w:b/>
          <w:sz w:val="22"/>
        </w:rPr>
        <w:t>Penetration Tester</w:t>
      </w:r>
    </w:p>
    <w:p>
      <w:pPr>
        <w:pStyle w:val="ListBullet"/>
        <w:spacing w:before="0" w:after="0" w:line="240" w:lineRule="auto"/>
      </w:pPr>
      <w:r/>
      <w:r>
        <w:rPr>
          <w:rFonts w:ascii="Calibri" w:hAnsi="Calibri"/>
          <w:sz w:val="22"/>
        </w:rPr>
        <w:t>Exploited SQLi, XSS, CSRF, and SSTI vulnerabilities to demonstrate business impact and confirm exploitability.</w:t>
      </w:r>
    </w:p>
    <w:p>
      <w:pPr>
        <w:pStyle w:val="ListBullet"/>
        <w:spacing w:before="0" w:after="0" w:line="240" w:lineRule="auto"/>
      </w:pPr>
      <w:r/>
      <w:r>
        <w:rPr>
          <w:rFonts w:ascii="Calibri" w:hAnsi="Calibri"/>
          <w:sz w:val="22"/>
        </w:rPr>
        <w:t>Evaluated authentication and session security (brute force, MFA bypass, session fixation, cookie handling).</w:t>
      </w:r>
    </w:p>
    <w:p>
      <w:pPr>
        <w:pStyle w:val="ListBullet"/>
        <w:spacing w:before="0" w:after="0" w:line="240" w:lineRule="auto"/>
      </w:pPr>
      <w:r/>
      <w:r>
        <w:rPr>
          <w:rFonts w:ascii="Calibri" w:hAnsi="Calibri"/>
          <w:sz w:val="22"/>
        </w:rPr>
        <w:t>Used Metasploit Framework with Meterpreter payloads to validate vulnerabilities and achieve controlled shell access.</w:t>
      </w:r>
    </w:p>
    <w:p>
      <w:pPr>
        <w:pStyle w:val="ListBullet"/>
        <w:spacing w:before="0" w:after="0" w:line="240" w:lineRule="auto"/>
      </w:pPr>
      <w:r/>
      <w:r>
        <w:rPr>
          <w:rFonts w:ascii="Calibri" w:hAnsi="Calibri"/>
          <w:sz w:val="22"/>
        </w:rPr>
        <w:t>Conducted API penetration testing, discovering BOLA, excessive data exposure, and missing rate-limit controls.</w:t>
      </w:r>
    </w:p>
    <w:p>
      <w:pPr>
        <w:pStyle w:val="ListBullet"/>
        <w:spacing w:before="0" w:after="0" w:line="240" w:lineRule="auto"/>
      </w:pPr>
      <w:r/>
      <w:r>
        <w:rPr>
          <w:rFonts w:ascii="Calibri" w:hAnsi="Calibri"/>
          <w:sz w:val="22"/>
        </w:rPr>
        <w:t>Tested WAF coverage and bypass techniques to demonstrate potential evasion paths.</w:t>
      </w:r>
    </w:p>
    <w:p>
      <w:pPr>
        <w:pStyle w:val="ListBullet"/>
        <w:spacing w:before="0" w:after="0" w:line="240" w:lineRule="auto"/>
      </w:pPr>
      <w:r/>
      <w:r>
        <w:rPr>
          <w:rFonts w:ascii="Calibri" w:hAnsi="Calibri"/>
          <w:sz w:val="22"/>
        </w:rPr>
        <w:t>Delivered detailed security reports including CVE references, CVSS scoring, exploit proof-of-concepts, and remediation guidance for both technical and executive audiences.</w:t>
      </w:r>
    </w:p>
    <w:p>
      <w:pPr>
        <w:pStyle w:val="ListBullet"/>
        <w:spacing w:before="0" w:after="0" w:line="240" w:lineRule="auto"/>
      </w:pPr>
      <w:r/>
      <w:r>
        <w:rPr>
          <w:rFonts w:ascii="Calibri" w:hAnsi="Calibri"/>
          <w:sz w:val="22"/>
        </w:rPr>
        <w:t>Discovered and validated 350+ vulnerabilities across enterprise web apps and APIs, including OWASP Top 10 and logic flaws.</w:t>
      </w:r>
    </w:p>
    <w:p>
      <w:pPr>
        <w:pStyle w:val="ListBullet"/>
        <w:spacing w:before="0" w:after="0" w:line="240" w:lineRule="auto"/>
      </w:pPr>
      <w:r/>
      <w:r>
        <w:rPr>
          <w:rFonts w:ascii="Calibri" w:hAnsi="Calibri"/>
          <w:sz w:val="22"/>
        </w:rPr>
        <w:t>Accelerated remediation cycles by 30-40% through effective prioritization with DevSecOps teams.</w:t>
      </w:r>
    </w:p>
    <w:p>
      <w:pPr>
        <w:pStyle w:val="ListBullet"/>
        <w:spacing w:before="0" w:after="0" w:line="240" w:lineRule="auto"/>
      </w:pPr>
      <w:r/>
      <w:r>
        <w:rPr>
          <w:rFonts w:ascii="Calibri" w:hAnsi="Calibri"/>
          <w:sz w:val="22"/>
        </w:rPr>
        <w:t>Reduced false positives by 35-42% using cross-tool validation and custom Python/Bash.</w:t>
      </w:r>
    </w:p>
    <w:p>
      <w:pPr>
        <w:pStyle w:val="ListBullet"/>
        <w:spacing w:before="0" w:after="0" w:line="240" w:lineRule="auto"/>
      </w:pPr>
      <w:r/>
      <w:r>
        <w:rPr>
          <w:rFonts w:ascii="Calibri" w:hAnsi="Calibri"/>
          <w:sz w:val="22"/>
        </w:rPr>
        <w:t>Executed the full penetration testing lifecycle: reconnaissance, scanning, enumeration, exploitation, post-exploitation, and reporting.</w:t>
      </w:r>
    </w:p>
    <w:p>
      <w:pPr>
        <w:pStyle w:val="ListBullet"/>
        <w:spacing w:before="0" w:after="0" w:line="240" w:lineRule="auto"/>
      </w:pPr>
      <w:r/>
      <w:r>
        <w:rPr>
          <w:rFonts w:ascii="Calibri" w:hAnsi="Calibri"/>
          <w:sz w:val="22"/>
        </w:rPr>
        <w:t>Conducted web application testing with Burp Suite, OWASP ZAP, and Kali Linux; uncovered injection flaws, broken authentication, and IDOR vulnerabilities.</w:t>
      </w:r>
    </w:p>
    <w:p>
      <w:pPr>
        <w:pStyle w:val="ListBullet"/>
        <w:spacing w:before="0" w:after="0" w:line="240" w:lineRule="auto"/>
      </w:pPr>
      <w:r/>
      <w:r>
        <w:rPr>
          <w:rFonts w:ascii="Calibri" w:hAnsi="Calibri"/>
          <w:sz w:val="22"/>
        </w:rPr>
        <w:t>Performed network scanning and analysis using Nmap and Wireshark, identifying exposed services, misconfigured ports, and weak SSL/TLS configurations.</w:t>
      </w:r>
    </w:p>
    <w:p>
      <w:pPr>
        <w:pStyle w:val="ListBullet"/>
        <w:spacing w:before="0" w:after="0" w:line="240" w:lineRule="auto"/>
      </w:pPr>
      <w:r/>
      <w:r>
        <w:rPr>
          <w:rFonts w:ascii="Calibri" w:hAnsi="Calibri"/>
          <w:sz w:val="22"/>
        </w:rPr>
        <w:t>Performed passive reconnaissance (OSINT, Google Dorking, Shodan, Recon-ng) to gather intelligence on targets.</w:t>
      </w:r>
    </w:p>
    <w:p>
      <w:pPr>
        <w:pStyle w:val="ListBullet"/>
        <w:spacing w:before="0" w:after="0" w:line="240" w:lineRule="auto"/>
      </w:pPr>
      <w:r/>
      <w:r>
        <w:rPr>
          <w:rFonts w:ascii="Calibri" w:hAnsi="Calibri"/>
          <w:sz w:val="22"/>
        </w:rPr>
        <w:t>Conducted active enumeration with Nmap, Dirbuster, Gobuster, and SSL/TLS certificate analysis to uncover hidden endpoints and services.</w:t>
      </w:r>
    </w:p>
    <w:p>
      <w:pPr>
        <w:spacing w:before="0" w:after="0" w:line="240" w:lineRule="auto"/>
      </w:pPr>
      <w:r/>
      <w:r>
        <w:rPr>
          <w:rFonts w:ascii="Calibri" w:hAnsi="Calibri"/>
          <w:b/>
          <w:sz w:val="22"/>
        </w:rPr>
        <w:t xml:space="preserve">Environment: </w:t>
      </w:r>
      <w:r>
        <w:rPr>
          <w:rFonts w:ascii="Calibri" w:hAnsi="Calibri"/>
          <w:b w:val="0"/>
          <w:sz w:val="22"/>
        </w:rPr>
        <w:t>Metasploit, Burp Suite, OWASP ZAP, Kali Linux, Nmap, Wireshark, Python, Bash</w:t>
      </w:r>
    </w:p>
    <w:p>
      <w:pPr>
        <w:spacing w:before="0" w:after="0" w:line="240" w:lineRule="auto"/>
      </w:pPr>
      <w:r/>
    </w:p>
    <w:tbl>
      <w:tblPr/>
      <w:tblGrid>
        <w:gridCol w:w="6000"/>
        <w:gridCol w:w="3000"/>
      </w:tblGrid>
      <w:tr>
        <w:tc>
          <w:tcPr>
            <w:tcW w:type="dxa" w:w="6000"/>
          </w:tcPr>
          <w:p>
            <w:pPr>
              <w:spacing w:before="0" w:after="0" w:line="240" w:lineRule="auto"/>
            </w:pPr>
            <w:r>
              <w:rPr>
                <w:rFonts w:ascii="Calibri" w:hAnsi="Calibri"/>
                <w:b/>
                <w:sz w:val="24"/>
              </w:rPr>
              <w:t>Nooks, Arlington, VA</w:t>
            </w:r>
          </w:p>
        </w:tc>
        <w:tc>
          <w:tcPr>
            <w:tcW w:type="dxa" w:w="3000"/>
          </w:tcPr>
          <w:p>
            <w:pPr>
              <w:spacing w:before="0" w:after="0" w:line="240" w:lineRule="auto"/>
              <w:jc w:val="right"/>
            </w:pPr>
            <w:r>
              <w:rPr>
                <w:rFonts w:ascii="Calibri" w:hAnsi="Calibri"/>
                <w:b/>
                <w:sz w:val="22"/>
              </w:rPr>
              <w:t>01/2020 – 12/2021</w:t>
            </w:r>
          </w:p>
        </w:tc>
      </w:tr>
    </w:tbl>
    <w:p/>
    <w:p>
      <w:pPr>
        <w:spacing w:before="0" w:after="0" w:line="240" w:lineRule="auto"/>
      </w:pPr>
      <w:r/>
      <w:r>
        <w:rPr>
          <w:rFonts w:ascii="Calibri" w:hAnsi="Calibri"/>
          <w:b/>
          <w:sz w:val="22"/>
        </w:rPr>
        <w:t>Junior Cybersecurity Analyst</w:t>
      </w:r>
    </w:p>
    <w:p>
      <w:pPr>
        <w:pStyle w:val="ListBullet"/>
        <w:spacing w:before="0" w:after="0" w:line="240" w:lineRule="auto"/>
      </w:pPr>
      <w:r/>
      <w:r>
        <w:rPr>
          <w:rFonts w:ascii="Calibri" w:hAnsi="Calibri"/>
          <w:sz w:val="22"/>
        </w:rPr>
        <w:t>Executed 60% of vulnerability scans using Nessus, Nmap, Zenmap, and Zap, identifying 12+ high-severity vulnerabilities in web applications and network services.</w:t>
      </w:r>
    </w:p>
    <w:p>
      <w:pPr>
        <w:pStyle w:val="ListBullet"/>
        <w:spacing w:before="0" w:after="0" w:line="240" w:lineRule="auto"/>
      </w:pPr>
      <w:r/>
      <w:r>
        <w:rPr>
          <w:rFonts w:ascii="Calibri" w:hAnsi="Calibri"/>
          <w:sz w:val="22"/>
        </w:rPr>
        <w:t>Configured pfSense firewall rules and IDS/IPS policies, reducing unauthorized access attempts by 20% within the first quarter.</w:t>
      </w:r>
    </w:p>
    <w:p>
      <w:pPr>
        <w:pStyle w:val="ListBullet"/>
        <w:spacing w:before="0" w:after="0" w:line="240" w:lineRule="auto"/>
      </w:pPr>
      <w:r/>
      <w:r>
        <w:rPr>
          <w:rFonts w:ascii="Calibri" w:hAnsi="Calibri"/>
          <w:sz w:val="22"/>
        </w:rPr>
        <w:t>Performed packet capture analysis with Wireshark and used CyberChef for data parsing and encryption validation, improving detection accuracy by 15%.</w:t>
      </w:r>
    </w:p>
    <w:p>
      <w:pPr>
        <w:pStyle w:val="ListBullet"/>
        <w:spacing w:before="0" w:after="0" w:line="240" w:lineRule="auto"/>
      </w:pPr>
      <w:r/>
      <w:r>
        <w:rPr>
          <w:rFonts w:ascii="Calibri" w:hAnsi="Calibri"/>
          <w:sz w:val="22"/>
        </w:rPr>
        <w:t>Conducted penetration testing with Kali Linux tools in VirtualBox and Proxmox VE labs, validating exploit paths and ensuring a 90% remediation success rate with development teams.</w:t>
      </w:r>
    </w:p>
    <w:p>
      <w:pPr>
        <w:pStyle w:val="ListBullet"/>
        <w:spacing w:before="0" w:after="0" w:line="240" w:lineRule="auto"/>
      </w:pPr>
      <w:r/>
      <w:r>
        <w:rPr>
          <w:rFonts w:ascii="Calibri" w:hAnsi="Calibri"/>
          <w:sz w:val="22"/>
        </w:rPr>
        <w:t>Reviewed Active Directory policies to validate least-privilege access controls, reducing potential privilege escalation risks by 10%.</w:t>
      </w:r>
    </w:p>
    <w:p>
      <w:pPr>
        <w:pStyle w:val="ListBullet"/>
        <w:spacing w:before="0" w:after="0" w:line="240" w:lineRule="auto"/>
      </w:pPr>
      <w:r/>
      <w:r>
        <w:rPr>
          <w:rFonts w:ascii="Calibri" w:hAnsi="Calibri"/>
          <w:sz w:val="22"/>
        </w:rPr>
        <w:t>Developed Python scripts for automating basic log analysis and vulnerability reporting, reducing manual workload by 20%.</w:t>
      </w:r>
    </w:p>
    <w:p>
      <w:pPr>
        <w:pStyle w:val="ListBullet"/>
        <w:spacing w:before="0" w:after="0" w:line="240" w:lineRule="auto"/>
      </w:pPr>
      <w:r/>
      <w:r>
        <w:rPr>
          <w:rFonts w:ascii="Calibri" w:hAnsi="Calibri"/>
          <w:sz w:val="22"/>
        </w:rPr>
        <w:t>Maintained GitHub repositories for security scripts and remediation guides, improving team collaboration efficiency by 15%.</w:t>
      </w:r>
    </w:p>
    <w:p>
      <w:pPr>
        <w:pStyle w:val="ListBullet"/>
        <w:spacing w:before="0" w:after="0" w:line="240" w:lineRule="auto"/>
      </w:pPr>
      <w:r/>
      <w:r>
        <w:rPr>
          <w:rFonts w:ascii="Calibri" w:hAnsi="Calibri"/>
          <w:sz w:val="22"/>
        </w:rPr>
        <w:t>Assisted in Secure SDLC practices by embedding Zap scans during application testing, preventing recurring injection vulnerabilities.</w:t>
      </w:r>
    </w:p>
    <w:p>
      <w:pPr>
        <w:pStyle w:val="ListBullet"/>
        <w:spacing w:before="0" w:after="0" w:line="240" w:lineRule="auto"/>
      </w:pPr>
      <w:r/>
      <w:r>
        <w:rPr>
          <w:rFonts w:ascii="Calibri" w:hAnsi="Calibri"/>
          <w:sz w:val="22"/>
        </w:rPr>
        <w:t>Prepared weekly vulnerability reports documenting findings, false positives, and closure status for senior analysts.</w:t>
      </w:r>
    </w:p>
    <w:p>
      <w:pPr>
        <w:pStyle w:val="ListBullet"/>
        <w:spacing w:before="0" w:after="0" w:line="240" w:lineRule="auto"/>
      </w:pPr>
      <w:r/>
      <w:r>
        <w:rPr>
          <w:rFonts w:ascii="Calibri" w:hAnsi="Calibri"/>
          <w:sz w:val="22"/>
        </w:rPr>
        <w:t>Tested authentication mechanisms for brute force, credential stuffing, and session hijacking flaws.</w:t>
      </w:r>
    </w:p>
    <w:p>
      <w:pPr>
        <w:pStyle w:val="ListBullet"/>
        <w:spacing w:before="0" w:after="0" w:line="240" w:lineRule="auto"/>
      </w:pPr>
      <w:r/>
      <w:r>
        <w:rPr>
          <w:rFonts w:ascii="Calibri" w:hAnsi="Calibri"/>
          <w:sz w:val="22"/>
        </w:rPr>
        <w:t>Exploited IDOR and insecure object references to demonstrate unauthorized data access.</w:t>
      </w:r>
    </w:p>
    <w:p>
      <w:pPr>
        <w:pStyle w:val="ListBullet"/>
        <w:spacing w:before="0" w:after="0" w:line="240" w:lineRule="auto"/>
      </w:pPr>
      <w:r/>
      <w:r>
        <w:rPr>
          <w:rFonts w:ascii="Calibri" w:hAnsi="Calibri"/>
          <w:sz w:val="22"/>
        </w:rPr>
        <w:t>Tested file upload functionalities for arbitrary file execution, identifying RCE exposures.</w:t>
      </w:r>
    </w:p>
    <w:p>
      <w:pPr>
        <w:pStyle w:val="ListBullet"/>
        <w:spacing w:before="0" w:after="0" w:line="240" w:lineRule="auto"/>
      </w:pPr>
      <w:r/>
      <w:r>
        <w:rPr>
          <w:rFonts w:ascii="Calibri" w:hAnsi="Calibri"/>
          <w:sz w:val="22"/>
        </w:rPr>
        <w:t>Identified server misconfigurations, weak/default credentials, and insecure SSL/TLS implementations.</w:t>
      </w:r>
    </w:p>
    <w:p>
      <w:pPr>
        <w:pStyle w:val="ListBullet"/>
        <w:spacing w:before="0" w:after="0" w:line="240" w:lineRule="auto"/>
      </w:pPr>
      <w:r/>
      <w:r>
        <w:rPr>
          <w:rFonts w:ascii="Calibri" w:hAnsi="Calibri"/>
          <w:sz w:val="22"/>
        </w:rPr>
        <w:t>Conducted business logic testing, exposing flaws that allowed bypassing payment limits and authorization checks.</w:t>
      </w:r>
    </w:p>
    <w:p>
      <w:pPr>
        <w:pStyle w:val="ListBullet"/>
        <w:spacing w:before="0" w:after="0" w:line="240" w:lineRule="auto"/>
      </w:pPr>
      <w:r/>
      <w:r>
        <w:rPr>
          <w:rFonts w:ascii="Calibri" w:hAnsi="Calibri"/>
          <w:sz w:val="22"/>
        </w:rPr>
        <w:t>Supported bug bounty style engagements, delivering reproducible PoCs and detailed remediation guidance.</w:t>
      </w:r>
    </w:p>
    <w:p>
      <w:pPr>
        <w:spacing w:before="0" w:after="0" w:line="240" w:lineRule="auto"/>
      </w:pPr>
      <w:r/>
      <w:r>
        <w:rPr>
          <w:rFonts w:ascii="Calibri" w:hAnsi="Calibri"/>
          <w:b/>
          <w:sz w:val="22"/>
        </w:rPr>
        <w:t xml:space="preserve">Environment: </w:t>
      </w:r>
      <w:r>
        <w:rPr>
          <w:rFonts w:ascii="Calibri" w:hAnsi="Calibri"/>
          <w:b w:val="0"/>
          <w:sz w:val="22"/>
        </w:rPr>
        <w:t>Nessus, Nmap, Zenmap, OWASP ZAP, pfSense, IDS/IPS, Wireshark, CyberChef, Kali Linux, VirtualBox, Proxmox VE, Active Directory, Python, GitHub</w:t>
      </w:r>
    </w:p>
    <w:p>
      <w:pPr>
        <w:spacing w:before="0" w:after="0" w:line="240" w:lineRule="auto"/>
      </w:pPr>
      <w:r/>
    </w:p>
    <w:p w14:paraId="41C8F396" w14:textId="77777777" w:rsidR="0070092E" w:rsidRDefault="0070092E">
      <w:pPr>
        <w:spacing w:after="0" w:before="0" w:line="240" w:lineRule="auto"/>
      </w:pPr>
    </w:p>
    <w:p w14:paraId="397CFD79" w14:textId="3655499A" w:rsidR="0070092E" w:rsidRDefault="0070092E" w:rsidP="0EE5B866">
      <w:pPr>
        <w:spacing w:after="0" w:before="0" w:line="240" w:lineRule="auto"/>
      </w:pPr>
    </w:p>
    <w:p w14:paraId="459D000D" w14:textId="77777777" w:rsidR="003F1825" w:rsidRDefault="003F1825" w:rsidP="0EE5B866">
      <w:pPr>
        <w:spacing w:after="0" w:before="0" w:line="240" w:lineRule="auto"/>
      </w:pPr>
    </w:p>
    <w:p w14:paraId="2D72CDB0" w14:textId="77777777" w:rsidR="003F1825" w:rsidRDefault="003F1825" w:rsidP="0EE5B866">
      <w:pPr>
        <w:spacing w:after="0" w:before="0" w:line="240" w:lineRule="auto"/>
      </w:pPr>
    </w:p>
    <w:p w14:paraId="2ECC68EC" w14:textId="77777777" w:rsidR="003F1825" w:rsidRDefault="003F1825" w:rsidP="0EE5B866">
      <w:pPr>
        <w:spacing w:after="0" w:before="0" w:line="240" w:lineRule="auto"/>
      </w:pPr>
    </w:p>
    <w:p w14:paraId="61EE6965" w14:textId="77777777" w:rsidR="003F1825" w:rsidRDefault="003F1825" w:rsidP="0EE5B866">
      <w:pPr>
        <w:spacing w:after="0" w:before="0" w:line="240" w:lineRule="auto"/>
      </w:pPr>
    </w:p>
    <w:p w14:paraId="5AB9AC75" w14:textId="77777777" w:rsidR="003F1825" w:rsidRDefault="003F1825" w:rsidP="0EE5B866">
      <w:pPr>
        <w:spacing w:after="0" w:before="0" w:line="240" w:lineRule="auto"/>
      </w:pPr>
    </w:p>
    <w:p w14:paraId="1B56E8F0" w14:textId="77777777" w:rsidR="003F1825" w:rsidRDefault="003F1825" w:rsidP="0EE5B866">
      <w:pPr>
        <w:spacing w:after="0" w:before="0" w:line="240" w:lineRule="auto"/>
      </w:pPr>
    </w:p>
    <w:p w14:paraId="6DF0314A" w14:textId="77777777" w:rsidR="003F1825" w:rsidRDefault="003F1825" w:rsidP="0EE5B866">
      <w:pPr>
        <w:spacing w:after="0" w:before="0" w:line="240" w:lineRule="auto"/>
      </w:pPr>
    </w:p>
    <w:p w14:paraId="386E8F3A" w14:textId="77777777" w:rsidR="003F1825" w:rsidRDefault="003F1825" w:rsidP="0EE5B866">
      <w:pPr>
        <w:spacing w:after="0" w:before="0" w:line="240" w:lineRule="auto"/>
      </w:pPr>
    </w:p>
    <w:p w14:paraId="41EEDBB1" w14:textId="77777777" w:rsidR="003F1825" w:rsidRDefault="003F1825" w:rsidP="0EE5B866">
      <w:pPr>
        <w:spacing w:after="0" w:before="0" w:line="240" w:lineRule="auto"/>
      </w:pPr>
    </w:p>
    <w:p w14:paraId="4F638612" w14:textId="77777777" w:rsidR="003F1825" w:rsidRDefault="003F1825" w:rsidP="0EE5B866">
      <w:pPr>
        <w:spacing w:after="0" w:before="0" w:line="240" w:lineRule="auto"/>
      </w:pPr>
    </w:p>
    <w:p w14:paraId="0A8F6AE7" w14:textId="77777777" w:rsidR="003F1825" w:rsidRDefault="003F1825" w:rsidP="0EE5B866">
      <w:pPr>
        <w:spacing w:after="0" w:before="0" w:line="240" w:lineRule="auto"/>
      </w:pPr>
    </w:p>
    <w:p w14:paraId="41AA8CD3" w14:textId="77777777" w:rsidR="003F1825" w:rsidRDefault="003F1825" w:rsidP="0EE5B866">
      <w:pPr>
        <w:spacing w:after="0" w:before="0" w:line="240" w:lineRule="auto"/>
      </w:pPr>
    </w:p>
    <w:p w14:paraId="7D6CF932" w14:textId="77777777" w:rsidR="003F1825" w:rsidRDefault="003F1825" w:rsidP="0EE5B866">
      <w:pPr>
        <w:spacing w:after="0" w:before="0" w:line="240" w:lineRule="auto"/>
      </w:pPr>
    </w:p>
    <w:p w14:paraId="31CA8D24" w14:textId="77777777" w:rsidR="003F1825" w:rsidRDefault="003F1825" w:rsidP="0EE5B866">
      <w:pPr>
        <w:spacing w:after="0" w:before="0" w:line="240" w:lineRule="auto"/>
      </w:pPr>
    </w:p>
    <w:p w14:paraId="78CD7F12" w14:textId="77777777" w:rsidR="003F1825" w:rsidRDefault="003F1825" w:rsidP="0EE5B866">
      <w:pPr>
        <w:spacing w:after="0" w:before="0" w:line="240" w:lineRule="auto"/>
      </w:pPr>
    </w:p>
    <w:p w14:paraId="122BB0D1" w14:textId="77777777" w:rsidR="003F1825" w:rsidRDefault="003F1825" w:rsidP="0EE5B866">
      <w:pPr>
        <w:spacing w:after="0" w:before="0" w:line="240" w:lineRule="auto"/>
      </w:pPr>
    </w:p>
    <w:p w14:paraId="570CCDFD" w14:textId="77777777" w:rsidR="003F1825" w:rsidRDefault="003F1825" w:rsidP="0EE5B866">
      <w:pPr>
        <w:spacing w:after="0" w:before="0" w:line="240" w:lineRule="auto"/>
      </w:pPr>
    </w:p>
    <w:p w14:paraId="4434ABF5" w14:textId="77777777" w:rsidR="003F1825" w:rsidRDefault="003F1825" w:rsidP="0EE5B866">
      <w:pPr>
        <w:spacing w:after="0" w:before="0" w:line="240" w:lineRule="auto"/>
      </w:pPr>
    </w:p>
    <w:p w14:paraId="5C9ABDF7" w14:textId="77777777" w:rsidR="003F1825" w:rsidRDefault="003F1825" w:rsidP="0EE5B866">
      <w:pPr>
        <w:spacing w:after="0" w:before="0" w:line="240" w:lineRule="auto"/>
      </w:pPr>
    </w:p>
    <w:sectPr w:rsidR="003F1825" w:rsidSect="009B7820">
      <w:headerReference w:type="default" r:id="rId8"/>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030ED" w14:textId="77777777" w:rsidR="00DE1BC7" w:rsidRDefault="00DE1BC7" w:rsidP="001F4915">
      <w:pPr>
        <w:spacing w:after="0" w:line="240" w:lineRule="auto"/>
      </w:pPr>
      <w:r>
        <w:separator/>
      </w:r>
    </w:p>
  </w:endnote>
  <w:endnote w:type="continuationSeparator" w:id="0">
    <w:p w14:paraId="49A997F5" w14:textId="77777777" w:rsidR="00DE1BC7" w:rsidRDefault="00DE1BC7" w:rsidP="001F4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7351" w14:textId="77777777" w:rsidR="00DE1BC7" w:rsidRDefault="00DE1BC7" w:rsidP="001F4915">
      <w:pPr>
        <w:spacing w:after="0" w:line="240" w:lineRule="auto"/>
      </w:pPr>
      <w:r>
        <w:separator/>
      </w:r>
    </w:p>
  </w:footnote>
  <w:footnote w:type="continuationSeparator" w:id="0">
    <w:p w14:paraId="43543660" w14:textId="77777777" w:rsidR="00DE1BC7" w:rsidRDefault="00DE1BC7" w:rsidP="001F4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E51C" w14:textId="7406BEE9" w:rsidR="001F4915" w:rsidRDefault="001F4915" w:rsidP="008C36FD">
    <w:pPr>
      <w:pStyle w:val="Header"/>
      <w:ind w:left="-1260"/>
    </w:pPr>
    <w:r>
      <w:rPr>
        <w:noProof/>
      </w:rPr>
      <w:drawing>
        <wp:anchor distT="0" distB="0" distL="114300" distR="114300" simplePos="0" relativeHeight="251658240" behindDoc="1" locked="0" layoutInCell="1" allowOverlap="1" wp14:anchorId="41D6D426" wp14:editId="4B7EF6DB">
          <wp:simplePos x="0" y="0"/>
          <wp:positionH relativeFrom="column">
            <wp:posOffset>0</wp:posOffset>
          </wp:positionH>
          <wp:positionV relativeFrom="paragraph">
            <wp:posOffset>-257175</wp:posOffset>
          </wp:positionV>
          <wp:extent cx="3162300" cy="771525"/>
          <wp:effectExtent l="0" t="0" r="0" b="9525"/>
          <wp:wrapNone/>
          <wp:docPr id="1839945405"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7153" name="Picture 1" descr="A close up of a logo&#10;&#10;AI-generated content may be incorrect."/>
                  <pic:cNvPicPr/>
                </pic:nvPicPr>
                <pic:blipFill>
                  <a:blip r:embed="rId1"/>
                  <a:stretch>
                    <a:fillRect/>
                  </a:stretch>
                </pic:blipFill>
                <pic:spPr>
                  <a:xfrm>
                    <a:off x="0" y="0"/>
                    <a:ext cx="3162300" cy="7715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401502">
    <w:abstractNumId w:val="8"/>
  </w:num>
  <w:num w:numId="2" w16cid:durableId="1420835223">
    <w:abstractNumId w:val="6"/>
  </w:num>
  <w:num w:numId="3" w16cid:durableId="1519352212">
    <w:abstractNumId w:val="5"/>
  </w:num>
  <w:num w:numId="4" w16cid:durableId="1940285520">
    <w:abstractNumId w:val="4"/>
  </w:num>
  <w:num w:numId="5" w16cid:durableId="526067000">
    <w:abstractNumId w:val="7"/>
  </w:num>
  <w:num w:numId="6" w16cid:durableId="2058308516">
    <w:abstractNumId w:val="3"/>
  </w:num>
  <w:num w:numId="7" w16cid:durableId="1657303177">
    <w:abstractNumId w:val="2"/>
  </w:num>
  <w:num w:numId="8" w16cid:durableId="1389649263">
    <w:abstractNumId w:val="1"/>
  </w:num>
  <w:num w:numId="9" w16cid:durableId="152752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5E"/>
    <w:rsid w:val="00034616"/>
    <w:rsid w:val="00034813"/>
    <w:rsid w:val="0006063C"/>
    <w:rsid w:val="00112D42"/>
    <w:rsid w:val="0015074B"/>
    <w:rsid w:val="0017430D"/>
    <w:rsid w:val="001F4915"/>
    <w:rsid w:val="00221D8B"/>
    <w:rsid w:val="00224695"/>
    <w:rsid w:val="00231D13"/>
    <w:rsid w:val="0029639D"/>
    <w:rsid w:val="00303194"/>
    <w:rsid w:val="003168B2"/>
    <w:rsid w:val="00326F90"/>
    <w:rsid w:val="00382B18"/>
    <w:rsid w:val="003C160F"/>
    <w:rsid w:val="003C3BDA"/>
    <w:rsid w:val="003F1825"/>
    <w:rsid w:val="003F7276"/>
    <w:rsid w:val="00477C76"/>
    <w:rsid w:val="0051086A"/>
    <w:rsid w:val="00521A05"/>
    <w:rsid w:val="005A1A9B"/>
    <w:rsid w:val="005D25ED"/>
    <w:rsid w:val="005D2E97"/>
    <w:rsid w:val="005D774F"/>
    <w:rsid w:val="005E303D"/>
    <w:rsid w:val="006208FD"/>
    <w:rsid w:val="006950F7"/>
    <w:rsid w:val="006F2C4F"/>
    <w:rsid w:val="006F487D"/>
    <w:rsid w:val="0070092E"/>
    <w:rsid w:val="007250BB"/>
    <w:rsid w:val="00792E22"/>
    <w:rsid w:val="007A0CF9"/>
    <w:rsid w:val="0085474F"/>
    <w:rsid w:val="008C36FD"/>
    <w:rsid w:val="008F6B5E"/>
    <w:rsid w:val="00950400"/>
    <w:rsid w:val="009850D6"/>
    <w:rsid w:val="009B7820"/>
    <w:rsid w:val="00A0694D"/>
    <w:rsid w:val="00A26158"/>
    <w:rsid w:val="00AA1D8D"/>
    <w:rsid w:val="00AC45F1"/>
    <w:rsid w:val="00AD1EB6"/>
    <w:rsid w:val="00B01D5C"/>
    <w:rsid w:val="00B16A72"/>
    <w:rsid w:val="00B32808"/>
    <w:rsid w:val="00B36610"/>
    <w:rsid w:val="00B408AE"/>
    <w:rsid w:val="00B47730"/>
    <w:rsid w:val="00B851C9"/>
    <w:rsid w:val="00B927C2"/>
    <w:rsid w:val="00B970D2"/>
    <w:rsid w:val="00BC7051"/>
    <w:rsid w:val="00BE33C0"/>
    <w:rsid w:val="00C11B2D"/>
    <w:rsid w:val="00C349DB"/>
    <w:rsid w:val="00C62B69"/>
    <w:rsid w:val="00C75FBF"/>
    <w:rsid w:val="00C836A2"/>
    <w:rsid w:val="00CB0664"/>
    <w:rsid w:val="00D14CBA"/>
    <w:rsid w:val="00D34738"/>
    <w:rsid w:val="00DC1238"/>
    <w:rsid w:val="00DE1BC7"/>
    <w:rsid w:val="00DF7A70"/>
    <w:rsid w:val="00E217D2"/>
    <w:rsid w:val="00E76ACD"/>
    <w:rsid w:val="00EA5B41"/>
    <w:rsid w:val="00EC2B3D"/>
    <w:rsid w:val="00EC444B"/>
    <w:rsid w:val="00F94635"/>
    <w:rsid w:val="00FC693F"/>
    <w:rsid w:val="08FBDA05"/>
    <w:rsid w:val="0C37172B"/>
    <w:rsid w:val="0EE5B866"/>
    <w:rsid w:val="1BE39495"/>
    <w:rsid w:val="1C072FC1"/>
    <w:rsid w:val="24DE62B4"/>
    <w:rsid w:val="2EBDAF3A"/>
    <w:rsid w:val="3348F0D3"/>
    <w:rsid w:val="3D5C44AD"/>
    <w:rsid w:val="4CF7D2BF"/>
    <w:rsid w:val="50BE8F80"/>
    <w:rsid w:val="5B075814"/>
    <w:rsid w:val="5F6B1823"/>
    <w:rsid w:val="62011804"/>
    <w:rsid w:val="664C0055"/>
    <w:rsid w:val="684E535B"/>
    <w:rsid w:val="7CEBA637"/>
    <w:rsid w:val="7D9C488D"/>
    <w:rsid w:val="7F566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B2C3BD6-53BB-404C-986A-57DD006E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link w:val="NoSpacing"/>
    <w:uiPriority w:val="1"/>
    <w:locked/>
    <w:rsid w:val="005D7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Pages>
  <Words>45</Words>
  <Characters>260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 Kaushik</cp:lastModifiedBy>
  <cp:revision>63</cp:revision>
  <dcterms:created xsi:type="dcterms:W3CDTF">2013-12-23T23:15:00Z</dcterms:created>
  <dcterms:modified xsi:type="dcterms:W3CDTF">2025-12-11T17:42:00Z</dcterms:modified>
  <cp:category/>
</cp:coreProperties>
</file>