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aivilw1f42zu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PyTorch Implementation of Classic Deep Learning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cbb5zwbc7u2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Learnings &amp; Insights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v6ra9y12av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ResNet-18 (CIFAR-10)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Implementing residual blocks required careful handling of identity vs. projection shortcuts to align dimensions.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Using global average pooling instead of a dense flatten layer reduced parameters and helped generalization.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Training curves showed steady improvement; by epoch 9, training accuracy reached -67%, with test accuracy -67.5%. Continued training is expected to cross 80% as reported in the paper.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Visuals such as loss/accuracy curves (see </w:t>
      </w:r>
      <w:r w:rsidDel="00000000" w:rsidR="00000000" w:rsidRPr="00000000">
        <w:rPr>
          <w:rtl w:val="0"/>
        </w:rPr>
        <w:t xml:space="preserve">curves_cls.png</w:t>
      </w:r>
      <w:r w:rsidDel="00000000" w:rsidR="00000000" w:rsidRPr="00000000">
        <w:rPr>
          <w:rtl w:val="0"/>
        </w:rPr>
        <w:t xml:space="preserve">) revealed healthy convergence.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37ljbsgxel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Transformer (Toy Translation)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Implementing multi-head attention and positional encodings from scratch clarified how sequence alignment works without recurrence.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Attention heatmaps revealed interpretable diagonal alignment between input and reversed-output tokens.</w:t>
        <w:br w:type="textWrapping"/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7bnyf2zkr5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Challenges &amp; Resolutions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Residual connections: mismatched dimensions between input and output channels were solved using 1×1 convolutions (projection shortcuts).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Training stability: initially the Transformer diverged; fixed with learning rate warm-up and gradient clipping.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Faced hardware challenges as the device is not compatible to train the model from scratch on resnet.</w:t>
        <w:br w:type="textWrapping"/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1dgaz0fgnd6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Practice Exercises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Due to hardware limitations, the complete training process could not be executed on the local machine. Only partial training was conducted to demonstrate the functionality of the model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Wrote a mini residual block test script (forward pass on random tensors).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Implemented a standalone scaled dot-product attention function and validated against PyTorch’s outputs.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Debugged causal masks with a toy sequence </w:t>
      </w:r>
      <w:r w:rsidDel="00000000" w:rsidR="00000000" w:rsidRPr="00000000">
        <w:rPr>
          <w:rtl w:val="0"/>
        </w:rPr>
        <w:t xml:space="preserve">[1,2,3,4]</w:t>
      </w:r>
      <w:r w:rsidDel="00000000" w:rsidR="00000000" w:rsidRPr="00000000">
        <w:rPr>
          <w:rtl w:val="0"/>
        </w:rPr>
        <w:t xml:space="preserve"> ensuring no future token leakage.</w:t>
        <w:br w:type="textWrapping"/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6po2x539247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5835s82d60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ResNet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code/resnet.py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code/train_resnet.py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Residual block &amp; ResNet-18 architecture from scratch.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CIFAR-10 dataloader with augmentation.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Training loop, validation evaluation.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Transformer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code/transformer.py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code/train_transformer.py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Embeddings, sinusoidal position encoding, encoder/decoder stacks, attention, feed-forward layers, masking.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17dmcztm0y3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Sources Consulted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ResNet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He, K., et al. (2015). </w:t>
      </w:r>
      <w:r w:rsidDel="00000000" w:rsidR="00000000" w:rsidRPr="00000000">
        <w:rPr>
          <w:i w:val="1"/>
          <w:rtl w:val="0"/>
        </w:rPr>
        <w:t xml:space="preserve">Deep Residual Learning for Image Recognition</w:t>
      </w:r>
      <w:r w:rsidDel="00000000" w:rsidR="00000000" w:rsidRPr="00000000">
        <w:rPr>
          <w:rtl w:val="0"/>
        </w:rPr>
        <w:t xml:space="preserve">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arXiv:1512.03385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PyTorch documentation for torch.nn.Conv2d, torch.nn.BatchNorm2d, torch.nn.Linear, torch.utils.data.DataLoader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Tutorials and discussions from GeeksforGeeks on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u w:val="single"/>
            <w:rtl w:val="0"/>
          </w:rPr>
          <w:t xml:space="preserve">loading CIFAR-10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scikit-learn docs for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u w:val="single"/>
            <w:rtl w:val="0"/>
          </w:rPr>
          <w:t xml:space="preserve">confusion_matrix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Selvaraju et al. (2016). </w:t>
      </w:r>
      <w:r w:rsidDel="00000000" w:rsidR="00000000" w:rsidRPr="00000000">
        <w:rPr>
          <w:i w:val="1"/>
          <w:rtl w:val="0"/>
        </w:rPr>
        <w:t xml:space="preserve">Grad-CAM</w:t>
      </w:r>
      <w:r w:rsidDel="00000000" w:rsidR="00000000" w:rsidRPr="00000000">
        <w:rPr>
          <w:rtl w:val="0"/>
        </w:rPr>
        <w:t xml:space="preserve">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u w:val="single"/>
            <w:rtl w:val="0"/>
          </w:rPr>
          <w:t xml:space="preserve">arXiv:1610.02391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Transformer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Vaswani, A., et al. (2017). </w:t>
      </w:r>
      <w:r w:rsidDel="00000000" w:rsidR="00000000" w:rsidRPr="00000000">
        <w:rPr>
          <w:i w:val="1"/>
          <w:rtl w:val="0"/>
        </w:rPr>
        <w:t xml:space="preserve">Attention Is All You Need</w:t>
      </w:r>
      <w:r w:rsidDel="00000000" w:rsidR="00000000" w:rsidRPr="00000000">
        <w:rPr>
          <w:rtl w:val="0"/>
        </w:rPr>
        <w:t xml:space="preserve">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u w:val="single"/>
            <w:rtl w:val="0"/>
          </w:rPr>
          <w:t xml:space="preserve">arXiv:1706.03762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Huang, H. </w:t>
      </w:r>
      <w:r w:rsidDel="00000000" w:rsidR="00000000" w:rsidRPr="00000000">
        <w:rPr>
          <w:i w:val="1"/>
          <w:rtl w:val="0"/>
        </w:rPr>
        <w:t xml:space="preserve">Sequence-to-Sequence Modeling with nn.Transformer and TorchText</w:t>
      </w:r>
      <w:r w:rsidDel="00000000" w:rsidR="00000000" w:rsidRPr="00000000">
        <w:rPr>
          <w:rtl w:val="0"/>
        </w:rPr>
        <w:t xml:space="preserve">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u w:val="single"/>
            <w:rtl w:val="0"/>
          </w:rPr>
          <w:t xml:space="preserve">Tutorial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NLTK documentation for BLEU score implementation (</w:t>
      </w:r>
      <w:hyperlink r:id="rId18">
        <w:r w:rsidDel="00000000" w:rsidR="00000000" w:rsidRPr="00000000">
          <w:rPr>
            <w:u w:val="single"/>
            <w:rtl w:val="0"/>
          </w:rPr>
          <w:t xml:space="preserve">Papineni et al., 2002</w:t>
        </w:r>
      </w:hyperlink>
      <w:r w:rsidDel="00000000" w:rsidR="00000000" w:rsidRPr="00000000">
        <w:rPr>
          <w:rtl w:val="0"/>
        </w:rPr>
        <w:t xml:space="preserve">)</w:t>
        <w:br w:type="textWrapping"/>
        <w:br w:type="textWrapping"/>
        <w:br w:type="textWrapping"/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metrics.confusion_matrix.html" TargetMode="External"/><Relationship Id="rId10" Type="http://schemas.openxmlformats.org/officeDocument/2006/relationships/hyperlink" Target="https://scikit-learn.org/stable/modules/generated/sklearn.metrics.confusion_matrix.html" TargetMode="External"/><Relationship Id="rId13" Type="http://schemas.openxmlformats.org/officeDocument/2006/relationships/hyperlink" Target="https://arxiv.org/abs/1610.02391" TargetMode="External"/><Relationship Id="rId12" Type="http://schemas.openxmlformats.org/officeDocument/2006/relationships/hyperlink" Target="https://arxiv.org/abs/1610.0239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ython/how-to-load-cifar10-dataset-in-pytorch/" TargetMode="External"/><Relationship Id="rId15" Type="http://schemas.openxmlformats.org/officeDocument/2006/relationships/hyperlink" Target="https://arxiv.org/abs/1706.03762" TargetMode="External"/><Relationship Id="rId14" Type="http://schemas.openxmlformats.org/officeDocument/2006/relationships/hyperlink" Target="https://arxiv.org/abs/1706.03762" TargetMode="External"/><Relationship Id="rId17" Type="http://schemas.openxmlformats.org/officeDocument/2006/relationships/hyperlink" Target="https://h-huang.github.io/tutorials/beginner/transformer_tutorial.html" TargetMode="External"/><Relationship Id="rId16" Type="http://schemas.openxmlformats.org/officeDocument/2006/relationships/hyperlink" Target="https://h-huang.github.io/tutorials/beginner/transformer_tutori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512.03385" TargetMode="External"/><Relationship Id="rId18" Type="http://schemas.openxmlformats.org/officeDocument/2006/relationships/hyperlink" Target="https://aclanthology.org/P02-1040/" TargetMode="External"/><Relationship Id="rId7" Type="http://schemas.openxmlformats.org/officeDocument/2006/relationships/hyperlink" Target="https://arxiv.org/abs/1512.03385" TargetMode="External"/><Relationship Id="rId8" Type="http://schemas.openxmlformats.org/officeDocument/2006/relationships/hyperlink" Target="https://www.geeksforgeeks.org/python/how-to-load-cifar10-dataset-in-pyto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