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D6" w:rsidRPr="008423AD" w:rsidRDefault="00926F55" w:rsidP="00FD0CE9">
      <w:pPr>
        <w:pStyle w:val="papertitle"/>
        <w:rPr>
          <w:sz w:val="18"/>
          <w:szCs w:val="18"/>
        </w:rPr>
      </w:pPr>
      <w:r w:rsidRPr="008423AD">
        <w:t xml:space="preserve">A MODERN APPROACH </w:t>
      </w:r>
      <w:r w:rsidRPr="000F22F7">
        <w:t>FOR</w:t>
      </w:r>
      <w:r w:rsidRPr="008423AD">
        <w:t xml:space="preserve"> LOAD BALANCING USING FOREST OPTIMIZATION ALGORITHM</w:t>
      </w:r>
      <w:r w:rsidR="00ED13D6" w:rsidRPr="008423AD">
        <w:t xml:space="preserve"> </w:t>
      </w:r>
    </w:p>
    <w:p w:rsidR="00ED13D6" w:rsidRPr="008423AD" w:rsidRDefault="000F22F7" w:rsidP="00FD0CE9">
      <w:pPr>
        <w:pStyle w:val="Author"/>
        <w:rPr>
          <w:sz w:val="20"/>
          <w:szCs w:val="20"/>
          <w:vertAlign w:val="superscript"/>
        </w:rPr>
      </w:pPr>
      <w:r>
        <w:rPr>
          <w:sz w:val="20"/>
          <w:szCs w:val="20"/>
        </w:rPr>
        <w:t xml:space="preserve">     </w:t>
      </w:r>
      <w:r w:rsidR="00FD0CE9" w:rsidRPr="008423AD">
        <w:rPr>
          <w:sz w:val="20"/>
          <w:szCs w:val="20"/>
        </w:rPr>
        <w:t xml:space="preserve">Subasish </w:t>
      </w:r>
      <w:r w:rsidR="00FD0CE9" w:rsidRPr="000F22F7">
        <w:rPr>
          <w:sz w:val="20"/>
          <w:szCs w:val="20"/>
        </w:rPr>
        <w:t>Mohapatra</w:t>
      </w:r>
      <w:r w:rsidR="00FD0CE9" w:rsidRPr="000F22F7">
        <w:rPr>
          <w:sz w:val="20"/>
          <w:szCs w:val="20"/>
          <w:vertAlign w:val="superscript"/>
        </w:rPr>
        <w:t>1</w:t>
      </w:r>
      <w:r w:rsidR="00FD0CE9" w:rsidRPr="000F22F7">
        <w:rPr>
          <w:sz w:val="20"/>
          <w:szCs w:val="20"/>
        </w:rPr>
        <w:t xml:space="preserve"> ,</w:t>
      </w:r>
      <w:r w:rsidR="00FD0CE9" w:rsidRPr="008423AD">
        <w:rPr>
          <w:sz w:val="20"/>
          <w:szCs w:val="20"/>
        </w:rPr>
        <w:t xml:space="preserve"> Ishan Aryendu</w:t>
      </w:r>
      <w:r w:rsidR="00FD0CE9" w:rsidRPr="008423AD">
        <w:rPr>
          <w:sz w:val="20"/>
          <w:szCs w:val="20"/>
          <w:vertAlign w:val="superscript"/>
        </w:rPr>
        <w:t>2</w:t>
      </w:r>
      <w:r w:rsidR="00FD0CE9" w:rsidRPr="008423AD">
        <w:rPr>
          <w:sz w:val="20"/>
          <w:szCs w:val="20"/>
        </w:rPr>
        <w:t>, Anshuman Panda</w:t>
      </w:r>
      <w:r w:rsidR="00FD0CE9" w:rsidRPr="008423AD">
        <w:rPr>
          <w:sz w:val="20"/>
          <w:szCs w:val="20"/>
          <w:vertAlign w:val="superscript"/>
        </w:rPr>
        <w:t>3</w:t>
      </w:r>
      <w:r w:rsidR="00FD0CE9" w:rsidRPr="008423AD">
        <w:rPr>
          <w:sz w:val="20"/>
          <w:szCs w:val="20"/>
        </w:rPr>
        <w:t>, Aswini Kumar Padhi</w:t>
      </w:r>
      <w:r w:rsidR="00FD0CE9" w:rsidRPr="008423AD">
        <w:rPr>
          <w:sz w:val="20"/>
          <w:szCs w:val="20"/>
          <w:vertAlign w:val="superscript"/>
        </w:rPr>
        <w:t xml:space="preserve">4                                                                                   </w:t>
      </w:r>
      <w:r w:rsidR="00FD0CE9" w:rsidRPr="008423AD">
        <w:rPr>
          <w:sz w:val="20"/>
          <w:szCs w:val="20"/>
        </w:rPr>
        <w:t>Department of Computer Science and Engineering</w:t>
      </w:r>
    </w:p>
    <w:p w:rsidR="00ED13D6" w:rsidRPr="008423AD" w:rsidRDefault="00FD0CE9" w:rsidP="00773EBB">
      <w:pPr>
        <w:pStyle w:val="Affiliation"/>
      </w:pPr>
      <w:r w:rsidRPr="008423AD">
        <w:t>College of Engineering and Technology</w:t>
      </w:r>
    </w:p>
    <w:p w:rsidR="00ED13D6" w:rsidRPr="008423AD" w:rsidRDefault="00FD0CE9" w:rsidP="00773EBB">
      <w:pPr>
        <w:pStyle w:val="Affiliation"/>
      </w:pPr>
      <w:r w:rsidRPr="008423AD">
        <w:t>Bhubaneswar, Odisha, India</w:t>
      </w:r>
    </w:p>
    <w:p w:rsidR="00ED13D6" w:rsidRPr="008423AD" w:rsidRDefault="00FD0CE9" w:rsidP="00773EBB">
      <w:pPr>
        <w:rPr>
          <w:sz w:val="18"/>
          <w:szCs w:val="18"/>
        </w:rPr>
      </w:pPr>
      <w:r w:rsidRPr="008423AD">
        <w:rPr>
          <w:sz w:val="18"/>
          <w:szCs w:val="18"/>
          <w:vertAlign w:val="superscript"/>
        </w:rPr>
        <w:t>1</w:t>
      </w:r>
      <w:hyperlink r:id="rId8" w:history="1">
        <w:r w:rsidRPr="008423AD">
          <w:rPr>
            <w:rStyle w:val="Hyperlink"/>
            <w:sz w:val="18"/>
            <w:szCs w:val="18"/>
          </w:rPr>
          <w:t>smohapatra@cet.edu.in</w:t>
        </w:r>
      </w:hyperlink>
      <w:r w:rsidRPr="008423AD">
        <w:rPr>
          <w:sz w:val="18"/>
          <w:szCs w:val="18"/>
        </w:rPr>
        <w:t xml:space="preserve">, </w:t>
      </w:r>
      <w:hyperlink r:id="rId9" w:history="1">
        <w:r w:rsidRPr="008423AD">
          <w:rPr>
            <w:rStyle w:val="Hyperlink"/>
            <w:color w:val="auto"/>
            <w:sz w:val="18"/>
            <w:szCs w:val="18"/>
            <w:u w:val="none"/>
            <w:vertAlign w:val="superscript"/>
          </w:rPr>
          <w:t>2</w:t>
        </w:r>
        <w:r w:rsidRPr="008423AD">
          <w:rPr>
            <w:rStyle w:val="Hyperlink"/>
            <w:sz w:val="18"/>
            <w:szCs w:val="18"/>
          </w:rPr>
          <w:t>ishanaryendu47@gmail.com</w:t>
        </w:r>
      </w:hyperlink>
      <w:r w:rsidRPr="008423AD">
        <w:rPr>
          <w:sz w:val="18"/>
          <w:szCs w:val="18"/>
        </w:rPr>
        <w:t xml:space="preserve">, </w:t>
      </w:r>
      <w:hyperlink r:id="rId10" w:history="1">
        <w:r w:rsidR="00E41E5D" w:rsidRPr="008423AD">
          <w:rPr>
            <w:rStyle w:val="Hyperlink"/>
            <w:color w:val="auto"/>
            <w:sz w:val="18"/>
            <w:szCs w:val="18"/>
            <w:u w:val="none"/>
            <w:vertAlign w:val="superscript"/>
          </w:rPr>
          <w:t>3</w:t>
        </w:r>
        <w:r w:rsidR="00E41E5D" w:rsidRPr="008423AD">
          <w:rPr>
            <w:rStyle w:val="Hyperlink"/>
            <w:sz w:val="18"/>
            <w:szCs w:val="18"/>
          </w:rPr>
          <w:t>ansh2frnds@gmail.com</w:t>
        </w:r>
      </w:hyperlink>
      <w:r w:rsidR="00E41E5D" w:rsidRPr="008423AD">
        <w:rPr>
          <w:sz w:val="18"/>
          <w:szCs w:val="18"/>
        </w:rPr>
        <w:t xml:space="preserve">, </w:t>
      </w:r>
      <w:hyperlink r:id="rId11" w:history="1">
        <w:r w:rsidR="00E41E5D" w:rsidRPr="008423AD">
          <w:rPr>
            <w:rStyle w:val="Hyperlink"/>
            <w:color w:val="auto"/>
            <w:sz w:val="18"/>
            <w:szCs w:val="18"/>
            <w:u w:val="none"/>
            <w:vertAlign w:val="superscript"/>
          </w:rPr>
          <w:t>4</w:t>
        </w:r>
        <w:r w:rsidR="00E41E5D" w:rsidRPr="008423AD">
          <w:rPr>
            <w:rStyle w:val="Hyperlink"/>
            <w:sz w:val="18"/>
            <w:szCs w:val="18"/>
          </w:rPr>
          <w:t>padhiaswinikumar@gmail.com</w:t>
        </w:r>
      </w:hyperlink>
      <w:r w:rsidR="00E41E5D" w:rsidRPr="008423AD">
        <w:rPr>
          <w:sz w:val="18"/>
          <w:szCs w:val="18"/>
        </w:rPr>
        <w:t xml:space="preserve"> </w:t>
      </w:r>
    </w:p>
    <w:p w:rsidR="00B85827" w:rsidRPr="008423AD" w:rsidRDefault="00B85827" w:rsidP="00773EBB">
      <w:pPr>
        <w:rPr>
          <w:sz w:val="18"/>
          <w:szCs w:val="18"/>
        </w:rPr>
      </w:pPr>
    </w:p>
    <w:p w:rsidR="00ED13D6" w:rsidRPr="008423AD" w:rsidRDefault="00ED13D6" w:rsidP="00773EBB">
      <w:pPr>
        <w:rPr>
          <w:sz w:val="18"/>
          <w:szCs w:val="18"/>
        </w:rPr>
        <w:sectPr w:rsidR="00ED13D6" w:rsidRPr="008423AD" w:rsidSect="00353C7D">
          <w:type w:val="continuous"/>
          <w:pgSz w:w="12240" w:h="15840" w:code="1"/>
          <w:pgMar w:top="1008" w:right="936" w:bottom="1008" w:left="936" w:header="432" w:footer="432" w:gutter="0"/>
          <w:cols w:space="720"/>
          <w:docGrid w:linePitch="360"/>
        </w:sectPr>
      </w:pPr>
    </w:p>
    <w:p w:rsidR="00EE2B65" w:rsidRPr="008423AD" w:rsidRDefault="00B85827" w:rsidP="00773EBB">
      <w:pPr>
        <w:jc w:val="both"/>
        <w:rPr>
          <w:b/>
          <w:sz w:val="18"/>
          <w:szCs w:val="18"/>
        </w:rPr>
      </w:pPr>
      <w:r w:rsidRPr="008423AD">
        <w:rPr>
          <w:rStyle w:val="StyleAbstractItalicChar"/>
        </w:rPr>
        <w:t xml:space="preserve"> </w:t>
      </w:r>
      <w:bookmarkStart w:id="0" w:name="_Hlk501723954"/>
      <w:r w:rsidR="00ED13D6" w:rsidRPr="008423AD">
        <w:rPr>
          <w:rStyle w:val="StyleAbstractItalicChar"/>
        </w:rPr>
        <w:t>Abstract</w:t>
      </w:r>
      <w:r w:rsidR="00ED13D6" w:rsidRPr="008423AD">
        <w:rPr>
          <w:b/>
          <w:sz w:val="18"/>
          <w:szCs w:val="18"/>
        </w:rPr>
        <w:t>—</w:t>
      </w:r>
      <w:r w:rsidRPr="008423AD">
        <w:rPr>
          <w:b/>
          <w:i/>
          <w:sz w:val="18"/>
          <w:szCs w:val="18"/>
        </w:rPr>
        <w:t xml:space="preserve"> </w:t>
      </w:r>
      <w:r w:rsidR="00EE2B65" w:rsidRPr="008423AD">
        <w:rPr>
          <w:b/>
          <w:sz w:val="18"/>
          <w:szCs w:val="18"/>
        </w:rPr>
        <w:t xml:space="preserve">Load Balancing plays a dynamic role in keeping the tempo of the Cloud Computing framework. This research paper proposes a Forest Optimization Algorithm for load balancing in distributed computing structure. This depends on the conduct of the trees in the forest and </w:t>
      </w:r>
      <w:r w:rsidR="00987868" w:rsidRPr="008423AD">
        <w:rPr>
          <w:b/>
          <w:sz w:val="18"/>
          <w:szCs w:val="18"/>
        </w:rPr>
        <w:t>uses</w:t>
      </w:r>
      <w:r w:rsidR="00EE2B65" w:rsidRPr="008423AD">
        <w:rPr>
          <w:b/>
          <w:sz w:val="18"/>
          <w:szCs w:val="18"/>
        </w:rPr>
        <w:t xml:space="preserve"> the seed dispersal strategies for streamlining the makespan, which results in improved average response time and the total execution time. The simulation results prove that the proposed algorithm gives better outcomes than its counterpart load balancing algorithms.</w:t>
      </w:r>
    </w:p>
    <w:p w:rsidR="00773EBB" w:rsidRPr="008423AD" w:rsidRDefault="00773EBB" w:rsidP="00773EBB">
      <w:pPr>
        <w:jc w:val="both"/>
        <w:rPr>
          <w:sz w:val="18"/>
          <w:szCs w:val="18"/>
        </w:rPr>
      </w:pPr>
    </w:p>
    <w:p w:rsidR="00EE2B65" w:rsidRPr="008423AD" w:rsidRDefault="00EE2B65" w:rsidP="00773EBB">
      <w:pPr>
        <w:jc w:val="both"/>
        <w:rPr>
          <w:b/>
          <w:sz w:val="18"/>
          <w:szCs w:val="18"/>
        </w:rPr>
      </w:pPr>
      <w:r w:rsidRPr="008423AD">
        <w:rPr>
          <w:b/>
          <w:i/>
          <w:sz w:val="18"/>
          <w:szCs w:val="18"/>
        </w:rPr>
        <w:t>Keywords</w:t>
      </w:r>
      <w:r w:rsidRPr="008423AD">
        <w:rPr>
          <w:sz w:val="18"/>
          <w:szCs w:val="18"/>
        </w:rPr>
        <w:t xml:space="preserve">: </w:t>
      </w:r>
      <w:r w:rsidRPr="008423AD">
        <w:rPr>
          <w:b/>
          <w:sz w:val="18"/>
          <w:szCs w:val="18"/>
        </w:rPr>
        <w:t>Load balancing, Cloud Computing, Forest Optimization Algorithm, makespan, average response time, total execution time.</w:t>
      </w:r>
    </w:p>
    <w:bookmarkEnd w:id="0"/>
    <w:p w:rsidR="00353C7D" w:rsidRPr="008423AD" w:rsidRDefault="00353C7D" w:rsidP="00773EBB">
      <w:pPr>
        <w:jc w:val="both"/>
        <w:rPr>
          <w:sz w:val="18"/>
          <w:szCs w:val="18"/>
        </w:rPr>
      </w:pPr>
    </w:p>
    <w:p w:rsidR="00ED13D6" w:rsidRDefault="00ED13D6" w:rsidP="00773EBB">
      <w:pPr>
        <w:pStyle w:val="Heading1"/>
        <w:rPr>
          <w:szCs w:val="18"/>
        </w:rPr>
      </w:pPr>
      <w:r w:rsidRPr="004A53F1">
        <w:rPr>
          <w:szCs w:val="18"/>
        </w:rPr>
        <w:t>Introduction</w:t>
      </w:r>
    </w:p>
    <w:p w:rsidR="00AF1F61" w:rsidRPr="00AF1F61" w:rsidRDefault="00AF1F61" w:rsidP="00AF1F61"/>
    <w:p w:rsidR="008870E4" w:rsidRPr="008423AD" w:rsidRDefault="008870E4" w:rsidP="008870E4">
      <w:pPr>
        <w:jc w:val="both"/>
        <w:rPr>
          <w:rStyle w:val="fontstyle01"/>
          <w:rFonts w:ascii="Times New Roman" w:hAnsi="Times New Roman"/>
          <w:sz w:val="18"/>
          <w:szCs w:val="18"/>
        </w:rPr>
      </w:pPr>
      <w:r w:rsidRPr="008423AD">
        <w:rPr>
          <w:rStyle w:val="fontstyle01"/>
          <w:rFonts w:ascii="Times New Roman" w:hAnsi="Times New Roman"/>
          <w:sz w:val="18"/>
          <w:szCs w:val="18"/>
        </w:rPr>
        <w:t>Cloud computing is useful for managing and providing services over the web. It is defined as “a model for enabling ubiquitous, convenient, on-demand</w:t>
      </w:r>
      <w:r w:rsidRPr="008423AD">
        <w:rPr>
          <w:sz w:val="18"/>
          <w:szCs w:val="18"/>
        </w:rPr>
        <w:t xml:space="preserve"> </w:t>
      </w:r>
      <w:r w:rsidRPr="008423AD">
        <w:rPr>
          <w:rStyle w:val="fontstyle01"/>
          <w:rFonts w:ascii="Times New Roman" w:hAnsi="Times New Roman"/>
          <w:sz w:val="18"/>
          <w:szCs w:val="18"/>
        </w:rPr>
        <w:t>network access to a shared pool of configurable computing resources like networks, servers, storage, applications, and</w:t>
      </w:r>
      <w:r w:rsidRPr="008423AD">
        <w:rPr>
          <w:sz w:val="18"/>
          <w:szCs w:val="18"/>
        </w:rPr>
        <w:t xml:space="preserve"> </w:t>
      </w:r>
      <w:r w:rsidRPr="008423AD">
        <w:rPr>
          <w:rStyle w:val="fontstyle01"/>
          <w:rFonts w:ascii="Times New Roman" w:hAnsi="Times New Roman"/>
          <w:sz w:val="18"/>
          <w:szCs w:val="18"/>
        </w:rPr>
        <w:t xml:space="preserve">services, that can be rapidly processed and released with minimal management eﬀorts or service provider interactions” [1]. It is an integrated approach using parallel and distributed computing which shares resources like hardware, software, and information with computers or other devices on demand. With the aid of cloud computing and internet facility, the customer can access the resources by paying for the duration of use. </w:t>
      </w:r>
      <w:r w:rsidRPr="008423AD">
        <w:rPr>
          <w:sz w:val="18"/>
          <w:szCs w:val="18"/>
        </w:rPr>
        <w:t>Cloud models use virtualization technology. In this model, the v</w:t>
      </w:r>
      <w:r w:rsidRPr="008423AD">
        <w:rPr>
          <w:rStyle w:val="fontstyle01"/>
          <w:rFonts w:ascii="Times New Roman" w:hAnsi="Times New Roman"/>
          <w:sz w:val="18"/>
          <w:szCs w:val="18"/>
        </w:rPr>
        <w:t xml:space="preserve">irtual machine (VM) acts as an execution unit which </w:t>
      </w:r>
      <w:r w:rsidRPr="000F22F7">
        <w:rPr>
          <w:rStyle w:val="fontstyle01"/>
          <w:rFonts w:ascii="Times New Roman" w:hAnsi="Times New Roman"/>
          <w:noProof/>
          <w:sz w:val="18"/>
          <w:szCs w:val="18"/>
        </w:rPr>
        <w:t>in</w:t>
      </w:r>
      <w:r w:rsidR="000F22F7">
        <w:rPr>
          <w:rStyle w:val="fontstyle01"/>
          <w:rFonts w:ascii="Times New Roman" w:hAnsi="Times New Roman"/>
          <w:sz w:val="18"/>
          <w:szCs w:val="18"/>
        </w:rPr>
        <w:t xml:space="preserve"> </w:t>
      </w:r>
      <w:r w:rsidRPr="000F22F7">
        <w:rPr>
          <w:rStyle w:val="fontstyle01"/>
          <w:rFonts w:ascii="Times New Roman" w:hAnsi="Times New Roman"/>
          <w:noProof/>
          <w:sz w:val="18"/>
          <w:szCs w:val="18"/>
        </w:rPr>
        <w:t>t</w:t>
      </w:r>
      <w:r w:rsidR="000F22F7">
        <w:rPr>
          <w:rStyle w:val="fontstyle01"/>
          <w:rFonts w:ascii="Times New Roman" w:hAnsi="Times New Roman"/>
          <w:noProof/>
          <w:sz w:val="18"/>
          <w:szCs w:val="18"/>
        </w:rPr>
        <w:t>u</w:t>
      </w:r>
      <w:r w:rsidRPr="000F22F7">
        <w:rPr>
          <w:rStyle w:val="fontstyle01"/>
          <w:rFonts w:ascii="Times New Roman" w:hAnsi="Times New Roman"/>
          <w:noProof/>
          <w:sz w:val="18"/>
          <w:szCs w:val="18"/>
        </w:rPr>
        <w:t>r</w:t>
      </w:r>
      <w:r w:rsidR="000F22F7">
        <w:rPr>
          <w:rStyle w:val="fontstyle01"/>
          <w:rFonts w:ascii="Times New Roman" w:hAnsi="Times New Roman"/>
          <w:noProof/>
          <w:sz w:val="18"/>
          <w:szCs w:val="18"/>
        </w:rPr>
        <w:t>n</w:t>
      </w:r>
      <w:r w:rsidRPr="008423AD">
        <w:rPr>
          <w:rStyle w:val="fontstyle01"/>
          <w:rFonts w:ascii="Times New Roman" w:hAnsi="Times New Roman"/>
          <w:sz w:val="18"/>
          <w:szCs w:val="18"/>
        </w:rPr>
        <w:t>, serves as the foundation for cloud computing technologies. The Cloud computing must assign the computational tasks to the most suitable virtual machines from the dynamic pool of the VMs by considering the requirements of each task and the load on the VMs. The requests from the clients are directed to any of the data centers in the cloud. Then the same requests are directed by the data center to the most suitable VMs based on the cloud management policies depending on the loads on the individual VMs.</w:t>
      </w:r>
    </w:p>
    <w:p w:rsidR="008870E4" w:rsidRPr="008423AD" w:rsidRDefault="008870E4" w:rsidP="00773EBB">
      <w:pPr>
        <w:jc w:val="both"/>
        <w:rPr>
          <w:rStyle w:val="fontstyle01"/>
          <w:rFonts w:ascii="Times New Roman" w:hAnsi="Times New Roman"/>
          <w:sz w:val="18"/>
          <w:szCs w:val="18"/>
        </w:rPr>
      </w:pPr>
    </w:p>
    <w:p w:rsidR="005A0D2E"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Load balancing is a strategy that distributes the workload among various nodes </w:t>
      </w:r>
      <w:r w:rsidR="00937326" w:rsidRPr="008423AD">
        <w:rPr>
          <w:rStyle w:val="fontstyle01"/>
          <w:rFonts w:ascii="Times New Roman" w:hAnsi="Times New Roman"/>
          <w:sz w:val="18"/>
          <w:szCs w:val="18"/>
        </w:rPr>
        <w:t>in each</w:t>
      </w:r>
      <w:r w:rsidRPr="008423AD">
        <w:rPr>
          <w:rStyle w:val="fontstyle01"/>
          <w:rFonts w:ascii="Times New Roman" w:hAnsi="Times New Roman"/>
          <w:sz w:val="18"/>
          <w:szCs w:val="18"/>
        </w:rPr>
        <w:t xml:space="preserve"> condition such that it guarantees that no node in the framework is over stacked or under stacked.</w:t>
      </w:r>
      <w:r w:rsidR="008870E4" w:rsidRPr="008423AD">
        <w:rPr>
          <w:rStyle w:val="fontstyle01"/>
          <w:rFonts w:ascii="Times New Roman" w:hAnsi="Times New Roman"/>
          <w:sz w:val="18"/>
          <w:szCs w:val="18"/>
        </w:rPr>
        <w:t xml:space="preserve"> </w:t>
      </w:r>
      <w:r w:rsidRPr="008423AD">
        <w:rPr>
          <w:rStyle w:val="fontstyle01"/>
          <w:rFonts w:ascii="Times New Roman" w:hAnsi="Times New Roman"/>
          <w:sz w:val="18"/>
          <w:szCs w:val="18"/>
        </w:rPr>
        <w:t xml:space="preserve">An effective load balancing algorithm will ensure that each node in the framework </w:t>
      </w:r>
      <w:r w:rsidR="005A0D2E" w:rsidRPr="008423AD">
        <w:rPr>
          <w:rStyle w:val="fontstyle01"/>
          <w:rFonts w:ascii="Times New Roman" w:hAnsi="Times New Roman"/>
          <w:sz w:val="18"/>
          <w:szCs w:val="18"/>
        </w:rPr>
        <w:t>carries out</w:t>
      </w:r>
      <w:r w:rsidR="000F22F7">
        <w:rPr>
          <w:rStyle w:val="fontstyle01"/>
          <w:rFonts w:ascii="Times New Roman" w:hAnsi="Times New Roman"/>
          <w:sz w:val="18"/>
          <w:szCs w:val="18"/>
        </w:rPr>
        <w:t xml:space="preserve"> the</w:t>
      </w:r>
      <w:r w:rsidRPr="008423AD">
        <w:rPr>
          <w:rStyle w:val="fontstyle01"/>
          <w:rFonts w:ascii="Times New Roman" w:hAnsi="Times New Roman"/>
          <w:sz w:val="18"/>
          <w:szCs w:val="18"/>
        </w:rPr>
        <w:t xml:space="preserve"> </w:t>
      </w:r>
      <w:r w:rsidRPr="000F22F7">
        <w:rPr>
          <w:rStyle w:val="fontstyle01"/>
          <w:rFonts w:ascii="Times New Roman" w:hAnsi="Times New Roman"/>
          <w:noProof/>
          <w:sz w:val="18"/>
          <w:szCs w:val="18"/>
        </w:rPr>
        <w:t>pretty much same volume</w:t>
      </w:r>
      <w:r w:rsidRPr="008423AD">
        <w:rPr>
          <w:rStyle w:val="fontstyle01"/>
          <w:rFonts w:ascii="Times New Roman" w:hAnsi="Times New Roman"/>
          <w:sz w:val="18"/>
          <w:szCs w:val="18"/>
        </w:rPr>
        <w:t xml:space="preserve"> of work.</w:t>
      </w:r>
      <w:r w:rsidR="00040D5D" w:rsidRPr="008423AD">
        <w:rPr>
          <w:rStyle w:val="fontstyle01"/>
          <w:rFonts w:ascii="Times New Roman" w:hAnsi="Times New Roman"/>
          <w:sz w:val="18"/>
          <w:szCs w:val="18"/>
        </w:rPr>
        <w:t xml:space="preserve"> [2]</w:t>
      </w:r>
      <w:r w:rsidRPr="008423AD">
        <w:rPr>
          <w:rStyle w:val="fontstyle01"/>
          <w:rFonts w:ascii="Times New Roman" w:hAnsi="Times New Roman"/>
          <w:sz w:val="18"/>
          <w:szCs w:val="18"/>
        </w:rPr>
        <w:t xml:space="preserve"> The duty of load balancing algorithm is to distribute work among the unutilized </w:t>
      </w:r>
      <w:r w:rsidR="005A0D2E" w:rsidRPr="008423AD">
        <w:rPr>
          <w:rStyle w:val="fontstyle01"/>
          <w:rFonts w:ascii="Times New Roman" w:hAnsi="Times New Roman"/>
          <w:sz w:val="18"/>
          <w:szCs w:val="18"/>
        </w:rPr>
        <w:t>assets,</w:t>
      </w:r>
      <w:r w:rsidRPr="008423AD">
        <w:rPr>
          <w:rStyle w:val="fontstyle01"/>
          <w:rFonts w:ascii="Times New Roman" w:hAnsi="Times New Roman"/>
          <w:sz w:val="18"/>
          <w:szCs w:val="18"/>
        </w:rPr>
        <w:t xml:space="preserve"> so the average response time is enhanced and in addition, it gives productive resource usage. The eccentrics are expected to the consistently evolving conduct of the </w:t>
      </w:r>
      <w:r w:rsidRPr="008423AD">
        <w:rPr>
          <w:rStyle w:val="fontstyle01"/>
          <w:rFonts w:ascii="Times New Roman" w:hAnsi="Times New Roman"/>
          <w:sz w:val="18"/>
          <w:szCs w:val="18"/>
        </w:rPr>
        <w:t>cloud. The primary concentration of load balancing in the cloud area is in apportioning the heap of requests evenly among the nodes keeping in mind the end goal to fulfill the client necessities and to maximize asset use by grouping the accessible load to different nodes.</w:t>
      </w:r>
      <w:r w:rsidR="00040D5D" w:rsidRPr="008423AD">
        <w:rPr>
          <w:rStyle w:val="fontstyle01"/>
          <w:rFonts w:ascii="Times New Roman" w:hAnsi="Times New Roman"/>
          <w:sz w:val="18"/>
          <w:szCs w:val="18"/>
        </w:rPr>
        <w:t xml:space="preserve"> [</w:t>
      </w:r>
      <w:r w:rsidR="00987868">
        <w:rPr>
          <w:rStyle w:val="fontstyle01"/>
          <w:rFonts w:ascii="Times New Roman" w:hAnsi="Times New Roman"/>
          <w:sz w:val="18"/>
          <w:szCs w:val="18"/>
        </w:rPr>
        <w:t>3</w:t>
      </w:r>
      <w:r w:rsidR="00040D5D"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8870E4" w:rsidRPr="008423AD" w:rsidRDefault="00EE2B65" w:rsidP="00773EBB">
      <w:pPr>
        <w:rPr>
          <w:rStyle w:val="fontstyle01"/>
          <w:rFonts w:ascii="Times New Roman" w:hAnsi="Times New Roman"/>
          <w:color w:val="000000"/>
          <w:sz w:val="18"/>
          <w:szCs w:val="18"/>
        </w:rPr>
      </w:pPr>
      <w:r w:rsidRPr="008423AD">
        <w:rPr>
          <w:noProof/>
          <w:sz w:val="18"/>
          <w:szCs w:val="18"/>
        </w:rPr>
        <w:drawing>
          <wp:inline distT="0" distB="0" distL="0" distR="0" wp14:anchorId="040FE469" wp14:editId="70BA4A70">
            <wp:extent cx="2876550" cy="1728153"/>
            <wp:effectExtent l="0" t="0" r="0" b="0"/>
            <wp:docPr id="3" name="Picture 3" descr="https://cdn.keycdn.com/support/wp-content/uploads/2015/12/load-bal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keycdn.com/support/wp-content/uploads/2015/12/load-balanc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6449" cy="1752123"/>
                    </a:xfrm>
                    <a:prstGeom prst="rect">
                      <a:avLst/>
                    </a:prstGeom>
                    <a:noFill/>
                    <a:ln>
                      <a:noFill/>
                    </a:ln>
                  </pic:spPr>
                </pic:pic>
              </a:graphicData>
            </a:graphic>
          </wp:inline>
        </w:drawing>
      </w:r>
    </w:p>
    <w:p w:rsidR="008870E4" w:rsidRPr="008423AD" w:rsidRDefault="008870E4" w:rsidP="00773EBB">
      <w:pPr>
        <w:rPr>
          <w:rStyle w:val="fontstyle01"/>
          <w:rFonts w:ascii="Times New Roman" w:hAnsi="Times New Roman"/>
          <w:color w:val="000000"/>
          <w:sz w:val="18"/>
          <w:szCs w:val="18"/>
        </w:rPr>
      </w:pPr>
    </w:p>
    <w:p w:rsidR="00EE2B65" w:rsidRPr="008423AD" w:rsidRDefault="00040D5D" w:rsidP="00773EBB">
      <w:pPr>
        <w:rPr>
          <w:rStyle w:val="fontstyle01"/>
          <w:rFonts w:ascii="Times New Roman" w:hAnsi="Times New Roman"/>
          <w:color w:val="000000"/>
          <w:sz w:val="18"/>
          <w:szCs w:val="18"/>
        </w:rPr>
      </w:pPr>
      <w:r w:rsidRPr="008423AD">
        <w:rPr>
          <w:rStyle w:val="fontstyle01"/>
          <w:rFonts w:ascii="Times New Roman" w:hAnsi="Times New Roman"/>
          <w:color w:val="000000"/>
          <w:sz w:val="18"/>
          <w:szCs w:val="18"/>
        </w:rPr>
        <w:t>F</w:t>
      </w:r>
      <w:r w:rsidR="00EE2B65" w:rsidRPr="008423AD">
        <w:rPr>
          <w:rStyle w:val="fontstyle01"/>
          <w:rFonts w:ascii="Times New Roman" w:hAnsi="Times New Roman"/>
          <w:color w:val="000000"/>
          <w:sz w:val="18"/>
          <w:szCs w:val="18"/>
        </w:rPr>
        <w:t xml:space="preserve">ig. 1 </w:t>
      </w:r>
      <w:r w:rsidRPr="008423AD">
        <w:rPr>
          <w:rStyle w:val="fontstyle01"/>
          <w:rFonts w:ascii="Times New Roman" w:hAnsi="Times New Roman"/>
          <w:color w:val="000000"/>
          <w:sz w:val="18"/>
          <w:szCs w:val="18"/>
        </w:rPr>
        <w:t>F</w:t>
      </w:r>
      <w:r w:rsidR="00EE2B65" w:rsidRPr="008423AD">
        <w:rPr>
          <w:rStyle w:val="fontstyle01"/>
          <w:rFonts w:ascii="Times New Roman" w:hAnsi="Times New Roman"/>
          <w:color w:val="000000"/>
          <w:sz w:val="18"/>
          <w:szCs w:val="18"/>
        </w:rPr>
        <w:t>ramework for load balancing</w:t>
      </w:r>
    </w:p>
    <w:p w:rsidR="005A0D2E" w:rsidRPr="008423AD" w:rsidRDefault="005A0D2E" w:rsidP="00773EBB">
      <w:pPr>
        <w:rPr>
          <w:rStyle w:val="fontstyle01"/>
          <w:rFonts w:ascii="Times New Roman" w:hAnsi="Times New Roman"/>
          <w:color w:val="000000"/>
          <w:sz w:val="18"/>
          <w:szCs w:val="18"/>
        </w:rPr>
      </w:pPr>
    </w:p>
    <w:p w:rsidR="00EE2B65" w:rsidRPr="008423AD" w:rsidRDefault="00EE2B65" w:rsidP="00773EBB">
      <w:pPr>
        <w:pStyle w:val="Abstract"/>
        <w:rPr>
          <w:rFonts w:eastAsiaTheme="minorHAnsi"/>
          <w:b w:val="0"/>
          <w:bCs w:val="0"/>
          <w:color w:val="000000"/>
        </w:rPr>
      </w:pPr>
      <w:r w:rsidRPr="008423AD">
        <w:rPr>
          <w:rFonts w:eastAsiaTheme="minorHAnsi"/>
          <w:b w:val="0"/>
          <w:bCs w:val="0"/>
          <w:color w:val="000000"/>
        </w:rPr>
        <w:t>The seed dispersal is at the core of this optimization algorithm. A few seeds fall close to the parent tree and grow. This is named as local seed dispersal [</w:t>
      </w:r>
      <w:r w:rsidR="00987868">
        <w:rPr>
          <w:rFonts w:eastAsiaTheme="minorHAnsi"/>
          <w:b w:val="0"/>
          <w:bCs w:val="0"/>
          <w:color w:val="000000"/>
        </w:rPr>
        <w:t>4</w:t>
      </w:r>
      <w:r w:rsidRPr="008423AD">
        <w:rPr>
          <w:rFonts w:eastAsiaTheme="minorHAnsi"/>
          <w:b w:val="0"/>
          <w:bCs w:val="0"/>
          <w:color w:val="000000"/>
        </w:rPr>
        <w:t xml:space="preserve">] or ''Local seeding''. </w:t>
      </w:r>
      <w:r w:rsidR="005A0D2E" w:rsidRPr="008423AD">
        <w:rPr>
          <w:rFonts w:eastAsiaTheme="minorHAnsi"/>
          <w:b w:val="0"/>
          <w:bCs w:val="0"/>
          <w:color w:val="000000"/>
        </w:rPr>
        <w:t>Nevertheless</w:t>
      </w:r>
      <w:r w:rsidRPr="008423AD">
        <w:rPr>
          <w:rFonts w:eastAsiaTheme="minorHAnsi"/>
          <w:b w:val="0"/>
          <w:bCs w:val="0"/>
          <w:color w:val="000000"/>
        </w:rPr>
        <w:t>, a clear majority of the seeds are diverted more distant from the parent tree by a few characteristic operators. In this way, the trees develop in various areas of the forest. This technique named as the ''Global seeding''. [</w:t>
      </w:r>
      <w:r w:rsidR="00987868">
        <w:rPr>
          <w:rFonts w:eastAsiaTheme="minorHAnsi"/>
          <w:b w:val="0"/>
          <w:bCs w:val="0"/>
          <w:color w:val="000000"/>
        </w:rPr>
        <w:t>4</w:t>
      </w:r>
      <w:r w:rsidRPr="008423AD">
        <w:rPr>
          <w:rFonts w:eastAsiaTheme="minorHAnsi"/>
          <w:b w:val="0"/>
          <w:bCs w:val="0"/>
          <w:color w:val="000000"/>
        </w:rPr>
        <w:t>]</w:t>
      </w:r>
    </w:p>
    <w:p w:rsidR="00040D5D" w:rsidRPr="008423AD" w:rsidRDefault="00EE2B65" w:rsidP="00773EBB">
      <w:pPr>
        <w:pStyle w:val="Abstract"/>
        <w:rPr>
          <w:rFonts w:eastAsiaTheme="minorHAnsi"/>
          <w:b w:val="0"/>
          <w:bCs w:val="0"/>
          <w:color w:val="000000"/>
        </w:rPr>
      </w:pPr>
      <w:r w:rsidRPr="008423AD">
        <w:rPr>
          <w:rStyle w:val="16"/>
          <w:i w:val="0"/>
        </w:rPr>
        <w:t>We perform a comparative analysis of evolutionary algorithms like</w:t>
      </w:r>
      <w:r w:rsidRPr="008423AD">
        <w:rPr>
          <w:rStyle w:val="16"/>
        </w:rPr>
        <w:t xml:space="preserve"> </w:t>
      </w:r>
      <w:r w:rsidRPr="008423AD">
        <w:rPr>
          <w:rStyle w:val="16"/>
          <w:i w:val="0"/>
        </w:rPr>
        <w:t xml:space="preserve">GA </w:t>
      </w:r>
      <w:r w:rsidRPr="008423AD">
        <w:rPr>
          <w:rStyle w:val="16"/>
          <w:i w:val="0"/>
          <w:noProof/>
        </w:rPr>
        <w:t>and</w:t>
      </w:r>
      <w:r w:rsidRPr="008423AD">
        <w:rPr>
          <w:rStyle w:val="16"/>
          <w:i w:val="0"/>
        </w:rPr>
        <w:t xml:space="preserve"> PSO with the </w:t>
      </w:r>
      <w:r w:rsidRPr="008423AD">
        <w:rPr>
          <w:rStyle w:val="16"/>
          <w:i w:val="0"/>
          <w:noProof/>
        </w:rPr>
        <w:t>Forest optimization algorithm</w:t>
      </w:r>
      <w:r w:rsidRPr="008423AD">
        <w:rPr>
          <w:rStyle w:val="16"/>
          <w:i w:val="0"/>
        </w:rPr>
        <w:t xml:space="preserve"> for load balancing</w:t>
      </w:r>
      <w:r w:rsidRPr="008423AD">
        <w:rPr>
          <w:rStyle w:val="16"/>
        </w:rPr>
        <w:t>.</w:t>
      </w:r>
      <w:r w:rsidRPr="008423AD">
        <w:rPr>
          <w:rFonts w:eastAsiaTheme="minorHAnsi"/>
          <w:b w:val="0"/>
          <w:bCs w:val="0"/>
          <w:color w:val="000000"/>
        </w:rPr>
        <w:t xml:space="preserve"> The techniques used by the plants and trees are employed to search for global and local optimums of the fitness function, i.e. </w:t>
      </w:r>
    </w:p>
    <w:p w:rsidR="00410951" w:rsidRPr="008423AD" w:rsidRDefault="00EE2B65" w:rsidP="00773EBB">
      <w:pPr>
        <w:pStyle w:val="Abstract"/>
        <w:jc w:val="center"/>
        <w:rPr>
          <w:rFonts w:eastAsiaTheme="minorHAnsi"/>
          <w:b w:val="0"/>
          <w:bCs w:val="0"/>
          <w:color w:val="000000"/>
        </w:rPr>
      </w:pPr>
      <m:oMath>
        <m:r>
          <m:rPr>
            <m:sty m:val="bi"/>
          </m:rPr>
          <w:rPr>
            <w:rFonts w:ascii="Cambria Math" w:hAnsi="Cambria Math"/>
            <w:color w:val="000000" w:themeColor="text1"/>
          </w:rPr>
          <m:t>Fitness=</m:t>
        </m:r>
        <m:f>
          <m:fPr>
            <m:ctrlPr>
              <w:rPr>
                <w:rFonts w:ascii="Cambria Math" w:hAnsi="Cambria Math"/>
                <w:i/>
                <w:color w:val="000000" w:themeColor="text1"/>
              </w:rPr>
            </m:ctrlPr>
          </m:fPr>
          <m:num>
            <m:r>
              <m:rPr>
                <m:sty m:val="bi"/>
              </m:rPr>
              <w:rPr>
                <w:rFonts w:ascii="Cambria Math" w:hAnsi="Cambria Math"/>
                <w:color w:val="000000" w:themeColor="text1"/>
              </w:rPr>
              <m:t>1</m:t>
            </m:r>
          </m:num>
          <m:den>
            <m:r>
              <m:rPr>
                <m:sty m:val="bi"/>
              </m:rPr>
              <w:rPr>
                <w:rFonts w:ascii="Cambria Math" w:hAnsi="Cambria Math"/>
                <w:color w:val="000000" w:themeColor="text1"/>
              </w:rPr>
              <m:t>makespan</m:t>
            </m:r>
          </m:den>
        </m:f>
        <m:r>
          <m:rPr>
            <m:sty m:val="bi"/>
          </m:rPr>
          <w:rPr>
            <w:rFonts w:ascii="Cambria Math" w:hAnsi="Cambria Math"/>
            <w:color w:val="000000" w:themeColor="text1"/>
          </w:rPr>
          <m:t>×AU</m:t>
        </m:r>
        <m:sSub>
          <m:sSubPr>
            <m:ctrlPr>
              <w:rPr>
                <w:rFonts w:ascii="Cambria Math" w:hAnsi="Cambria Math"/>
                <w:i/>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i</m:t>
            </m:r>
          </m:sub>
        </m:sSub>
      </m:oMath>
      <w:r w:rsidRPr="008423AD">
        <w:rPr>
          <w:rFonts w:eastAsiaTheme="minorHAnsi"/>
          <w:b w:val="0"/>
          <w:bCs w:val="0"/>
          <w:color w:val="000000"/>
        </w:rPr>
        <w:t>.</w:t>
      </w:r>
    </w:p>
    <w:p w:rsidR="008870E4" w:rsidRPr="008423AD" w:rsidRDefault="008870E4" w:rsidP="00773EBB">
      <w:pPr>
        <w:pStyle w:val="Abstract"/>
        <w:jc w:val="center"/>
        <w:rPr>
          <w:rFonts w:eastAsiaTheme="minorHAnsi"/>
          <w:b w:val="0"/>
          <w:bCs w:val="0"/>
          <w:color w:val="000000"/>
        </w:rPr>
      </w:pPr>
    </w:p>
    <w:p w:rsidR="00ED13D6" w:rsidRPr="004A53F1" w:rsidRDefault="00522C6D" w:rsidP="00773EBB">
      <w:pPr>
        <w:pStyle w:val="Heading1"/>
        <w:rPr>
          <w:szCs w:val="18"/>
        </w:rPr>
      </w:pPr>
      <w:r w:rsidRPr="004A53F1">
        <w:rPr>
          <w:szCs w:val="18"/>
        </w:rPr>
        <w:t>Related work</w:t>
      </w:r>
    </w:p>
    <w:p w:rsidR="00353C7D" w:rsidRPr="008423AD" w:rsidRDefault="00353C7D" w:rsidP="00353C7D"/>
    <w:p w:rsidR="00EE2B65" w:rsidRPr="008423AD" w:rsidRDefault="00EE2B65" w:rsidP="00773EBB">
      <w:pPr>
        <w:autoSpaceDE w:val="0"/>
        <w:autoSpaceDN w:val="0"/>
        <w:adjustRightInd w:val="0"/>
        <w:jc w:val="both"/>
        <w:rPr>
          <w:color w:val="000000"/>
          <w:sz w:val="18"/>
          <w:szCs w:val="18"/>
        </w:rPr>
      </w:pPr>
      <w:r w:rsidRPr="008423AD">
        <w:rPr>
          <w:sz w:val="18"/>
          <w:szCs w:val="18"/>
        </w:rPr>
        <w:t>Load Balancing is a process of distributing load with an aim of maximizing throughput and minimizing response time [</w:t>
      </w:r>
      <w:r w:rsidR="00987868">
        <w:rPr>
          <w:sz w:val="18"/>
          <w:szCs w:val="18"/>
        </w:rPr>
        <w:t>6</w:t>
      </w:r>
      <w:r w:rsidR="00040D5D" w:rsidRPr="008423AD">
        <w:rPr>
          <w:sz w:val="18"/>
          <w:szCs w:val="18"/>
        </w:rPr>
        <w:t xml:space="preserve">, </w:t>
      </w:r>
      <w:r w:rsidR="00987868">
        <w:rPr>
          <w:sz w:val="18"/>
          <w:szCs w:val="18"/>
        </w:rPr>
        <w:t>7</w:t>
      </w:r>
      <w:r w:rsidRPr="008423AD">
        <w:rPr>
          <w:sz w:val="18"/>
          <w:szCs w:val="18"/>
        </w:rPr>
        <w:t>].</w:t>
      </w:r>
      <w:r w:rsidRPr="008423AD">
        <w:rPr>
          <w:color w:val="000000"/>
          <w:sz w:val="18"/>
          <w:szCs w:val="18"/>
        </w:rPr>
        <w:t xml:space="preserve"> It likewise avoids the situation in which a few of nodes are daintily stacked and others are over-burden. In distributed computing condition, the jobs arrive randomly with random CPU utilization times. Because of this random arrival of </w:t>
      </w:r>
      <w:r w:rsidRPr="008423AD">
        <w:rPr>
          <w:noProof/>
          <w:color w:val="000000"/>
          <w:sz w:val="18"/>
          <w:szCs w:val="18"/>
        </w:rPr>
        <w:t>jobs,</w:t>
      </w:r>
      <w:r w:rsidRPr="008423AD">
        <w:rPr>
          <w:color w:val="000000"/>
          <w:sz w:val="18"/>
          <w:szCs w:val="18"/>
        </w:rPr>
        <w:t xml:space="preserve"> specific resources are heavily loaded, and the other resources are less loaded. </w:t>
      </w:r>
      <w:r w:rsidR="00987868" w:rsidRPr="008423AD">
        <w:rPr>
          <w:color w:val="000000"/>
          <w:sz w:val="18"/>
          <w:szCs w:val="18"/>
        </w:rPr>
        <w:lastRenderedPageBreak/>
        <w:t>Different researchers have proposed several load balancing algorithms</w:t>
      </w:r>
      <w:r w:rsidRPr="008423AD">
        <w:rPr>
          <w:color w:val="000000"/>
          <w:sz w:val="18"/>
          <w:szCs w:val="18"/>
        </w:rPr>
        <w:t xml:space="preserve">. Cloud framework has various data centers, spread over several topographical channels. Each of them </w:t>
      </w:r>
      <w:r w:rsidRPr="008423AD">
        <w:rPr>
          <w:noProof/>
          <w:color w:val="000000"/>
          <w:sz w:val="18"/>
          <w:szCs w:val="18"/>
        </w:rPr>
        <w:t>comprises</w:t>
      </w:r>
      <w:r w:rsidRPr="008423AD">
        <w:rPr>
          <w:color w:val="000000"/>
          <w:sz w:val="18"/>
          <w:szCs w:val="18"/>
        </w:rPr>
        <w:t xml:space="preserve"> of several servers known as virtual machines (VM). At any point when a client presents an assignment, </w:t>
      </w:r>
      <w:r w:rsidR="00773EBB" w:rsidRPr="008423AD">
        <w:rPr>
          <w:color w:val="000000"/>
          <w:sz w:val="18"/>
          <w:szCs w:val="18"/>
        </w:rPr>
        <w:t>the cloudlets gather it</w:t>
      </w:r>
      <w:r w:rsidRPr="008423AD">
        <w:rPr>
          <w:color w:val="000000"/>
          <w:sz w:val="18"/>
          <w:szCs w:val="18"/>
        </w:rPr>
        <w:t xml:space="preserve">. </w:t>
      </w:r>
      <w:r w:rsidR="00773EBB" w:rsidRPr="008423AD">
        <w:rPr>
          <w:color w:val="000000"/>
          <w:sz w:val="18"/>
          <w:szCs w:val="18"/>
        </w:rPr>
        <w:t>Data center regulator deals these endeavors</w:t>
      </w:r>
      <w:r w:rsidRPr="008423AD">
        <w:rPr>
          <w:color w:val="000000"/>
          <w:sz w:val="18"/>
          <w:szCs w:val="18"/>
        </w:rPr>
        <w:t>. It utilizes a VM load balancer to figure out which VM should be responsible for processing the forthcoming requests. A VM load balancer utilizes different plans to adjust the load in complex cloud computing frameworks [</w:t>
      </w:r>
      <w:r w:rsidR="00987868">
        <w:rPr>
          <w:color w:val="000000"/>
          <w:sz w:val="18"/>
          <w:szCs w:val="18"/>
        </w:rPr>
        <w:t>8</w:t>
      </w:r>
      <w:r w:rsidRPr="008423AD">
        <w:rPr>
          <w:color w:val="000000"/>
          <w:sz w:val="18"/>
          <w:szCs w:val="18"/>
        </w:rPr>
        <w:t>].</w:t>
      </w:r>
    </w:p>
    <w:p w:rsidR="00EE2B65" w:rsidRPr="008423AD" w:rsidRDefault="00EE2B65" w:rsidP="00773EBB">
      <w:pPr>
        <w:autoSpaceDE w:val="0"/>
        <w:autoSpaceDN w:val="0"/>
        <w:adjustRightInd w:val="0"/>
        <w:rPr>
          <w:color w:val="000000"/>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Task Scheduling principally comprises of a two-stage undertaking to meet the dynamic necessities of the clients. This calculation accomplishes load distribution by assigning tasks to virtual machines, thereafter the virtual machines to the host assets, respectively. It enhances the average response time of the framework. It likewise gives better use of resources. [</w:t>
      </w:r>
      <w:r w:rsidR="00987868">
        <w:rPr>
          <w:rStyle w:val="fontstyle01"/>
          <w:rFonts w:ascii="Times New Roman" w:hAnsi="Times New Roman"/>
          <w:sz w:val="18"/>
          <w:szCs w:val="18"/>
        </w:rPr>
        <w:t>9</w:t>
      </w:r>
      <w:r w:rsidRPr="008423AD">
        <w:rPr>
          <w:rStyle w:val="fontstyle01"/>
          <w:rFonts w:ascii="Times New Roman" w:hAnsi="Times New Roman"/>
          <w:sz w:val="18"/>
          <w:szCs w:val="18"/>
        </w:rPr>
        <w:t>]</w:t>
      </w:r>
    </w:p>
    <w:p w:rsidR="008870E4" w:rsidRPr="008423AD" w:rsidRDefault="008870E4" w:rsidP="00773EBB">
      <w:pPr>
        <w:jc w:val="both"/>
        <w:rPr>
          <w:color w:val="000000"/>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Opportunistic Load Balancing is an endeavor to keep every node occupied. It doesn't think about the present workload on every node. The calculation is very straightforward and aides in load balancing</w:t>
      </w:r>
      <w:r w:rsidR="000F22F7">
        <w:rPr>
          <w:rStyle w:val="fontstyle01"/>
          <w:rFonts w:ascii="Times New Roman" w:hAnsi="Times New Roman"/>
          <w:sz w:val="18"/>
          <w:szCs w:val="18"/>
        </w:rPr>
        <w:t>, however,</w:t>
      </w:r>
      <w:r w:rsidRPr="008423AD">
        <w:rPr>
          <w:rStyle w:val="fontstyle01"/>
          <w:rFonts w:ascii="Times New Roman" w:hAnsi="Times New Roman"/>
          <w:sz w:val="18"/>
          <w:szCs w:val="18"/>
        </w:rPr>
        <w:t xml:space="preserve"> its weakness is that for each task the normal execution time isn't considered. In this way, the entire finish time (i.e. makespan) is exceptionally poor. [</w:t>
      </w:r>
      <w:r w:rsidR="00987868">
        <w:rPr>
          <w:rStyle w:val="fontstyle01"/>
          <w:rFonts w:ascii="Times New Roman" w:hAnsi="Times New Roman"/>
          <w:sz w:val="18"/>
          <w:szCs w:val="18"/>
        </w:rPr>
        <w:t>10</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In Round Robin algorithm, every one of the tasks is partitioned amongst the processors. Here each task is allocated, just like in the round-robin tournament. The </w:t>
      </w:r>
      <w:r w:rsidRPr="008423AD">
        <w:rPr>
          <w:rStyle w:val="fontstyle01"/>
          <w:rFonts w:ascii="Times New Roman" w:hAnsi="Times New Roman"/>
          <w:noProof/>
          <w:sz w:val="18"/>
          <w:szCs w:val="18"/>
        </w:rPr>
        <w:t>workload</w:t>
      </w:r>
      <w:r w:rsidRPr="008423AD">
        <w:rPr>
          <w:rStyle w:val="fontstyle01"/>
          <w:rFonts w:ascii="Times New Roman" w:hAnsi="Times New Roman"/>
          <w:sz w:val="18"/>
          <w:szCs w:val="18"/>
        </w:rPr>
        <w:t xml:space="preserve"> circulation is equivalent amongst the processing units. Distinctive tasks don't have a similar processing time. Sometimes a few nodes might be vigorously loaded, and others stay sit out of gear. Here the time quantum decides the task designation. [1</w:t>
      </w:r>
      <w:r w:rsidR="00987868">
        <w:rPr>
          <w:rStyle w:val="fontstyle01"/>
          <w:rFonts w:ascii="Times New Roman" w:hAnsi="Times New Roman"/>
          <w:sz w:val="18"/>
          <w:szCs w:val="18"/>
        </w:rPr>
        <w:t>1</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Randomized algorithm kind of a static load distribution algorithms. Here, a procedure can be dealt by node 'n', having a probability 'p'. At the point when every one of the jobs is of equivalent load, at that point this algorithm functions admirably. The issue emerges when loads are over various computational intricacies. But it isn't implied for deterministic approaches. [</w:t>
      </w:r>
      <w:r w:rsidR="00987868">
        <w:rPr>
          <w:rStyle w:val="fontstyle01"/>
          <w:rFonts w:ascii="Times New Roman" w:hAnsi="Times New Roman"/>
          <w:sz w:val="18"/>
          <w:szCs w:val="18"/>
        </w:rPr>
        <w:t>12</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Min-Min Algorithm begins with an arrangement of every unassigned job and the minimum finish time for all assignments is found. From that point onward, the minimum value is chosen. Formerly, the execution time for every single other job is refreshed on that piece of equipment and a similar method is rehashed until the point that every one of the undertakings is relegated to the assets. With this algorithm, the primary issue is starvation. [1</w:t>
      </w:r>
      <w:r w:rsidR="00987868">
        <w:rPr>
          <w:rStyle w:val="fontstyle01"/>
          <w:rFonts w:ascii="Times New Roman" w:hAnsi="Times New Roman"/>
          <w:sz w:val="18"/>
          <w:szCs w:val="18"/>
        </w:rPr>
        <w:t>3</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0F22F7" w:rsidP="00773EBB">
      <w:pPr>
        <w:jc w:val="both"/>
        <w:rPr>
          <w:rStyle w:val="fontstyle01"/>
          <w:rFonts w:ascii="Times New Roman" w:hAnsi="Times New Roman"/>
          <w:sz w:val="18"/>
          <w:szCs w:val="18"/>
        </w:rPr>
      </w:pPr>
      <w:r>
        <w:rPr>
          <w:rStyle w:val="fontstyle01"/>
          <w:rFonts w:ascii="Times New Roman" w:hAnsi="Times New Roman"/>
          <w:noProof/>
          <w:sz w:val="18"/>
          <w:szCs w:val="18"/>
        </w:rPr>
        <w:t>The max-m</w:t>
      </w:r>
      <w:r w:rsidR="00EE2B65" w:rsidRPr="000F22F7">
        <w:rPr>
          <w:rStyle w:val="fontstyle01"/>
          <w:rFonts w:ascii="Times New Roman" w:hAnsi="Times New Roman"/>
          <w:noProof/>
          <w:sz w:val="18"/>
          <w:szCs w:val="18"/>
        </w:rPr>
        <w:t>in algorithm</w:t>
      </w:r>
      <w:r w:rsidR="00EE2B65" w:rsidRPr="008423AD">
        <w:rPr>
          <w:rStyle w:val="fontstyle01"/>
          <w:rFonts w:ascii="Times New Roman" w:hAnsi="Times New Roman"/>
          <w:sz w:val="18"/>
          <w:szCs w:val="18"/>
        </w:rPr>
        <w:t xml:space="preserve">, practically the equivalent of the min-min algorithm. Primary contrast is </w:t>
      </w:r>
      <w:r w:rsidR="00EE2B65" w:rsidRPr="000F22F7">
        <w:rPr>
          <w:rStyle w:val="fontstyle01"/>
          <w:rFonts w:ascii="Times New Roman" w:hAnsi="Times New Roman"/>
          <w:noProof/>
          <w:sz w:val="18"/>
          <w:szCs w:val="18"/>
        </w:rPr>
        <w:t>that</w:t>
      </w:r>
      <w:r w:rsidR="00EE2B65" w:rsidRPr="008423AD">
        <w:rPr>
          <w:rStyle w:val="fontstyle01"/>
          <w:rFonts w:ascii="Times New Roman" w:hAnsi="Times New Roman"/>
          <w:sz w:val="18"/>
          <w:szCs w:val="18"/>
        </w:rPr>
        <w:t xml:space="preserve"> to start with, we should discover minimum execution time and afterward the maximum value is chosen. In the wake of finding the thoroughgoing time, the task runs on the chosen machine. At that point, the execution time for all the tasks </w:t>
      </w:r>
      <w:r>
        <w:rPr>
          <w:rStyle w:val="fontstyle01"/>
          <w:rFonts w:ascii="Times New Roman" w:hAnsi="Times New Roman"/>
          <w:noProof/>
          <w:sz w:val="18"/>
          <w:szCs w:val="18"/>
        </w:rPr>
        <w:t>is</w:t>
      </w:r>
      <w:r w:rsidR="00EE2B65" w:rsidRPr="008423AD">
        <w:rPr>
          <w:rStyle w:val="fontstyle01"/>
          <w:rFonts w:ascii="Times New Roman" w:hAnsi="Times New Roman"/>
          <w:sz w:val="18"/>
          <w:szCs w:val="18"/>
        </w:rPr>
        <w:t xml:space="preserve"> refreshed. This is finished by sampling the execution time of the tasks assigned, with the execution times of other tasks. At that point, all the assigned tasks are expelled from the itemize that has been executed by the framework. [14]</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Honeybee algorithm is a nature-enlivened self-association algorithm. It uses local server operations to accomplish global load distribution. The execution of the framework </w:t>
      </w:r>
      <w:r w:rsidRPr="000F22F7">
        <w:rPr>
          <w:rStyle w:val="fontstyle01"/>
          <w:rFonts w:ascii="Times New Roman" w:hAnsi="Times New Roman"/>
          <w:noProof/>
          <w:sz w:val="18"/>
          <w:szCs w:val="18"/>
        </w:rPr>
        <w:t>ca</w:t>
      </w:r>
      <w:r w:rsidR="000F22F7" w:rsidRPr="000F22F7">
        <w:rPr>
          <w:rStyle w:val="fontstyle01"/>
          <w:rFonts w:ascii="Times New Roman" w:hAnsi="Times New Roman"/>
          <w:noProof/>
          <w:sz w:val="18"/>
          <w:szCs w:val="18"/>
        </w:rPr>
        <w:t>n</w:t>
      </w:r>
      <w:r w:rsidRPr="008423AD">
        <w:rPr>
          <w:rStyle w:val="fontstyle01"/>
          <w:rFonts w:ascii="Times New Roman" w:hAnsi="Times New Roman"/>
          <w:sz w:val="18"/>
          <w:szCs w:val="18"/>
        </w:rPr>
        <w:t xml:space="preserve"> </w:t>
      </w:r>
      <w:r w:rsidRPr="000F22F7">
        <w:rPr>
          <w:rStyle w:val="fontstyle01"/>
          <w:rFonts w:ascii="Times New Roman" w:hAnsi="Times New Roman"/>
          <w:noProof/>
          <w:sz w:val="18"/>
          <w:szCs w:val="18"/>
        </w:rPr>
        <w:t>be</w:t>
      </w:r>
      <w:r w:rsidRPr="008423AD">
        <w:rPr>
          <w:rStyle w:val="fontstyle01"/>
          <w:rFonts w:ascii="Times New Roman" w:hAnsi="Times New Roman"/>
          <w:sz w:val="18"/>
          <w:szCs w:val="18"/>
        </w:rPr>
        <w:t xml:space="preserve"> improved by an expansion in assorted variety. The significant downside of this algorithm is that throughput isn't expanded with an expansion in size of the framework. [15]</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In Active Clustering, a similar set of nodes in the framework is assembled and they cooperate. It is a self-aggregation load distribution procedure where the grid is redone to adjust the burden on the framework. Framework enhancement utilizes comparative employment assignments by associating comparative administrations. Framework Performance enhances with enhanced assets. The throughput is enhanced by viable utilization of these resources. [</w:t>
      </w:r>
      <w:r w:rsidR="00987868">
        <w:rPr>
          <w:rStyle w:val="fontstyle01"/>
          <w:rFonts w:ascii="Times New Roman" w:hAnsi="Times New Roman"/>
          <w:sz w:val="18"/>
          <w:szCs w:val="18"/>
        </w:rPr>
        <w:t>16</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Compare and Balance algorithm is utilized for achieving a symmetry condition and oversee uneven framework load. This algorithm depends on the probability of various virtual machines running on the present host and the entire cloud framework. The present host is contrasted with the chosen one. On the off chance that a load on the current host is greater than the chose to have, it exchanges the additional load on that node. Each of the hosts </w:t>
      </w:r>
      <w:r w:rsidRPr="000F22F7">
        <w:rPr>
          <w:rStyle w:val="fontstyle01"/>
          <w:rFonts w:ascii="Times New Roman" w:hAnsi="Times New Roman"/>
          <w:noProof/>
          <w:sz w:val="18"/>
          <w:szCs w:val="18"/>
        </w:rPr>
        <w:t>play</w:t>
      </w:r>
      <w:r w:rsidR="000F22F7">
        <w:rPr>
          <w:rStyle w:val="fontstyle01"/>
          <w:rFonts w:ascii="Times New Roman" w:hAnsi="Times New Roman"/>
          <w:noProof/>
          <w:sz w:val="18"/>
          <w:szCs w:val="18"/>
        </w:rPr>
        <w:t>s</w:t>
      </w:r>
      <w:r w:rsidRPr="008423AD">
        <w:rPr>
          <w:rStyle w:val="fontstyle01"/>
          <w:rFonts w:ascii="Times New Roman" w:hAnsi="Times New Roman"/>
          <w:sz w:val="18"/>
          <w:szCs w:val="18"/>
        </w:rPr>
        <w:t xml:space="preserve"> out a similar methodology. [</w:t>
      </w:r>
      <w:r w:rsidR="00987868">
        <w:rPr>
          <w:rStyle w:val="fontstyle01"/>
          <w:rFonts w:ascii="Times New Roman" w:hAnsi="Times New Roman"/>
          <w:sz w:val="18"/>
          <w:szCs w:val="18"/>
        </w:rPr>
        <w:t>17</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Lock-free multiprocessing for load </w:t>
      </w:r>
      <w:r w:rsidRPr="000F22F7">
        <w:rPr>
          <w:rStyle w:val="fontstyle01"/>
          <w:rFonts w:ascii="Times New Roman" w:hAnsi="Times New Roman"/>
          <w:noProof/>
          <w:sz w:val="18"/>
          <w:szCs w:val="18"/>
        </w:rPr>
        <w:t>distribution</w:t>
      </w:r>
      <w:r w:rsidRPr="008423AD">
        <w:rPr>
          <w:rStyle w:val="fontstyle01"/>
          <w:rFonts w:ascii="Times New Roman" w:hAnsi="Times New Roman"/>
          <w:sz w:val="18"/>
          <w:szCs w:val="18"/>
        </w:rPr>
        <w:t xml:space="preserve"> proposes a lock-free multiprocessing model that maintains a strategic distance from the utilization of shared memory rather than other multiprocessing load reduction arrangements where the joint memory is utilized, and a lock is utilized to track a client session. It is accomplished by adjusting the kernel. Such arrangements help in enhancing the general execution of load equalizer in a multi-core condition by sampling numerous load distribution processes on a single load distributor. [</w:t>
      </w:r>
      <w:r w:rsidR="00987868">
        <w:rPr>
          <w:rStyle w:val="fontstyle01"/>
          <w:rFonts w:ascii="Times New Roman" w:hAnsi="Times New Roman"/>
          <w:sz w:val="18"/>
          <w:szCs w:val="18"/>
        </w:rPr>
        <w:t>17</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rStyle w:val="fontstyle01"/>
          <w:rFonts w:ascii="Times New Roman" w:hAnsi="Times New Roman"/>
          <w:sz w:val="18"/>
          <w:szCs w:val="18"/>
        </w:rPr>
      </w:pPr>
      <w:r w:rsidRPr="008423AD">
        <w:rPr>
          <w:rStyle w:val="fontstyle01"/>
          <w:rFonts w:ascii="Times New Roman" w:hAnsi="Times New Roman"/>
          <w:sz w:val="18"/>
          <w:szCs w:val="18"/>
        </w:rPr>
        <w:t xml:space="preserve">Ant colony optimization is a multi-specialist approach for troublesome combinatorial issues. Some cases utilizing this approach are TSP and QAP. </w:t>
      </w:r>
      <w:r w:rsidR="00987868" w:rsidRPr="008423AD">
        <w:rPr>
          <w:rStyle w:val="fontstyle01"/>
          <w:rFonts w:ascii="Times New Roman" w:hAnsi="Times New Roman"/>
          <w:sz w:val="18"/>
          <w:szCs w:val="18"/>
        </w:rPr>
        <w:t>The perception of the ant colonies enlivened them</w:t>
      </w:r>
      <w:r w:rsidRPr="008423AD">
        <w:rPr>
          <w:rStyle w:val="fontstyle01"/>
          <w:rFonts w:ascii="Times New Roman" w:hAnsi="Times New Roman"/>
          <w:sz w:val="18"/>
          <w:szCs w:val="18"/>
        </w:rPr>
        <w:t>. Ant's conduct is guided towards the survival of their colonies. [</w:t>
      </w:r>
      <w:r w:rsidR="00987868">
        <w:rPr>
          <w:rStyle w:val="fontstyle01"/>
          <w:rFonts w:ascii="Times New Roman" w:hAnsi="Times New Roman"/>
          <w:sz w:val="18"/>
          <w:szCs w:val="18"/>
        </w:rPr>
        <w:t>18</w:t>
      </w:r>
      <w:r w:rsidRPr="008423AD">
        <w:rPr>
          <w:rStyle w:val="fontstyle01"/>
          <w:rFonts w:ascii="Times New Roman" w:hAnsi="Times New Roman"/>
          <w:sz w:val="18"/>
          <w:szCs w:val="18"/>
        </w:rPr>
        <w:t>]</w:t>
      </w:r>
    </w:p>
    <w:p w:rsidR="008870E4" w:rsidRPr="008423AD" w:rsidRDefault="008870E4" w:rsidP="00773EBB">
      <w:pPr>
        <w:jc w:val="both"/>
        <w:rPr>
          <w:rStyle w:val="fontstyle01"/>
          <w:rFonts w:ascii="Times New Roman" w:hAnsi="Times New Roman"/>
          <w:sz w:val="18"/>
          <w:szCs w:val="18"/>
        </w:rPr>
      </w:pPr>
    </w:p>
    <w:p w:rsidR="00EE2B65" w:rsidRPr="008423AD" w:rsidRDefault="00EE2B65" w:rsidP="00773EBB">
      <w:pPr>
        <w:jc w:val="both"/>
        <w:rPr>
          <w:color w:val="000000"/>
          <w:sz w:val="18"/>
          <w:szCs w:val="18"/>
        </w:rPr>
      </w:pPr>
      <w:r w:rsidRPr="008423AD">
        <w:rPr>
          <w:color w:val="000000"/>
          <w:sz w:val="18"/>
          <w:szCs w:val="18"/>
        </w:rPr>
        <w:t>Load distribution issues are multifaceted and computationally immovable. It is very hard to discover the all-inclusive ideal arrangement by utilizing deterministic polynomial time algorithms. In this paper, we have put forward a Forest optimization algorithm to solve these problems in the cloud framework. The plans are assessed, and studies are made with other focused methodologies.</w:t>
      </w:r>
    </w:p>
    <w:p w:rsidR="00040D5D" w:rsidRPr="004A53F1" w:rsidRDefault="00522C6D" w:rsidP="00773EBB">
      <w:pPr>
        <w:pStyle w:val="Default"/>
        <w:spacing w:after="200"/>
        <w:ind w:hanging="284"/>
        <w:contextualSpacing/>
        <w:rPr>
          <w:color w:val="000000" w:themeColor="text1"/>
          <w:sz w:val="20"/>
          <w:szCs w:val="18"/>
        </w:rPr>
      </w:pPr>
      <w:r w:rsidRPr="008423AD">
        <w:rPr>
          <w:sz w:val="18"/>
          <w:szCs w:val="18"/>
        </w:rPr>
        <w:t xml:space="preserve">     </w:t>
      </w:r>
    </w:p>
    <w:p w:rsidR="00D061E4" w:rsidRPr="004A53F1" w:rsidRDefault="00D061E4" w:rsidP="00773EBB">
      <w:pPr>
        <w:pStyle w:val="Heading1"/>
        <w:rPr>
          <w:szCs w:val="18"/>
        </w:rPr>
      </w:pPr>
      <w:r w:rsidRPr="004A53F1">
        <w:rPr>
          <w:szCs w:val="18"/>
        </w:rPr>
        <w:t>PROBLEM  STATEMENT</w:t>
      </w:r>
    </w:p>
    <w:p w:rsidR="00353C7D" w:rsidRPr="008423AD" w:rsidRDefault="00353C7D" w:rsidP="00353C7D"/>
    <w:p w:rsidR="00EE2B65" w:rsidRPr="008423AD" w:rsidRDefault="00EE2B65" w:rsidP="00773EBB">
      <w:pPr>
        <w:autoSpaceDE w:val="0"/>
        <w:autoSpaceDN w:val="0"/>
        <w:adjustRightInd w:val="0"/>
        <w:jc w:val="both"/>
        <w:rPr>
          <w:rFonts w:eastAsia="Times New Roman"/>
          <w:color w:val="000000"/>
          <w:sz w:val="18"/>
          <w:szCs w:val="18"/>
          <w:lang w:eastAsia="de-DE"/>
        </w:rPr>
      </w:pPr>
      <w:bookmarkStart w:id="1" w:name="_Hlk501709489"/>
      <w:r w:rsidRPr="008423AD">
        <w:rPr>
          <w:color w:val="000000" w:themeColor="text1"/>
          <w:sz w:val="18"/>
          <w:szCs w:val="18"/>
        </w:rPr>
        <w:t>C</w:t>
      </w:r>
      <w:r w:rsidRPr="008423AD">
        <w:rPr>
          <w:rFonts w:eastAsia="Times New Roman"/>
          <w:color w:val="000000"/>
          <w:sz w:val="18"/>
          <w:szCs w:val="18"/>
          <w:lang w:eastAsia="de-DE"/>
        </w:rPr>
        <w:t xml:space="preserve">loud system consists of distributed nodes interconnected by high-speed links. These nodes are responsible for executing different applications with diverse resources and computational requirements. Cloud systems are well suited to meet the computational demands of large, diverse groups of tasks. Consider a cloud system with m independent computing nodes spread across many DCs </w:t>
      </w:r>
      <w:r w:rsidRPr="000F22F7">
        <w:rPr>
          <w:rFonts w:eastAsia="Times New Roman"/>
          <w:noProof/>
          <w:color w:val="000000"/>
          <w:sz w:val="18"/>
          <w:szCs w:val="18"/>
          <w:lang w:eastAsia="de-DE"/>
        </w:rPr>
        <w:t>as</w:t>
      </w:r>
    </w:p>
    <w:p w:rsidR="00BA6136" w:rsidRPr="008423AD" w:rsidRDefault="00BA6136" w:rsidP="00773EBB">
      <w:pPr>
        <w:autoSpaceDE w:val="0"/>
        <w:autoSpaceDN w:val="0"/>
        <w:adjustRightInd w:val="0"/>
        <w:jc w:val="both"/>
        <w:rPr>
          <w:rFonts w:eastAsia="Times New Roman"/>
          <w:color w:val="000000"/>
          <w:sz w:val="18"/>
          <w:szCs w:val="18"/>
          <w:lang w:eastAsia="de-DE"/>
        </w:rPr>
      </w:pP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m:oMathPara>
        <m:oMathParaPr>
          <m:jc m:val="center"/>
        </m:oMathParaPr>
        <m:oMath>
          <m:r>
            <m:rPr>
              <m:sty m:val="p"/>
            </m:rPr>
            <w:rPr>
              <w:rFonts w:ascii="Cambria Math" w:eastAsia="Times New Roman" w:hAnsi="Cambria Math"/>
              <w:color w:val="000000"/>
              <w:sz w:val="18"/>
              <w:szCs w:val="18"/>
              <w:lang w:eastAsia="de-DE"/>
            </w:rPr>
            <m:t>M=</m:t>
          </m:r>
          <m:d>
            <m:dPr>
              <m:begChr m:val="{"/>
              <m:endChr m:val="}"/>
              <m:ctrlPr>
                <w:rPr>
                  <w:rFonts w:ascii="Cambria Math" w:eastAsia="Times New Roman" w:hAnsi="Cambria Math"/>
                  <w:color w:val="000000"/>
                  <w:sz w:val="18"/>
                  <w:szCs w:val="18"/>
                  <w:lang w:eastAsia="de-DE"/>
                </w:rPr>
              </m:ctrlPr>
            </m:dPr>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1</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2</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3</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m</m:t>
                  </m:r>
                </m:sub>
              </m:sSub>
            </m:e>
          </m:d>
        </m:oMath>
      </m:oMathPara>
    </w:p>
    <w:p w:rsidR="00BA6136" w:rsidRPr="008423AD" w:rsidRDefault="00BA6136" w:rsidP="00773EBB">
      <w:pPr>
        <w:autoSpaceDE w:val="0"/>
        <w:autoSpaceDN w:val="0"/>
        <w:adjustRightInd w:val="0"/>
        <w:ind w:firstLine="227"/>
        <w:jc w:val="both"/>
        <w:rPr>
          <w:rFonts w:eastAsia="Times New Roman"/>
          <w:color w:val="000000"/>
          <w:sz w:val="18"/>
          <w:szCs w:val="18"/>
          <w:lang w:eastAsia="de-DE"/>
        </w:rPr>
      </w:pPr>
    </w:p>
    <w:p w:rsidR="00EE2B65" w:rsidRPr="008423AD" w:rsidRDefault="00EE2B65" w:rsidP="00926F55">
      <w:pPr>
        <w:autoSpaceDE w:val="0"/>
        <w:autoSpaceDN w:val="0"/>
        <w:adjustRightInd w:val="0"/>
        <w:jc w:val="both"/>
        <w:rPr>
          <w:rFonts w:eastAsia="Times New Roman"/>
          <w:color w:val="000000"/>
          <w:sz w:val="18"/>
          <w:szCs w:val="18"/>
          <w:lang w:eastAsia="de-DE"/>
        </w:rPr>
      </w:pPr>
      <w:r w:rsidRPr="008423AD">
        <w:rPr>
          <w:rFonts w:eastAsia="Times New Roman"/>
          <w:color w:val="000000"/>
          <w:sz w:val="18"/>
          <w:szCs w:val="18"/>
          <w:lang w:eastAsia="de-DE"/>
        </w:rPr>
        <w:t>and let there be a set of n tasks represented as</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            </w:t>
      </w:r>
      <m:oMath>
        <m:r>
          <m:rPr>
            <m:sty m:val="p"/>
          </m:rPr>
          <w:rPr>
            <w:rFonts w:ascii="Cambria Math" w:eastAsia="Times New Roman" w:hAnsi="Cambria Math"/>
            <w:color w:val="000000"/>
            <w:sz w:val="18"/>
            <w:szCs w:val="18"/>
            <w:lang w:eastAsia="de-DE"/>
          </w:rPr>
          <m:t xml:space="preserve">             T=</m:t>
        </m:r>
        <m:d>
          <m:dPr>
            <m:begChr m:val="{"/>
            <m:endChr m:val="}"/>
            <m:ctrlPr>
              <w:rPr>
                <w:rFonts w:ascii="Cambria Math" w:eastAsia="Times New Roman" w:hAnsi="Cambria Math"/>
                <w:color w:val="000000"/>
                <w:sz w:val="18"/>
                <w:szCs w:val="18"/>
                <w:lang w:eastAsia="de-DE"/>
              </w:rPr>
            </m:ctrlPr>
          </m:dPr>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1</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2</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3</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n</m:t>
                </m:r>
              </m:sub>
            </m:sSub>
          </m:e>
        </m:d>
      </m:oMath>
      <w:r w:rsidRPr="008423AD">
        <w:rPr>
          <w:rFonts w:eastAsia="Times New Roman"/>
          <w:color w:val="000000"/>
          <w:sz w:val="18"/>
          <w:szCs w:val="18"/>
          <w:lang w:eastAsia="de-DE"/>
        </w:rPr>
        <w:t xml:space="preserve">        </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              </w:t>
      </w:r>
    </w:p>
    <w:p w:rsidR="00EE2B65" w:rsidRPr="008423AD" w:rsidRDefault="00EE2B65" w:rsidP="00773EBB">
      <w:pPr>
        <w:autoSpaceDE w:val="0"/>
        <w:autoSpaceDN w:val="0"/>
        <w:adjustRightInd w:val="0"/>
        <w:jc w:val="both"/>
        <w:rPr>
          <w:rFonts w:eastAsia="Times New Roman"/>
          <w:color w:val="000000"/>
          <w:sz w:val="18"/>
          <w:szCs w:val="18"/>
          <w:lang w:eastAsia="de-DE"/>
        </w:rPr>
      </w:pPr>
      <w:r w:rsidRPr="008423AD">
        <w:rPr>
          <w:rFonts w:eastAsia="Times New Roman"/>
          <w:color w:val="000000"/>
          <w:sz w:val="18"/>
          <w:szCs w:val="18"/>
          <w:lang w:eastAsia="de-DE"/>
        </w:rPr>
        <w:t xml:space="preserve">Each task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i</m:t>
            </m:r>
          </m:sub>
        </m:sSub>
        <m:r>
          <m:rPr>
            <m:sty m:val="p"/>
          </m:rPr>
          <w:rPr>
            <w:rFonts w:ascii="Cambria Math" w:eastAsia="Times New Roman" w:hAnsi="Cambria Math"/>
            <w:color w:val="000000"/>
            <w:sz w:val="18"/>
            <w:szCs w:val="18"/>
            <w:lang w:eastAsia="de-DE"/>
          </w:rPr>
          <m:t xml:space="preserve"> </m:t>
        </m:r>
      </m:oMath>
      <w:r w:rsidRPr="008423AD">
        <w:rPr>
          <w:rFonts w:eastAsia="Times New Roman"/>
          <w:color w:val="000000"/>
          <w:sz w:val="18"/>
          <w:szCs w:val="18"/>
          <w:lang w:eastAsia="de-DE"/>
        </w:rPr>
        <w:t xml:space="preserve">has an expected time to compute on node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 denoted as </w:t>
      </w:r>
      <w:r w:rsidRPr="000F22F7">
        <w:rPr>
          <w:rFonts w:eastAsia="Times New Roman"/>
          <w:noProof/>
          <w:color w:val="000000"/>
          <w:sz w:val="18"/>
          <w:szCs w:val="18"/>
          <w:lang w:eastAsia="de-DE"/>
        </w:rPr>
        <w:t>tij .</w:t>
      </w:r>
      <w:r w:rsidRPr="008423AD">
        <w:rPr>
          <w:rFonts w:eastAsia="Times New Roman"/>
          <w:color w:val="000000"/>
          <w:sz w:val="18"/>
          <w:szCs w:val="18"/>
          <w:lang w:eastAsia="de-DE"/>
        </w:rPr>
        <w:t xml:space="preserve"> </w:t>
      </w:r>
      <w:r w:rsidRPr="000F22F7">
        <w:rPr>
          <w:rFonts w:eastAsia="Times New Roman"/>
          <w:noProof/>
          <w:color w:val="000000"/>
          <w:sz w:val="18"/>
          <w:szCs w:val="18"/>
          <w:lang w:eastAsia="de-DE"/>
        </w:rPr>
        <w:t>tij</w:t>
      </w:r>
      <w:r w:rsidRPr="008423AD">
        <w:rPr>
          <w:rFonts w:eastAsia="Times New Roman"/>
          <w:color w:val="000000"/>
          <w:sz w:val="18"/>
          <w:szCs w:val="18"/>
          <w:lang w:eastAsia="de-DE"/>
        </w:rPr>
        <w:t xml:space="preserve"> represents expected time to compute </w:t>
      </w:r>
      <m:oMath>
        <m:sSup>
          <m:sSupPr>
            <m:ctrlPr>
              <w:rPr>
                <w:rFonts w:ascii="Cambria Math" w:eastAsia="Times New Roman" w:hAnsi="Cambria Math"/>
                <w:color w:val="000000"/>
                <w:sz w:val="18"/>
                <w:szCs w:val="18"/>
                <w:lang w:eastAsia="de-DE"/>
              </w:rPr>
            </m:ctrlPr>
          </m:sSupPr>
          <m:e>
            <m:r>
              <m:rPr>
                <m:sty m:val="p"/>
              </m:rPr>
              <w:rPr>
                <w:rFonts w:ascii="Cambria Math" w:eastAsia="Times New Roman" w:hAnsi="Cambria Math"/>
                <w:color w:val="000000"/>
                <w:sz w:val="18"/>
                <w:szCs w:val="18"/>
                <w:lang w:eastAsia="de-DE"/>
              </w:rPr>
              <m:t>i</m:t>
            </m:r>
          </m:e>
          <m:sup>
            <m:r>
              <m:rPr>
                <m:sty m:val="p"/>
              </m:rPr>
              <w:rPr>
                <w:rFonts w:ascii="Cambria Math" w:eastAsia="Times New Roman" w:hAnsi="Cambria Math"/>
                <w:noProof/>
                <w:color w:val="000000"/>
                <w:sz w:val="18"/>
                <w:szCs w:val="18"/>
                <w:lang w:eastAsia="de-DE"/>
              </w:rPr>
              <m:t>th</m:t>
            </m:r>
          </m:sup>
        </m:sSup>
      </m:oMath>
      <w:r w:rsidRPr="008423AD">
        <w:rPr>
          <w:rFonts w:eastAsia="Times New Roman"/>
          <w:color w:val="000000"/>
          <w:sz w:val="18"/>
          <w:szCs w:val="18"/>
          <w:lang w:eastAsia="de-DE"/>
        </w:rPr>
        <w:t xml:space="preserve">  </w:t>
      </w:r>
      <w:r w:rsidRPr="000F22F7">
        <w:rPr>
          <w:rFonts w:eastAsia="Times New Roman"/>
          <w:noProof/>
          <w:color w:val="000000"/>
          <w:sz w:val="18"/>
          <w:szCs w:val="18"/>
          <w:lang w:eastAsia="de-DE"/>
        </w:rPr>
        <w:t>task</w:t>
      </w:r>
      <w:r w:rsidRPr="008423AD">
        <w:rPr>
          <w:rFonts w:eastAsia="Times New Roman"/>
          <w:color w:val="000000"/>
          <w:sz w:val="18"/>
          <w:szCs w:val="18"/>
          <w:lang w:eastAsia="de-DE"/>
        </w:rPr>
        <w:t xml:space="preserve"> on</w:t>
      </w:r>
      <w:r w:rsidR="000F22F7">
        <w:rPr>
          <w:rFonts w:eastAsia="Times New Roman"/>
          <w:color w:val="000000"/>
          <w:sz w:val="18"/>
          <w:szCs w:val="18"/>
          <w:lang w:eastAsia="de-DE"/>
        </w:rPr>
        <w:t xml:space="preserve"> the</w:t>
      </w:r>
      <w:r w:rsidRPr="008423AD">
        <w:rPr>
          <w:rFonts w:eastAsia="Times New Roman"/>
          <w:color w:val="000000"/>
          <w:sz w:val="18"/>
          <w:szCs w:val="18"/>
          <w:lang w:eastAsia="de-DE"/>
        </w:rPr>
        <w:t xml:space="preserve"> </w:t>
      </w:r>
      <w:r w:rsidRPr="000F22F7">
        <w:rPr>
          <w:rFonts w:eastAsia="Times New Roman"/>
          <w:noProof/>
          <w:color w:val="000000"/>
          <w:sz w:val="18"/>
          <w:szCs w:val="18"/>
          <w:lang w:eastAsia="de-DE"/>
        </w:rPr>
        <w:t>machine</w:t>
      </w:r>
      <w:r w:rsidRPr="008423AD">
        <w:rPr>
          <w:rFonts w:eastAsia="Times New Roman"/>
          <w:color w:val="000000"/>
          <w:sz w:val="18"/>
          <w:szCs w:val="18"/>
          <w:lang w:eastAsia="de-DE"/>
        </w:rPr>
        <w:t xml:space="preserv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  . Let A(j) be the set of tasks assigned to node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  ; and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be the total time machine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  needs to finish all the task in A(j). Hence, for all task in A(j), </w:t>
      </w:r>
      <m:oMath>
        <m:nary>
          <m:naryPr>
            <m:chr m:val="∑"/>
            <m:limLoc m:val="subSup"/>
            <m:supHide m:val="1"/>
            <m:ctrlPr>
              <w:rPr>
                <w:rFonts w:ascii="Cambria Math" w:eastAsia="Times New Roman" w:hAnsi="Cambria Math"/>
                <w:color w:val="000000"/>
                <w:sz w:val="18"/>
                <w:szCs w:val="18"/>
                <w:lang w:eastAsia="de-DE"/>
              </w:rPr>
            </m:ctrlPr>
          </m:naryPr>
          <m:sub>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i</m:t>
                </m:r>
              </m:sub>
            </m:sSub>
            <m:r>
              <m:rPr>
                <m:sty m:val="p"/>
              </m:rPr>
              <w:rPr>
                <w:rFonts w:ascii="Cambria Math" w:eastAsia="Times New Roman" w:hAnsi="Cambria Math"/>
                <w:color w:val="000000"/>
                <w:sz w:val="18"/>
                <w:szCs w:val="18"/>
                <w:lang w:eastAsia="de-DE"/>
              </w:rPr>
              <m:t>∈A</m:t>
            </m:r>
            <m:d>
              <m:dPr>
                <m:ctrlPr>
                  <w:rPr>
                    <w:rFonts w:ascii="Cambria Math" w:eastAsia="Times New Roman" w:hAnsi="Cambria Math"/>
                    <w:color w:val="000000"/>
                    <w:sz w:val="18"/>
                    <w:szCs w:val="18"/>
                    <w:lang w:eastAsia="de-DE"/>
                  </w:rPr>
                </m:ctrlPr>
              </m:dPr>
              <m:e>
                <m:r>
                  <m:rPr>
                    <m:sty m:val="p"/>
                  </m:rPr>
                  <w:rPr>
                    <w:rFonts w:ascii="Cambria Math" w:eastAsia="Times New Roman" w:hAnsi="Cambria Math"/>
                    <w:color w:val="000000"/>
                    <w:sz w:val="18"/>
                    <w:szCs w:val="18"/>
                    <w:lang w:eastAsia="de-DE"/>
                  </w:rPr>
                  <m:t>j</m:t>
                </m:r>
              </m:e>
            </m:d>
          </m:sub>
          <m:sup/>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noProof/>
                    <w:color w:val="000000"/>
                    <w:sz w:val="18"/>
                    <w:szCs w:val="18"/>
                    <w:lang w:eastAsia="de-DE"/>
                  </w:rPr>
                  <m:t>ij</m:t>
                </m:r>
              </m:sub>
            </m:sSub>
          </m:e>
        </m:nary>
      </m:oMath>
      <w:r w:rsidRPr="008423AD">
        <w:rPr>
          <w:rFonts w:eastAsia="Times New Roman"/>
          <w:color w:val="000000"/>
          <w:sz w:val="18"/>
          <w:szCs w:val="18"/>
          <w:lang w:eastAsia="de-DE"/>
        </w:rPr>
        <w:t xml:space="preserve">. This is otherwise denoted as </w:t>
      </w:r>
      <w:r w:rsidRPr="000F22F7">
        <w:rPr>
          <w:rFonts w:eastAsia="Times New Roman"/>
          <w:noProof/>
          <w:color w:val="000000"/>
          <w:sz w:val="18"/>
          <w:szCs w:val="18"/>
          <w:lang w:eastAsia="de-DE"/>
        </w:rPr>
        <w:t>Lj</w:t>
      </w:r>
      <w:r w:rsidRPr="008423AD">
        <w:rPr>
          <w:rFonts w:eastAsia="Times New Roman"/>
          <w:color w:val="000000"/>
          <w:sz w:val="18"/>
          <w:szCs w:val="18"/>
          <w:lang w:eastAsia="de-DE"/>
        </w:rPr>
        <w:t xml:space="preserve"> and defined as the load on node </w:t>
      </w:r>
      <w:r w:rsidRPr="000F22F7">
        <w:rPr>
          <w:rFonts w:eastAsia="Times New Roman"/>
          <w:noProof/>
          <w:color w:val="000000"/>
          <w:sz w:val="18"/>
          <w:szCs w:val="18"/>
          <w:lang w:eastAsia="de-DE"/>
        </w:rPr>
        <w:t>Mj .</w:t>
      </w:r>
      <w:r w:rsidRPr="008423AD">
        <w:rPr>
          <w:rFonts w:eastAsia="Times New Roman"/>
          <w:color w:val="000000"/>
          <w:sz w:val="18"/>
          <w:szCs w:val="18"/>
          <w:lang w:eastAsia="de-DE"/>
        </w:rPr>
        <w:t xml:space="preserve"> The basic </w:t>
      </w:r>
      <w:r w:rsidRPr="008423AD">
        <w:rPr>
          <w:rFonts w:eastAsia="Times New Roman"/>
          <w:color w:val="000000"/>
          <w:sz w:val="18"/>
          <w:szCs w:val="18"/>
          <w:lang w:eastAsia="de-DE"/>
        </w:rPr>
        <w:lastRenderedPageBreak/>
        <w:t xml:space="preserve">objective of load balancing is to minimize the response time, which is defined as a maximum load on any node </w:t>
      </w:r>
      <m:oMath>
        <m:d>
          <m:dPr>
            <m:ctrlPr>
              <w:rPr>
                <w:rFonts w:ascii="Cambria Math" w:eastAsia="Times New Roman" w:hAnsi="Cambria Math"/>
                <w:color w:val="000000"/>
                <w:sz w:val="18"/>
                <w:szCs w:val="18"/>
                <w:lang w:eastAsia="de-DE"/>
              </w:rPr>
            </m:ctrlPr>
          </m:dPr>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max</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max</m:t>
                </m:r>
              </m:e>
              <m:sub>
                <m:r>
                  <m:rPr>
                    <m:sty m:val="p"/>
                  </m:rPr>
                  <w:rPr>
                    <w:rFonts w:ascii="Cambria Math" w:eastAsia="Times New Roman" w:hAnsi="Cambria Math"/>
                    <w:color w:val="000000"/>
                    <w:sz w:val="18"/>
                    <w:szCs w:val="18"/>
                    <w:lang w:eastAsia="de-DE"/>
                  </w:rPr>
                  <m:t>j:1:m</m:t>
                </m:r>
              </m:sub>
            </m:sSub>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j</m:t>
                </m:r>
              </m:sub>
            </m:sSub>
          </m:e>
        </m:d>
      </m:oMath>
      <w:r w:rsidRPr="008423AD">
        <w:rPr>
          <w:rFonts w:eastAsia="Times New Roman"/>
          <w:color w:val="000000"/>
          <w:sz w:val="18"/>
          <w:szCs w:val="18"/>
          <w:lang w:eastAsia="de-DE"/>
        </w:rPr>
        <w:t xml:space="preserve">. Let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 xml:space="preserve">x </m:t>
            </m:r>
          </m:e>
          <m:sub>
            <m:r>
              <m:rPr>
                <m:sty m:val="p"/>
              </m:rPr>
              <w:rPr>
                <w:rFonts w:ascii="Cambria Math" w:eastAsia="Times New Roman" w:hAnsi="Cambria Math"/>
                <w:noProof/>
                <w:color w:val="000000"/>
                <w:sz w:val="18"/>
                <w:szCs w:val="18"/>
                <w:lang w:eastAsia="de-DE"/>
              </w:rPr>
              <m:t>ij</m:t>
            </m:r>
          </m:sub>
        </m:sSub>
      </m:oMath>
      <w:r w:rsidRPr="008423AD">
        <w:rPr>
          <w:rFonts w:eastAsia="Times New Roman"/>
          <w:color w:val="000000"/>
          <w:sz w:val="18"/>
          <w:szCs w:val="18"/>
          <w:lang w:eastAsia="de-DE"/>
        </w:rPr>
        <w:t xml:space="preserve"> corresponds to each pair (i,j) of node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r>
          <m:rPr>
            <m:sty m:val="p"/>
          </m:rPr>
          <w:rPr>
            <w:rFonts w:ascii="Cambria Math" w:eastAsia="Times New Roman" w:hAnsi="Cambria Math"/>
            <w:color w:val="000000"/>
            <w:sz w:val="18"/>
            <w:szCs w:val="18"/>
            <w:lang w:eastAsia="de-DE"/>
          </w:rPr>
          <m:t>∈M</m:t>
        </m:r>
      </m:oMath>
      <w:r w:rsidRPr="008423AD">
        <w:rPr>
          <w:rFonts w:eastAsia="Times New Roman"/>
          <w:color w:val="000000"/>
          <w:sz w:val="18"/>
          <w:szCs w:val="18"/>
          <w:lang w:eastAsia="de-DE"/>
        </w:rPr>
        <w:t xml:space="preserve"> and task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i</m:t>
            </m:r>
          </m:sub>
        </m:sSub>
        <m:r>
          <m:rPr>
            <m:sty m:val="p"/>
          </m:rPr>
          <w:rPr>
            <w:rFonts w:ascii="Cambria Math" w:eastAsia="Times New Roman" w:hAnsi="Cambria Math"/>
            <w:color w:val="000000"/>
            <w:sz w:val="18"/>
            <w:szCs w:val="18"/>
            <w:lang w:eastAsia="de-DE"/>
          </w:rPr>
          <m:t>∈T</m:t>
        </m:r>
      </m:oMath>
      <w:r w:rsidRPr="008423AD">
        <w:rPr>
          <w:rFonts w:eastAsia="Times New Roman"/>
          <w:color w:val="000000"/>
          <w:sz w:val="18"/>
          <w:szCs w:val="18"/>
          <w:lang w:eastAsia="de-DE"/>
        </w:rPr>
        <w:t xml:space="preserve"> such that</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(a) </w:t>
      </w:r>
      <m:oMath>
        <m:r>
          <m:rPr>
            <m:sty m:val="p"/>
          </m:rPr>
          <w:rPr>
            <w:rFonts w:ascii="Cambria Math" w:eastAsia="Times New Roman" w:hAnsi="Cambria Math"/>
            <w:color w:val="000000"/>
            <w:sz w:val="18"/>
            <w:szCs w:val="18"/>
            <w:lang w:eastAsia="de-DE"/>
          </w:rPr>
          <m:t xml:space="preserve"> </m:t>
        </m:r>
        <m:r>
          <m:rPr>
            <m:sty m:val="p"/>
          </m:rPr>
          <w:rPr>
            <w:rFonts w:ascii="Cambria Math" w:eastAsia="Times New Roman" w:hAnsi="Cambria Math"/>
            <w:noProof/>
            <w:color w:val="000000"/>
            <w:sz w:val="18"/>
            <w:szCs w:val="18"/>
            <w:lang w:eastAsia="de-DE"/>
          </w:rPr>
          <m:t>xij</m:t>
        </m:r>
        <m:r>
          <m:rPr>
            <m:sty m:val="p"/>
          </m:rPr>
          <w:rPr>
            <w:rFonts w:ascii="Cambria Math" w:eastAsia="Times New Roman" w:hAnsi="Cambria Math"/>
            <w:color w:val="000000"/>
            <w:sz w:val="18"/>
            <w:szCs w:val="18"/>
            <w:lang w:eastAsia="de-DE"/>
          </w:rPr>
          <m:t xml:space="preserve"> </m:t>
        </m:r>
      </m:oMath>
      <w:r w:rsidRPr="008423AD">
        <w:rPr>
          <w:rFonts w:eastAsia="Times New Roman"/>
          <w:color w:val="000000"/>
          <w:sz w:val="18"/>
          <w:szCs w:val="18"/>
          <w:lang w:eastAsia="de-DE"/>
        </w:rPr>
        <w:t xml:space="preserve">= 0; implies that the task </w:t>
      </w:r>
      <w:r w:rsidRPr="000F22F7">
        <w:rPr>
          <w:rFonts w:eastAsia="Times New Roman"/>
          <w:noProof/>
          <w:color w:val="000000"/>
          <w:sz w:val="18"/>
          <w:szCs w:val="18"/>
          <w:lang w:eastAsia="de-DE"/>
        </w:rPr>
        <w:t>i</w:t>
      </w:r>
      <w:r w:rsidRPr="008423AD">
        <w:rPr>
          <w:rFonts w:eastAsia="Times New Roman"/>
          <w:color w:val="000000"/>
          <w:sz w:val="18"/>
          <w:szCs w:val="18"/>
          <w:lang w:eastAsia="de-DE"/>
        </w:rPr>
        <w:t xml:space="preserve"> not assigned to node j</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(b)  </w:t>
      </w:r>
      <m:oMath>
        <m:r>
          <m:rPr>
            <m:sty m:val="p"/>
          </m:rPr>
          <w:rPr>
            <w:rFonts w:ascii="Cambria Math" w:eastAsia="Times New Roman" w:hAnsi="Cambria Math"/>
            <w:noProof/>
            <w:color w:val="000000"/>
            <w:sz w:val="18"/>
            <w:szCs w:val="18"/>
            <w:lang w:eastAsia="de-DE"/>
          </w:rPr>
          <m:t>xij</m:t>
        </m:r>
      </m:oMath>
      <w:r w:rsidRPr="008423AD">
        <w:rPr>
          <w:rFonts w:eastAsia="Times New Roman"/>
          <w:color w:val="000000"/>
          <w:sz w:val="18"/>
          <w:szCs w:val="18"/>
          <w:lang w:eastAsia="de-DE"/>
        </w:rPr>
        <w:t xml:space="preserv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noProof/>
                <w:color w:val="000000"/>
                <w:sz w:val="18"/>
                <w:szCs w:val="18"/>
                <w:lang w:eastAsia="de-DE"/>
              </w:rPr>
              <m:t>ij</m:t>
            </m:r>
          </m:sub>
        </m:sSub>
      </m:oMath>
      <w:r w:rsidRPr="008423AD">
        <w:rPr>
          <w:rFonts w:eastAsia="Times New Roman"/>
          <w:color w:val="000000"/>
          <w:sz w:val="18"/>
          <w:szCs w:val="18"/>
          <w:lang w:eastAsia="de-DE"/>
        </w:rPr>
        <w:t xml:space="preserve">; indicates the load of task </w:t>
      </w:r>
      <w:r w:rsidRPr="000F22F7">
        <w:rPr>
          <w:rFonts w:eastAsia="Times New Roman"/>
          <w:noProof/>
          <w:color w:val="000000"/>
          <w:sz w:val="18"/>
          <w:szCs w:val="18"/>
          <w:lang w:eastAsia="de-DE"/>
        </w:rPr>
        <w:t>i on</w:t>
      </w:r>
      <w:r w:rsidRPr="008423AD">
        <w:rPr>
          <w:rFonts w:eastAsia="Times New Roman"/>
          <w:color w:val="000000"/>
          <w:sz w:val="18"/>
          <w:szCs w:val="18"/>
          <w:lang w:eastAsia="de-DE"/>
        </w:rPr>
        <w:t xml:space="preserve"> node j</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p>
    <w:p w:rsidR="00EE2B65" w:rsidRPr="008423AD" w:rsidRDefault="00EE2B65" w:rsidP="00773EBB">
      <w:pPr>
        <w:autoSpaceDE w:val="0"/>
        <w:autoSpaceDN w:val="0"/>
        <w:adjustRightInd w:val="0"/>
        <w:jc w:val="both"/>
        <w:rPr>
          <w:rFonts w:eastAsia="Times New Roman"/>
          <w:color w:val="000000"/>
          <w:sz w:val="18"/>
          <w:szCs w:val="18"/>
          <w:lang w:eastAsia="de-DE"/>
        </w:rPr>
      </w:pPr>
      <w:r w:rsidRPr="008423AD">
        <w:rPr>
          <w:rFonts w:eastAsia="Times New Roman"/>
          <w:color w:val="000000"/>
          <w:sz w:val="18"/>
          <w:szCs w:val="18"/>
          <w:lang w:eastAsia="de-DE"/>
        </w:rPr>
        <w:t xml:space="preserve">The load on node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oMath>
      <w:r w:rsidRPr="008423AD">
        <w:rPr>
          <w:rFonts w:eastAsia="Times New Roman"/>
          <w:color w:val="000000"/>
          <w:sz w:val="18"/>
          <w:szCs w:val="18"/>
          <w:lang w:eastAsia="de-DE"/>
        </w:rPr>
        <w:t xml:space="preserve"> can be represented as </w:t>
      </w:r>
      <m:oMath>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L</m:t>
            </m:r>
          </m:e>
          <m:sub>
            <m:r>
              <m:rPr>
                <m:sty m:val="p"/>
              </m:rPr>
              <w:rPr>
                <w:rFonts w:ascii="Cambria Math" w:eastAsia="Times New Roman" w:hAnsi="Cambria Math"/>
                <w:color w:val="000000"/>
                <w:sz w:val="18"/>
                <w:szCs w:val="18"/>
                <w:lang w:eastAsia="de-DE"/>
              </w:rPr>
              <m:t>j</m:t>
            </m:r>
          </m:sub>
        </m:sSub>
        <m:r>
          <m:rPr>
            <m:sty m:val="p"/>
          </m:rPr>
          <w:rPr>
            <w:rFonts w:ascii="Cambria Math" w:eastAsia="Times New Roman" w:hAnsi="Cambria Math"/>
            <w:color w:val="000000"/>
            <w:sz w:val="18"/>
            <w:szCs w:val="18"/>
            <w:lang w:eastAsia="de-DE"/>
          </w:rPr>
          <m:t>=</m:t>
        </m:r>
        <m:nary>
          <m:naryPr>
            <m:chr m:val="∑"/>
            <m:limLoc m:val="subSup"/>
            <m:ctrlPr>
              <w:rPr>
                <w:rFonts w:ascii="Cambria Math" w:eastAsia="Times New Roman" w:hAnsi="Cambria Math"/>
                <w:color w:val="000000"/>
                <w:sz w:val="18"/>
                <w:szCs w:val="18"/>
                <w:lang w:eastAsia="de-DE"/>
              </w:rPr>
            </m:ctrlPr>
          </m:naryPr>
          <m:sub>
            <m:r>
              <m:rPr>
                <m:sty m:val="p"/>
              </m:rPr>
              <w:rPr>
                <w:rFonts w:ascii="Cambria Math" w:eastAsia="Times New Roman" w:hAnsi="Cambria Math"/>
                <w:color w:val="000000"/>
                <w:sz w:val="18"/>
                <w:szCs w:val="18"/>
                <w:lang w:eastAsia="de-DE"/>
              </w:rPr>
              <m:t>i=1</m:t>
            </m:r>
          </m:sub>
          <m:sup>
            <m:r>
              <m:rPr>
                <m:sty m:val="p"/>
              </m:rPr>
              <w:rPr>
                <w:rFonts w:ascii="Cambria Math" w:eastAsia="Times New Roman" w:hAnsi="Cambria Math"/>
                <w:color w:val="000000"/>
                <w:sz w:val="18"/>
                <w:szCs w:val="18"/>
                <w:lang w:eastAsia="de-DE"/>
              </w:rPr>
              <m:t>n</m:t>
            </m:r>
          </m:sup>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x</m:t>
                </m:r>
              </m:e>
              <m:sub>
                <m:r>
                  <m:rPr>
                    <m:sty m:val="p"/>
                  </m:rPr>
                  <w:rPr>
                    <w:rFonts w:ascii="Cambria Math" w:eastAsia="Times New Roman" w:hAnsi="Cambria Math"/>
                    <w:noProof/>
                    <w:color w:val="000000"/>
                    <w:sz w:val="18"/>
                    <w:szCs w:val="18"/>
                    <w:lang w:eastAsia="de-DE"/>
                  </w:rPr>
                  <m:t>ij</m:t>
                </m:r>
              </m:sub>
            </m:sSub>
          </m:e>
        </m:nary>
      </m:oMath>
      <w:r w:rsidRPr="008423AD">
        <w:rPr>
          <w:rFonts w:eastAsia="Times New Roman"/>
          <w:color w:val="000000"/>
          <w:sz w:val="18"/>
          <w:szCs w:val="18"/>
          <w:lang w:eastAsia="de-DE"/>
        </w:rPr>
        <w:t>. The load balancing problem aims to find an assignment that minimizes the maximum load. Let L be a load of m nodes. Hence, our objective is to minimize L. subject to</w:t>
      </w: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(a) </w:t>
      </w:r>
      <m:oMath>
        <m:nary>
          <m:naryPr>
            <m:chr m:val="∑"/>
            <m:limLoc m:val="undOvr"/>
            <m:ctrlPr>
              <w:rPr>
                <w:rFonts w:ascii="Cambria Math" w:eastAsia="Times New Roman" w:hAnsi="Cambria Math"/>
                <w:color w:val="000000"/>
                <w:sz w:val="18"/>
                <w:szCs w:val="18"/>
                <w:lang w:eastAsia="de-DE"/>
              </w:rPr>
            </m:ctrlPr>
          </m:naryPr>
          <m:sub>
            <m:r>
              <m:rPr>
                <m:sty m:val="p"/>
              </m:rPr>
              <w:rPr>
                <w:rFonts w:ascii="Cambria Math" w:eastAsia="Times New Roman" w:hAnsi="Cambria Math"/>
                <w:color w:val="000000"/>
                <w:sz w:val="18"/>
                <w:szCs w:val="18"/>
                <w:lang w:eastAsia="de-DE"/>
              </w:rPr>
              <m:t>j=1</m:t>
            </m:r>
          </m:sub>
          <m:sup>
            <m:r>
              <m:rPr>
                <m:sty m:val="p"/>
              </m:rPr>
              <w:rPr>
                <w:rFonts w:ascii="Cambria Math" w:eastAsia="Times New Roman" w:hAnsi="Cambria Math"/>
                <w:color w:val="000000"/>
                <w:sz w:val="18"/>
                <w:szCs w:val="18"/>
                <w:lang w:eastAsia="de-DE"/>
              </w:rPr>
              <m:t>m</m:t>
            </m:r>
          </m:sup>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x</m:t>
                </m:r>
              </m:e>
              <m:sub>
                <m:r>
                  <m:rPr>
                    <m:sty m:val="p"/>
                  </m:rPr>
                  <w:rPr>
                    <w:rFonts w:ascii="Cambria Math" w:eastAsia="Times New Roman" w:hAnsi="Cambria Math"/>
                    <w:noProof/>
                    <w:color w:val="000000"/>
                    <w:sz w:val="18"/>
                    <w:szCs w:val="18"/>
                    <w:lang w:eastAsia="de-DE"/>
                  </w:rPr>
                  <m:t>ij</m:t>
                </m:r>
              </m:sub>
            </m:sSub>
            <m:r>
              <m:rPr>
                <m:sty m:val="p"/>
              </m:rPr>
              <w:rPr>
                <w:rFonts w:ascii="Cambria Math" w:eastAsia="Times New Roman" w:hAnsi="Cambria Math"/>
                <w:color w:val="000000"/>
                <w:sz w:val="18"/>
                <w:szCs w:val="18"/>
                <w:lang w:eastAsia="de-DE"/>
              </w:rPr>
              <m:t>=</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noProof/>
                    <w:color w:val="000000"/>
                    <w:sz w:val="18"/>
                    <w:szCs w:val="18"/>
                    <w:lang w:eastAsia="de-DE"/>
                  </w:rPr>
                  <m:t>ij</m:t>
                </m:r>
              </m:sub>
            </m:sSub>
            <m:r>
              <m:rPr>
                <m:sty m:val="p"/>
              </m:rPr>
              <w:rPr>
                <w:rFonts w:ascii="Cambria Math" w:eastAsia="Times New Roman" w:hAnsi="Cambria Math"/>
                <w:noProof/>
                <w:color w:val="000000"/>
                <w:sz w:val="18"/>
                <w:szCs w:val="18"/>
                <w:lang w:eastAsia="de-DE"/>
              </w:rPr>
              <m:t>, for</m:t>
            </m:r>
            <m:r>
              <m:rPr>
                <m:sty m:val="p"/>
              </m:rPr>
              <w:rPr>
                <w:rFonts w:ascii="Cambria Math" w:eastAsia="Times New Roman" w:hAnsi="Cambria Math"/>
                <w:color w:val="000000"/>
                <w:sz w:val="18"/>
                <w:szCs w:val="18"/>
                <w:lang w:eastAsia="de-DE"/>
              </w:rPr>
              <m:t xml:space="preserve"> all </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t</m:t>
                </m:r>
              </m:e>
              <m:sub>
                <m:r>
                  <m:rPr>
                    <m:sty m:val="p"/>
                  </m:rPr>
                  <w:rPr>
                    <w:rFonts w:ascii="Cambria Math" w:eastAsia="Times New Roman" w:hAnsi="Cambria Math"/>
                    <w:color w:val="000000"/>
                    <w:sz w:val="18"/>
                    <w:szCs w:val="18"/>
                    <w:lang w:eastAsia="de-DE"/>
                  </w:rPr>
                  <m:t>i</m:t>
                </m:r>
              </m:sub>
            </m:sSub>
          </m:e>
        </m:nary>
        <m:r>
          <m:rPr>
            <m:sty m:val="p"/>
          </m:rPr>
          <w:rPr>
            <w:rFonts w:ascii="Cambria Math" w:eastAsia="Times New Roman" w:hAnsi="Cambria Math"/>
            <w:color w:val="000000"/>
            <w:sz w:val="18"/>
            <w:szCs w:val="18"/>
            <w:lang w:eastAsia="de-DE"/>
          </w:rPr>
          <m:t>∈T</m:t>
        </m:r>
      </m:oMath>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r w:rsidRPr="008423AD">
        <w:rPr>
          <w:rFonts w:eastAsia="Times New Roman"/>
          <w:color w:val="000000"/>
          <w:sz w:val="18"/>
          <w:szCs w:val="18"/>
          <w:lang w:eastAsia="de-DE"/>
        </w:rPr>
        <w:t xml:space="preserve">(b) </w:t>
      </w:r>
      <m:oMath>
        <m:nary>
          <m:naryPr>
            <m:chr m:val="∑"/>
            <m:limLoc m:val="undOvr"/>
            <m:ctrlPr>
              <w:rPr>
                <w:rFonts w:ascii="Cambria Math" w:eastAsia="Times New Roman" w:hAnsi="Cambria Math"/>
                <w:color w:val="000000"/>
                <w:sz w:val="18"/>
                <w:szCs w:val="18"/>
                <w:lang w:eastAsia="de-DE"/>
              </w:rPr>
            </m:ctrlPr>
          </m:naryPr>
          <m:sub>
            <m:r>
              <m:rPr>
                <m:sty m:val="p"/>
              </m:rPr>
              <w:rPr>
                <w:rFonts w:ascii="Cambria Math" w:eastAsia="Times New Roman" w:hAnsi="Cambria Math"/>
                <w:color w:val="000000"/>
                <w:sz w:val="18"/>
                <w:szCs w:val="18"/>
                <w:lang w:eastAsia="de-DE"/>
              </w:rPr>
              <m:t>i=1</m:t>
            </m:r>
          </m:sub>
          <m:sup>
            <m:r>
              <m:rPr>
                <m:sty m:val="p"/>
              </m:rPr>
              <w:rPr>
                <w:rFonts w:ascii="Cambria Math" w:eastAsia="Times New Roman" w:hAnsi="Cambria Math"/>
                <w:color w:val="000000"/>
                <w:sz w:val="18"/>
                <w:szCs w:val="18"/>
                <w:lang w:eastAsia="de-DE"/>
              </w:rPr>
              <m:t>n</m:t>
            </m:r>
          </m:sup>
          <m:e>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x</m:t>
                </m:r>
              </m:e>
              <m:sub>
                <m:r>
                  <m:rPr>
                    <m:sty m:val="p"/>
                  </m:rPr>
                  <w:rPr>
                    <w:rFonts w:ascii="Cambria Math" w:eastAsia="Times New Roman" w:hAnsi="Cambria Math"/>
                    <w:noProof/>
                    <w:color w:val="000000"/>
                    <w:sz w:val="18"/>
                    <w:szCs w:val="18"/>
                    <w:lang w:eastAsia="de-DE"/>
                  </w:rPr>
                  <m:t>ij</m:t>
                </m:r>
              </m:sub>
            </m:sSub>
            <m:r>
              <m:rPr>
                <m:sty m:val="p"/>
              </m:rPr>
              <w:rPr>
                <w:rFonts w:ascii="Cambria Math" w:eastAsia="Times New Roman" w:hAnsi="Cambria Math"/>
                <w:color w:val="000000"/>
                <w:sz w:val="18"/>
                <w:szCs w:val="18"/>
                <w:lang w:eastAsia="de-DE"/>
              </w:rPr>
              <m:t xml:space="preserve">≤L, for all </m:t>
            </m:r>
            <m:sSub>
              <m:sSubPr>
                <m:ctrlPr>
                  <w:rPr>
                    <w:rFonts w:ascii="Cambria Math" w:eastAsia="Times New Roman" w:hAnsi="Cambria Math"/>
                    <w:color w:val="000000"/>
                    <w:sz w:val="18"/>
                    <w:szCs w:val="18"/>
                    <w:lang w:eastAsia="de-DE"/>
                  </w:rPr>
                </m:ctrlPr>
              </m:sSubPr>
              <m:e>
                <m:r>
                  <m:rPr>
                    <m:sty m:val="p"/>
                  </m:rPr>
                  <w:rPr>
                    <w:rFonts w:ascii="Cambria Math" w:eastAsia="Times New Roman" w:hAnsi="Cambria Math"/>
                    <w:color w:val="000000"/>
                    <w:sz w:val="18"/>
                    <w:szCs w:val="18"/>
                    <w:lang w:eastAsia="de-DE"/>
                  </w:rPr>
                  <m:t>M</m:t>
                </m:r>
              </m:e>
              <m:sub>
                <m:r>
                  <m:rPr>
                    <m:sty m:val="p"/>
                  </m:rPr>
                  <w:rPr>
                    <w:rFonts w:ascii="Cambria Math" w:eastAsia="Times New Roman" w:hAnsi="Cambria Math"/>
                    <w:color w:val="000000"/>
                    <w:sz w:val="18"/>
                    <w:szCs w:val="18"/>
                    <w:lang w:eastAsia="de-DE"/>
                  </w:rPr>
                  <m:t>j</m:t>
                </m:r>
              </m:sub>
            </m:sSub>
          </m:e>
        </m:nary>
        <m:r>
          <m:rPr>
            <m:sty m:val="p"/>
          </m:rPr>
          <w:rPr>
            <w:rFonts w:ascii="Cambria Math" w:eastAsia="Times New Roman" w:hAnsi="Cambria Math"/>
            <w:color w:val="000000"/>
            <w:sz w:val="18"/>
            <w:szCs w:val="18"/>
            <w:lang w:eastAsia="de-DE"/>
          </w:rPr>
          <m:t>∈M</m:t>
        </m:r>
      </m:oMath>
    </w:p>
    <w:p w:rsidR="00EE2B65" w:rsidRPr="008423AD" w:rsidRDefault="00EE2B65" w:rsidP="00773EBB">
      <w:pPr>
        <w:autoSpaceDE w:val="0"/>
        <w:autoSpaceDN w:val="0"/>
        <w:adjustRightInd w:val="0"/>
        <w:ind w:firstLine="227"/>
        <w:jc w:val="both"/>
        <w:rPr>
          <w:rFonts w:eastAsia="Times New Roman"/>
          <w:color w:val="000000"/>
          <w:sz w:val="18"/>
          <w:szCs w:val="18"/>
          <w:lang w:eastAsia="de-DE"/>
        </w:rPr>
      </w:pPr>
    </w:p>
    <w:p w:rsidR="00725292" w:rsidRPr="008423AD" w:rsidRDefault="00EE2B65" w:rsidP="00773EBB">
      <w:pPr>
        <w:autoSpaceDE w:val="0"/>
        <w:autoSpaceDN w:val="0"/>
        <w:adjustRightInd w:val="0"/>
        <w:jc w:val="both"/>
        <w:rPr>
          <w:rFonts w:eastAsia="Times New Roman"/>
          <w:color w:val="000000"/>
          <w:sz w:val="18"/>
          <w:szCs w:val="18"/>
          <w:lang w:eastAsia="de-DE"/>
        </w:rPr>
      </w:pPr>
      <w:r w:rsidRPr="008423AD">
        <w:rPr>
          <w:rFonts w:eastAsia="Times New Roman"/>
          <w:color w:val="000000"/>
          <w:sz w:val="18"/>
          <w:szCs w:val="18"/>
          <w:lang w:eastAsia="de-DE"/>
        </w:rPr>
        <w:t xml:space="preserve">The problem of finding minimum response time is intractable with a number of task and computing nodes. Hence, the sub-optimal solution is made by developing </w:t>
      </w:r>
      <w:r w:rsidR="005A0D2E" w:rsidRPr="008423AD">
        <w:rPr>
          <w:rFonts w:eastAsia="Times New Roman"/>
          <w:color w:val="000000"/>
          <w:sz w:val="18"/>
          <w:szCs w:val="18"/>
          <w:lang w:eastAsia="de-DE"/>
        </w:rPr>
        <w:t xml:space="preserve">Forest optimization </w:t>
      </w:r>
      <w:r w:rsidRPr="008423AD">
        <w:rPr>
          <w:rFonts w:eastAsia="Times New Roman"/>
          <w:color w:val="000000"/>
          <w:sz w:val="18"/>
          <w:szCs w:val="18"/>
          <w:lang w:eastAsia="de-DE"/>
        </w:rPr>
        <w:t>algorithm separately. Performance comparisons are made with the existing algorithms.</w:t>
      </w:r>
      <w:bookmarkEnd w:id="1"/>
    </w:p>
    <w:p w:rsidR="00725292" w:rsidRPr="004A53F1" w:rsidRDefault="00725292" w:rsidP="00773EBB">
      <w:pPr>
        <w:pStyle w:val="Heading1"/>
        <w:rPr>
          <w:szCs w:val="18"/>
        </w:rPr>
      </w:pPr>
      <w:r w:rsidRPr="004A53F1">
        <w:rPr>
          <w:szCs w:val="18"/>
        </w:rPr>
        <w:t>PROPOSED  ALGORITHM</w:t>
      </w:r>
    </w:p>
    <w:p w:rsidR="00353C7D" w:rsidRPr="008423AD" w:rsidRDefault="00353C7D" w:rsidP="00353C7D"/>
    <w:p w:rsidR="00EE2B65" w:rsidRPr="008423AD" w:rsidRDefault="00EE2B65" w:rsidP="00773EBB">
      <w:pPr>
        <w:jc w:val="both"/>
        <w:rPr>
          <w:rFonts w:eastAsia="Times New Roman"/>
          <w:sz w:val="18"/>
          <w:szCs w:val="18"/>
        </w:rPr>
      </w:pPr>
      <w:r w:rsidRPr="008423AD">
        <w:rPr>
          <w:rFonts w:eastAsia="Times New Roman"/>
          <w:sz w:val="18"/>
          <w:szCs w:val="18"/>
        </w:rPr>
        <w:t>FOA</w:t>
      </w:r>
      <w:r w:rsidR="00FA5BF8">
        <w:rPr>
          <w:rFonts w:eastAsia="Times New Roman"/>
          <w:sz w:val="18"/>
          <w:szCs w:val="18"/>
        </w:rPr>
        <w:t xml:space="preserve"> [19]</w:t>
      </w:r>
      <w:r w:rsidRPr="008423AD">
        <w:rPr>
          <w:rFonts w:eastAsia="Times New Roman"/>
          <w:sz w:val="18"/>
          <w:szCs w:val="18"/>
        </w:rPr>
        <w:t xml:space="preserve"> is an evolutionary algorithm which starts with a preliminary set of trees, which are the potential solutions to the problem statement. A tree can be viewed as an array of x+1 variables, comprising of “Age” of the tree and several other attributes.</w:t>
      </w:r>
    </w:p>
    <w:p w:rsidR="00EE2B65" w:rsidRPr="008423AD" w:rsidRDefault="00EE2B65" w:rsidP="00773EBB">
      <w:pPr>
        <w:ind w:firstLine="234"/>
        <w:jc w:val="both"/>
        <w:rPr>
          <w:rFonts w:eastAsia="Times New Roman"/>
          <w:sz w:val="18"/>
          <w:szCs w:val="18"/>
        </w:rPr>
      </w:pPr>
    </w:p>
    <w:p w:rsidR="00EE2B65" w:rsidRPr="008423AD" w:rsidRDefault="00EE2B65" w:rsidP="00773EBB">
      <w:pPr>
        <w:jc w:val="both"/>
        <w:rPr>
          <w:rFonts w:eastAsia="Times New Roman"/>
          <w:sz w:val="18"/>
          <w:szCs w:val="18"/>
        </w:rPr>
      </w:pPr>
      <w:r w:rsidRPr="008423AD">
        <w:rPr>
          <w:rFonts w:eastAsia="Times New Roman"/>
          <w:position w:val="-12"/>
          <w:sz w:val="18"/>
          <w:szCs w:val="18"/>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9pt" o:ole="">
            <v:imagedata r:id="rId13" o:title=""/>
          </v:shape>
          <o:OLEObject Type="Embed" ProgID="Equation.3" ShapeID="_x0000_i1025" DrawAspect="Content" ObjectID="_1580130965" r:id="rId14"/>
        </w:object>
      </w:r>
    </w:p>
    <w:p w:rsidR="00EE2B65" w:rsidRPr="008423AD" w:rsidRDefault="00EE2B65" w:rsidP="00773EBB">
      <w:pPr>
        <w:ind w:left="2880" w:firstLine="720"/>
        <w:jc w:val="both"/>
        <w:rPr>
          <w:rFonts w:eastAsia="Times New Roman"/>
          <w:sz w:val="18"/>
          <w:szCs w:val="18"/>
        </w:rPr>
      </w:pPr>
    </w:p>
    <w:p w:rsidR="00353C7D" w:rsidRPr="008423AD" w:rsidRDefault="00EE2B65" w:rsidP="00773EBB">
      <w:pPr>
        <w:jc w:val="both"/>
        <w:rPr>
          <w:rFonts w:eastAsia="Times New Roman"/>
          <w:sz w:val="18"/>
          <w:szCs w:val="18"/>
        </w:rPr>
      </w:pPr>
      <w:r w:rsidRPr="000F22F7">
        <w:rPr>
          <w:rFonts w:eastAsia="Times New Roman"/>
          <w:noProof/>
          <w:sz w:val="18"/>
          <w:szCs w:val="18"/>
        </w:rPr>
        <w:t>Initially</w:t>
      </w:r>
      <w:r w:rsidR="000F22F7">
        <w:rPr>
          <w:rFonts w:eastAsia="Times New Roman"/>
          <w:noProof/>
          <w:sz w:val="18"/>
          <w:szCs w:val="18"/>
        </w:rPr>
        <w:t>,</w:t>
      </w:r>
      <w:r w:rsidRPr="008423AD">
        <w:rPr>
          <w:rFonts w:eastAsia="Times New Roman"/>
          <w:sz w:val="18"/>
          <w:szCs w:val="18"/>
        </w:rPr>
        <w:t xml:space="preserve"> the age of the tree is set to ‘0’. Thereafter, new trees are generated via local seeding and therefore the forest is updated with these trees. Their age is set as ‘0’ and their parent’s age is incremented by ‘1’. In every cycle of the algorithm, each parent tree generates “LSC” number of new trees. In this </w:t>
      </w:r>
      <w:r w:rsidRPr="000F22F7">
        <w:rPr>
          <w:rFonts w:eastAsia="Times New Roman"/>
          <w:noProof/>
          <w:sz w:val="18"/>
          <w:szCs w:val="18"/>
        </w:rPr>
        <w:t>phase,</w:t>
      </w:r>
      <w:r w:rsidRPr="008423AD">
        <w:rPr>
          <w:rFonts w:eastAsia="Times New Roman"/>
          <w:sz w:val="18"/>
          <w:szCs w:val="18"/>
        </w:rPr>
        <w:t xml:space="preserve"> the new solutions are variants of the parent </w:t>
      </w:r>
      <w:r w:rsidRPr="000F22F7">
        <w:rPr>
          <w:rFonts w:eastAsia="Times New Roman"/>
          <w:noProof/>
          <w:sz w:val="18"/>
          <w:szCs w:val="18"/>
        </w:rPr>
        <w:t>were</w:t>
      </w:r>
      <w:r w:rsidRPr="008423AD">
        <w:rPr>
          <w:rFonts w:eastAsia="Times New Roman"/>
          <w:sz w:val="18"/>
          <w:szCs w:val="18"/>
        </w:rPr>
        <w:t xml:space="preserve"> randomly selected attribute of the parent solution is incremented by a random value within a small interval, i.e. [-d</w:t>
      </w:r>
      <w:r w:rsidRPr="008423AD">
        <w:rPr>
          <w:rFonts w:eastAsia="Times New Roman"/>
          <w:sz w:val="18"/>
          <w:szCs w:val="18"/>
          <w:vertAlign w:val="subscript"/>
        </w:rPr>
        <w:t xml:space="preserve">x, </w:t>
      </w:r>
      <w:r w:rsidRPr="008423AD">
        <w:rPr>
          <w:rFonts w:eastAsia="Times New Roman"/>
          <w:sz w:val="18"/>
          <w:szCs w:val="18"/>
        </w:rPr>
        <w:t>d</w:t>
      </w:r>
      <w:r w:rsidRPr="008423AD">
        <w:rPr>
          <w:rFonts w:eastAsia="Times New Roman"/>
          <w:sz w:val="18"/>
          <w:szCs w:val="18"/>
          <w:vertAlign w:val="subscript"/>
        </w:rPr>
        <w:t>x</w:t>
      </w:r>
      <w:r w:rsidRPr="000F22F7">
        <w:rPr>
          <w:rFonts w:eastAsia="Times New Roman"/>
          <w:noProof/>
          <w:sz w:val="18"/>
          <w:szCs w:val="18"/>
        </w:rPr>
        <w:t>] .</w:t>
      </w:r>
      <w:r w:rsidRPr="008423AD">
        <w:rPr>
          <w:rFonts w:eastAsia="Times New Roman"/>
          <w:sz w:val="18"/>
          <w:szCs w:val="18"/>
        </w:rPr>
        <w:t xml:space="preserve"> This will result in exponential increase in the state space. </w:t>
      </w:r>
    </w:p>
    <w:p w:rsidR="00353C7D" w:rsidRPr="008423AD" w:rsidRDefault="00353C7D" w:rsidP="00773EBB">
      <w:pPr>
        <w:jc w:val="both"/>
        <w:rPr>
          <w:rFonts w:eastAsia="Times New Roman"/>
          <w:sz w:val="18"/>
          <w:szCs w:val="18"/>
        </w:rPr>
      </w:pPr>
    </w:p>
    <w:p w:rsidR="00353C7D" w:rsidRPr="008423AD" w:rsidRDefault="00353C7D" w:rsidP="00773EBB">
      <w:pPr>
        <w:jc w:val="both"/>
        <w:rPr>
          <w:rFonts w:eastAsia="Times New Roman"/>
          <w:sz w:val="18"/>
          <w:szCs w:val="18"/>
        </w:rPr>
      </w:pPr>
      <w:r w:rsidRPr="008423AD">
        <w:rPr>
          <w:rFonts w:eastAsia="Times New Roman"/>
          <w:noProof/>
          <w:sz w:val="18"/>
          <w:szCs w:val="18"/>
        </w:rPr>
        <w:drawing>
          <wp:inline distT="0" distB="0" distL="0" distR="0">
            <wp:extent cx="3063240" cy="74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jpg"/>
                    <pic:cNvPicPr/>
                  </pic:nvPicPr>
                  <pic:blipFill>
                    <a:blip r:embed="rId15">
                      <a:extLst>
                        <a:ext uri="{28A0092B-C50C-407E-A947-70E740481C1C}">
                          <a14:useLocalDpi xmlns:a14="http://schemas.microsoft.com/office/drawing/2010/main" val="0"/>
                        </a:ext>
                      </a:extLst>
                    </a:blip>
                    <a:stretch>
                      <a:fillRect/>
                    </a:stretch>
                  </pic:blipFill>
                  <pic:spPr>
                    <a:xfrm>
                      <a:off x="0" y="0"/>
                      <a:ext cx="3063240" cy="741045"/>
                    </a:xfrm>
                    <a:prstGeom prst="rect">
                      <a:avLst/>
                    </a:prstGeom>
                  </pic:spPr>
                </pic:pic>
              </a:graphicData>
            </a:graphic>
          </wp:inline>
        </w:drawing>
      </w:r>
    </w:p>
    <w:p w:rsidR="00353C7D" w:rsidRPr="008423AD" w:rsidRDefault="00353C7D" w:rsidP="00353C7D">
      <w:pPr>
        <w:rPr>
          <w:rFonts w:eastAsia="Times New Roman"/>
          <w:sz w:val="18"/>
          <w:szCs w:val="18"/>
        </w:rPr>
      </w:pPr>
    </w:p>
    <w:p w:rsidR="00353C7D" w:rsidRPr="008423AD" w:rsidRDefault="00353C7D" w:rsidP="00353C7D">
      <w:pPr>
        <w:rPr>
          <w:rFonts w:eastAsia="Times New Roman"/>
          <w:sz w:val="18"/>
          <w:szCs w:val="18"/>
        </w:rPr>
      </w:pPr>
      <w:r w:rsidRPr="008423AD">
        <w:rPr>
          <w:rFonts w:eastAsia="Times New Roman"/>
          <w:sz w:val="18"/>
          <w:szCs w:val="18"/>
        </w:rPr>
        <w:t>Fig. 2 Demonstration of local seeding with LSC=2</w:t>
      </w:r>
    </w:p>
    <w:p w:rsidR="00353C7D" w:rsidRPr="008423AD" w:rsidRDefault="00353C7D" w:rsidP="00773EBB">
      <w:pPr>
        <w:jc w:val="both"/>
        <w:rPr>
          <w:rFonts w:eastAsia="Times New Roman"/>
          <w:sz w:val="18"/>
          <w:szCs w:val="18"/>
        </w:rPr>
      </w:pPr>
    </w:p>
    <w:p w:rsidR="00353C7D" w:rsidRPr="008423AD" w:rsidRDefault="00EE2B65" w:rsidP="00773EBB">
      <w:pPr>
        <w:jc w:val="both"/>
        <w:rPr>
          <w:rFonts w:eastAsia="Times New Roman"/>
          <w:sz w:val="18"/>
          <w:szCs w:val="18"/>
        </w:rPr>
      </w:pPr>
      <w:r w:rsidRPr="008423AD">
        <w:rPr>
          <w:rFonts w:eastAsia="Times New Roman"/>
          <w:sz w:val="18"/>
          <w:szCs w:val="18"/>
        </w:rPr>
        <w:t>In order to restrict the state space to a finite range, limiting constraints namely “LT” and “AL” are used. When the age of a tree exceeds the value of “L</w:t>
      </w:r>
      <w:r w:rsidR="00542DD3" w:rsidRPr="008423AD">
        <w:rPr>
          <w:rFonts w:eastAsia="Times New Roman"/>
          <w:sz w:val="18"/>
          <w:szCs w:val="18"/>
        </w:rPr>
        <w:t>T</w:t>
      </w:r>
      <w:r w:rsidRPr="008423AD">
        <w:rPr>
          <w:rFonts w:eastAsia="Times New Roman"/>
          <w:sz w:val="18"/>
          <w:szCs w:val="18"/>
        </w:rPr>
        <w:t>”, it is eliminated to create the candidate population for the successive stage. These trees are sorted depending upon their fitness values. If the total number of solutions exceed the “AL” value, the surplus trees are removed from the initial population and are added to the candidate population.</w:t>
      </w:r>
    </w:p>
    <w:p w:rsidR="008870E4" w:rsidRPr="008423AD" w:rsidRDefault="008870E4" w:rsidP="00773EBB">
      <w:pPr>
        <w:jc w:val="both"/>
        <w:rPr>
          <w:rFonts w:eastAsia="Times New Roman"/>
          <w:sz w:val="18"/>
          <w:szCs w:val="18"/>
        </w:rPr>
      </w:pPr>
    </w:p>
    <w:p w:rsidR="00353C7D" w:rsidRPr="008423AD" w:rsidRDefault="00EE2B65" w:rsidP="00773EBB">
      <w:pPr>
        <w:jc w:val="both"/>
        <w:rPr>
          <w:rFonts w:eastAsia="Times New Roman"/>
          <w:sz w:val="18"/>
          <w:szCs w:val="18"/>
        </w:rPr>
      </w:pPr>
      <w:r w:rsidRPr="008423AD">
        <w:rPr>
          <w:rFonts w:eastAsia="Times New Roman"/>
          <w:sz w:val="18"/>
          <w:szCs w:val="18"/>
        </w:rPr>
        <w:t xml:space="preserve"> In global seeding, new candidate population is taken into consideration and redundant local optimums are eliminated. The process is performed on a “TR” percentage of candidate population. “GSC” number of attributes are chosen randomly from </w:t>
      </w:r>
      <w:r w:rsidRPr="008423AD">
        <w:rPr>
          <w:rFonts w:eastAsia="Times New Roman"/>
          <w:sz w:val="18"/>
          <w:szCs w:val="18"/>
        </w:rPr>
        <w:t>the selected candidate solutions and replaced with a random value within its range. The newly formed solutions are added to the initial population. Later, the trees are sorted reliant on fitness values. The one with the most effective value is chosen and its age is set to ‘0’. It ensures that the tree doesn’t age and perpetually stays within the forest.</w:t>
      </w:r>
    </w:p>
    <w:p w:rsidR="00353C7D" w:rsidRPr="008423AD" w:rsidRDefault="00EE2B65" w:rsidP="00773EBB">
      <w:pPr>
        <w:jc w:val="both"/>
        <w:rPr>
          <w:rFonts w:eastAsia="Times New Roman"/>
          <w:sz w:val="18"/>
          <w:szCs w:val="18"/>
        </w:rPr>
      </w:pPr>
      <w:r w:rsidRPr="008423AD">
        <w:rPr>
          <w:rFonts w:eastAsia="Times New Roman"/>
          <w:sz w:val="18"/>
          <w:szCs w:val="18"/>
        </w:rPr>
        <w:t xml:space="preserve"> </w:t>
      </w:r>
    </w:p>
    <w:p w:rsidR="00353C7D" w:rsidRPr="008423AD" w:rsidRDefault="00353C7D" w:rsidP="00773EBB">
      <w:pPr>
        <w:jc w:val="both"/>
        <w:rPr>
          <w:rFonts w:eastAsia="Times New Roman"/>
          <w:sz w:val="18"/>
          <w:szCs w:val="18"/>
        </w:rPr>
      </w:pPr>
      <w:r w:rsidRPr="008423AD">
        <w:rPr>
          <w:rFonts w:eastAsia="Times New Roman"/>
          <w:noProof/>
          <w:sz w:val="18"/>
          <w:szCs w:val="18"/>
        </w:rPr>
        <w:drawing>
          <wp:inline distT="0" distB="0" distL="0" distR="0">
            <wp:extent cx="3063240" cy="367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bal.jpg"/>
                    <pic:cNvPicPr/>
                  </pic:nvPicPr>
                  <pic:blipFill>
                    <a:blip r:embed="rId16">
                      <a:extLst>
                        <a:ext uri="{28A0092B-C50C-407E-A947-70E740481C1C}">
                          <a14:useLocalDpi xmlns:a14="http://schemas.microsoft.com/office/drawing/2010/main" val="0"/>
                        </a:ext>
                      </a:extLst>
                    </a:blip>
                    <a:stretch>
                      <a:fillRect/>
                    </a:stretch>
                  </pic:blipFill>
                  <pic:spPr>
                    <a:xfrm>
                      <a:off x="0" y="0"/>
                      <a:ext cx="3063240" cy="367030"/>
                    </a:xfrm>
                    <a:prstGeom prst="rect">
                      <a:avLst/>
                    </a:prstGeom>
                  </pic:spPr>
                </pic:pic>
              </a:graphicData>
            </a:graphic>
          </wp:inline>
        </w:drawing>
      </w:r>
    </w:p>
    <w:p w:rsidR="00353C7D" w:rsidRPr="008423AD" w:rsidRDefault="00353C7D" w:rsidP="00773EBB">
      <w:pPr>
        <w:jc w:val="both"/>
        <w:rPr>
          <w:rFonts w:eastAsia="Times New Roman"/>
          <w:sz w:val="18"/>
          <w:szCs w:val="18"/>
        </w:rPr>
      </w:pPr>
    </w:p>
    <w:p w:rsidR="00353C7D" w:rsidRPr="008423AD" w:rsidRDefault="00353C7D" w:rsidP="00353C7D">
      <w:pPr>
        <w:rPr>
          <w:rFonts w:eastAsia="Times New Roman"/>
          <w:sz w:val="18"/>
          <w:szCs w:val="18"/>
        </w:rPr>
      </w:pPr>
      <w:r w:rsidRPr="008423AD">
        <w:rPr>
          <w:rFonts w:eastAsia="Times New Roman"/>
          <w:sz w:val="18"/>
          <w:szCs w:val="18"/>
        </w:rPr>
        <w:t xml:space="preserve">Fig. 3 Demonstration of </w:t>
      </w:r>
      <w:r w:rsidR="008870E4" w:rsidRPr="008423AD">
        <w:rPr>
          <w:rFonts w:eastAsia="Times New Roman"/>
          <w:sz w:val="18"/>
          <w:szCs w:val="18"/>
        </w:rPr>
        <w:t>global seeding with GSC=2</w:t>
      </w:r>
    </w:p>
    <w:p w:rsidR="00353C7D" w:rsidRPr="008423AD" w:rsidRDefault="00353C7D" w:rsidP="00773EBB">
      <w:pPr>
        <w:jc w:val="both"/>
        <w:rPr>
          <w:rFonts w:eastAsia="Times New Roman"/>
          <w:sz w:val="18"/>
          <w:szCs w:val="18"/>
        </w:rPr>
      </w:pPr>
    </w:p>
    <w:p w:rsidR="008870E4" w:rsidRPr="008423AD" w:rsidRDefault="00EE2B65" w:rsidP="00773EBB">
      <w:pPr>
        <w:jc w:val="both"/>
        <w:rPr>
          <w:rFonts w:eastAsia="Times New Roman"/>
          <w:sz w:val="18"/>
          <w:szCs w:val="18"/>
        </w:rPr>
      </w:pPr>
      <w:r w:rsidRPr="008423AD">
        <w:rPr>
          <w:rFonts w:eastAsia="Times New Roman"/>
          <w:sz w:val="18"/>
          <w:szCs w:val="18"/>
        </w:rPr>
        <w:t xml:space="preserve">The process repeats till the termination criteria </w:t>
      </w:r>
      <w:r w:rsidRPr="008423AD">
        <w:rPr>
          <w:rFonts w:eastAsia="Times New Roman"/>
          <w:noProof/>
          <w:sz w:val="18"/>
          <w:szCs w:val="18"/>
        </w:rPr>
        <w:t>are</w:t>
      </w:r>
      <w:r w:rsidRPr="008423AD">
        <w:rPr>
          <w:rFonts w:eastAsia="Times New Roman"/>
          <w:sz w:val="18"/>
          <w:szCs w:val="18"/>
        </w:rPr>
        <w:t xml:space="preserve"> met. These steps are depicted visually in the flowchart given </w:t>
      </w:r>
      <w:r w:rsidR="00040D5D" w:rsidRPr="008423AD">
        <w:rPr>
          <w:rFonts w:eastAsia="Times New Roman"/>
          <w:sz w:val="18"/>
          <w:szCs w:val="18"/>
        </w:rPr>
        <w:t xml:space="preserve">in Fig. </w:t>
      </w:r>
      <w:r w:rsidR="008870E4" w:rsidRPr="008423AD">
        <w:rPr>
          <w:rFonts w:eastAsia="Times New Roman"/>
          <w:sz w:val="18"/>
          <w:szCs w:val="18"/>
        </w:rPr>
        <w:t>4</w:t>
      </w:r>
      <w:r w:rsidRPr="008423AD">
        <w:rPr>
          <w:rFonts w:eastAsia="Times New Roman"/>
          <w:sz w:val="18"/>
          <w:szCs w:val="18"/>
        </w:rPr>
        <w:t xml:space="preserve">. </w:t>
      </w:r>
    </w:p>
    <w:p w:rsidR="00EE2B65" w:rsidRPr="008423AD" w:rsidRDefault="00EE2B65" w:rsidP="00BA6136">
      <w:pPr>
        <w:ind w:firstLine="234"/>
        <w:jc w:val="right"/>
        <w:rPr>
          <w:rFonts w:eastAsia="Times New Roman"/>
          <w:sz w:val="18"/>
          <w:szCs w:val="18"/>
        </w:rPr>
      </w:pPr>
      <w:r w:rsidRPr="008423AD">
        <w:rPr>
          <w:rFonts w:eastAsia="Times New Roman"/>
          <w:noProof/>
          <w:sz w:val="18"/>
          <w:szCs w:val="18"/>
        </w:rPr>
        <w:drawing>
          <wp:inline distT="0" distB="0" distL="0" distR="0" wp14:anchorId="10716C3F" wp14:editId="6A525F03">
            <wp:extent cx="2811145" cy="3943350"/>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3390" cy="4016637"/>
                    </a:xfrm>
                    <a:prstGeom prst="rect">
                      <a:avLst/>
                    </a:prstGeom>
                  </pic:spPr>
                </pic:pic>
              </a:graphicData>
            </a:graphic>
          </wp:inline>
        </w:drawing>
      </w:r>
    </w:p>
    <w:p w:rsidR="00A26A71" w:rsidRPr="008423AD" w:rsidRDefault="00EE2B65" w:rsidP="00773EBB">
      <w:pPr>
        <w:rPr>
          <w:rFonts w:eastAsia="Times New Roman"/>
          <w:sz w:val="18"/>
          <w:szCs w:val="18"/>
        </w:rPr>
      </w:pPr>
      <w:r w:rsidRPr="008423AD">
        <w:rPr>
          <w:rFonts w:eastAsia="Times New Roman"/>
          <w:sz w:val="18"/>
          <w:szCs w:val="18"/>
        </w:rPr>
        <w:t xml:space="preserve">Fig. </w:t>
      </w:r>
      <w:r w:rsidR="008870E4" w:rsidRPr="008423AD">
        <w:rPr>
          <w:rFonts w:eastAsia="Times New Roman"/>
          <w:sz w:val="18"/>
          <w:szCs w:val="18"/>
        </w:rPr>
        <w:t>4</w:t>
      </w:r>
      <w:r w:rsidRPr="008423AD">
        <w:rPr>
          <w:rFonts w:eastAsia="Times New Roman"/>
          <w:sz w:val="18"/>
          <w:szCs w:val="18"/>
        </w:rPr>
        <w:t xml:space="preserve"> Flowchart of FOA.</w:t>
      </w:r>
    </w:p>
    <w:p w:rsidR="00542DD3" w:rsidRPr="008423AD" w:rsidRDefault="00542DD3" w:rsidP="00773EBB">
      <w:pPr>
        <w:rPr>
          <w:rFonts w:eastAsia="Times New Roman"/>
          <w:sz w:val="18"/>
          <w:szCs w:val="18"/>
        </w:rPr>
      </w:pPr>
    </w:p>
    <w:p w:rsidR="00542DD3" w:rsidRPr="008423AD" w:rsidRDefault="00542DD3" w:rsidP="00542DD3">
      <w:pPr>
        <w:jc w:val="left"/>
        <w:rPr>
          <w:rFonts w:eastAsia="Times New Roman"/>
          <w:sz w:val="18"/>
          <w:szCs w:val="18"/>
        </w:rPr>
      </w:pPr>
      <w:r w:rsidRPr="008423AD">
        <w:rPr>
          <w:rFonts w:eastAsia="Times New Roman"/>
          <w:sz w:val="18"/>
          <w:szCs w:val="18"/>
        </w:rPr>
        <w:t xml:space="preserve">The lookup table for the shorthand notations used in the paper is given </w:t>
      </w:r>
      <w:r w:rsidR="006D048B">
        <w:rPr>
          <w:rFonts w:eastAsia="Times New Roman"/>
          <w:sz w:val="18"/>
          <w:szCs w:val="18"/>
        </w:rPr>
        <w:t>in Table 1</w:t>
      </w:r>
      <w:r w:rsidRPr="008423AD">
        <w:rPr>
          <w:rFonts w:eastAsia="Times New Roman"/>
          <w:sz w:val="18"/>
          <w:szCs w:val="18"/>
        </w:rPr>
        <w:t>.</w:t>
      </w:r>
    </w:p>
    <w:p w:rsidR="00542DD3" w:rsidRPr="008423AD" w:rsidRDefault="00542DD3" w:rsidP="00542DD3">
      <w:pPr>
        <w:jc w:val="left"/>
        <w:rPr>
          <w:rFonts w:eastAsia="Times New Roman"/>
          <w:sz w:val="18"/>
          <w:szCs w:val="18"/>
        </w:rPr>
      </w:pPr>
    </w:p>
    <w:p w:rsidR="00542DD3" w:rsidRPr="008423AD" w:rsidRDefault="00542DD3" w:rsidP="00542DD3">
      <w:pPr>
        <w:jc w:val="left"/>
        <w:rPr>
          <w:rFonts w:eastAsia="Times New Roman"/>
          <w:b/>
          <w:sz w:val="18"/>
          <w:szCs w:val="18"/>
        </w:rPr>
      </w:pPr>
      <w:r w:rsidRPr="008423AD">
        <w:rPr>
          <w:rFonts w:eastAsia="Times New Roman"/>
          <w:b/>
          <w:sz w:val="18"/>
          <w:szCs w:val="18"/>
        </w:rPr>
        <w:t>Table 1</w:t>
      </w:r>
      <w:r w:rsidRPr="008423AD">
        <w:rPr>
          <w:rFonts w:eastAsia="Times New Roman"/>
          <w:sz w:val="18"/>
          <w:szCs w:val="18"/>
        </w:rPr>
        <w:t xml:space="preserve">: </w:t>
      </w:r>
      <w:r w:rsidRPr="008423AD">
        <w:rPr>
          <w:rFonts w:eastAsia="Times New Roman"/>
          <w:b/>
          <w:sz w:val="18"/>
          <w:szCs w:val="18"/>
        </w:rPr>
        <w:t xml:space="preserve">LOOKUP TABLE FOR DIFFERENT PARAMETERS </w:t>
      </w:r>
    </w:p>
    <w:p w:rsidR="00542DD3" w:rsidRPr="008423AD" w:rsidRDefault="00542DD3" w:rsidP="00542DD3">
      <w:pPr>
        <w:jc w:val="left"/>
        <w:rPr>
          <w:rFonts w:eastAsia="Times New Roman"/>
          <w:b/>
          <w:sz w:val="18"/>
          <w:szCs w:val="18"/>
        </w:rPr>
      </w:pPr>
    </w:p>
    <w:tbl>
      <w:tblPr>
        <w:tblStyle w:val="TableGrid"/>
        <w:tblW w:w="4680" w:type="dxa"/>
        <w:tblInd w:w="108" w:type="dxa"/>
        <w:tblLook w:val="04A0" w:firstRow="1" w:lastRow="0" w:firstColumn="1" w:lastColumn="0" w:noHBand="0" w:noVBand="1"/>
      </w:tblPr>
      <w:tblGrid>
        <w:gridCol w:w="2160"/>
        <w:gridCol w:w="2520"/>
      </w:tblGrid>
      <w:tr w:rsidR="00F10D95" w:rsidRPr="008423AD" w:rsidTr="00542DD3">
        <w:trPr>
          <w:trHeight w:val="435"/>
        </w:trPr>
        <w:tc>
          <w:tcPr>
            <w:tcW w:w="2160" w:type="dxa"/>
          </w:tcPr>
          <w:p w:rsidR="00F10D95" w:rsidRPr="008423AD" w:rsidRDefault="00F10D95" w:rsidP="00773EBB">
            <w:pPr>
              <w:rPr>
                <w:rFonts w:ascii="Times New Roman" w:eastAsia="Times New Roman" w:hAnsi="Times New Roman" w:cs="Times New Roman"/>
                <w:sz w:val="18"/>
                <w:szCs w:val="18"/>
              </w:rPr>
            </w:pPr>
            <w:r w:rsidRPr="000F22F7">
              <w:rPr>
                <w:rFonts w:ascii="Times New Roman" w:eastAsia="Times New Roman" w:hAnsi="Times New Roman" w:cs="Times New Roman"/>
                <w:noProof/>
                <w:sz w:val="18"/>
                <w:szCs w:val="18"/>
              </w:rPr>
              <w:t>PARAMET</w:t>
            </w:r>
            <w:r w:rsidR="000F22F7">
              <w:rPr>
                <w:rFonts w:ascii="Times New Roman" w:eastAsia="Times New Roman" w:hAnsi="Times New Roman" w:cs="Times New Roman"/>
                <w:noProof/>
                <w:sz w:val="18"/>
                <w:szCs w:val="18"/>
              </w:rPr>
              <w:t>E</w:t>
            </w:r>
            <w:r w:rsidRPr="000F22F7">
              <w:rPr>
                <w:rFonts w:ascii="Times New Roman" w:eastAsia="Times New Roman" w:hAnsi="Times New Roman" w:cs="Times New Roman"/>
                <w:noProof/>
                <w:sz w:val="18"/>
                <w:szCs w:val="18"/>
              </w:rPr>
              <w:t>RS</w:t>
            </w:r>
          </w:p>
        </w:tc>
        <w:tc>
          <w:tcPr>
            <w:tcW w:w="2520" w:type="dxa"/>
          </w:tcPr>
          <w:p w:rsidR="00F10D95" w:rsidRPr="008423AD" w:rsidRDefault="00F10D95"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NOTATIONS</w:t>
            </w:r>
          </w:p>
        </w:tc>
      </w:tr>
      <w:tr w:rsidR="00F10D95" w:rsidRPr="008423AD" w:rsidTr="00542DD3">
        <w:trPr>
          <w:trHeight w:val="466"/>
        </w:trPr>
        <w:tc>
          <w:tcPr>
            <w:tcW w:w="2160" w:type="dxa"/>
          </w:tcPr>
          <w:p w:rsidR="00F10D95" w:rsidRPr="008423AD" w:rsidRDefault="00F10D95"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LSC</w:t>
            </w:r>
          </w:p>
        </w:tc>
        <w:tc>
          <w:tcPr>
            <w:tcW w:w="2520" w:type="dxa"/>
          </w:tcPr>
          <w:p w:rsidR="00F10D95" w:rsidRPr="008423AD" w:rsidRDefault="00F10D95"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Local Seeding Changes</w:t>
            </w:r>
          </w:p>
        </w:tc>
      </w:tr>
      <w:tr w:rsidR="00F10D95" w:rsidRPr="008423AD" w:rsidTr="00542DD3">
        <w:trPr>
          <w:trHeight w:val="435"/>
        </w:trPr>
        <w:tc>
          <w:tcPr>
            <w:tcW w:w="2160" w:type="dxa"/>
          </w:tcPr>
          <w:p w:rsidR="00F10D95" w:rsidRPr="008423AD" w:rsidRDefault="00F10D95"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GSC</w:t>
            </w:r>
          </w:p>
        </w:tc>
        <w:tc>
          <w:tcPr>
            <w:tcW w:w="252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Global Seeding Changes</w:t>
            </w:r>
          </w:p>
        </w:tc>
      </w:tr>
      <w:tr w:rsidR="00F10D95" w:rsidRPr="008423AD" w:rsidTr="00542DD3">
        <w:trPr>
          <w:trHeight w:val="435"/>
        </w:trPr>
        <w:tc>
          <w:tcPr>
            <w:tcW w:w="2160" w:type="dxa"/>
          </w:tcPr>
          <w:p w:rsidR="00F10D95" w:rsidRPr="008423AD" w:rsidRDefault="00F10D95"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LT</w:t>
            </w:r>
          </w:p>
        </w:tc>
        <w:tc>
          <w:tcPr>
            <w:tcW w:w="252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Life Time</w:t>
            </w:r>
          </w:p>
        </w:tc>
      </w:tr>
      <w:tr w:rsidR="00F10D95" w:rsidRPr="008423AD" w:rsidTr="00542DD3">
        <w:trPr>
          <w:trHeight w:val="466"/>
        </w:trPr>
        <w:tc>
          <w:tcPr>
            <w:tcW w:w="216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AL</w:t>
            </w:r>
          </w:p>
        </w:tc>
        <w:tc>
          <w:tcPr>
            <w:tcW w:w="252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Area Limit</w:t>
            </w:r>
          </w:p>
        </w:tc>
      </w:tr>
      <w:tr w:rsidR="00F10D95" w:rsidRPr="008423AD" w:rsidTr="00542DD3">
        <w:trPr>
          <w:trHeight w:val="435"/>
        </w:trPr>
        <w:tc>
          <w:tcPr>
            <w:tcW w:w="216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TR</w:t>
            </w:r>
          </w:p>
        </w:tc>
        <w:tc>
          <w:tcPr>
            <w:tcW w:w="2520" w:type="dxa"/>
          </w:tcPr>
          <w:p w:rsidR="00F10D95" w:rsidRPr="008423AD" w:rsidRDefault="00542DD3" w:rsidP="00773EBB">
            <w:pPr>
              <w:rPr>
                <w:rFonts w:ascii="Times New Roman" w:eastAsia="Times New Roman" w:hAnsi="Times New Roman" w:cs="Times New Roman"/>
                <w:sz w:val="18"/>
                <w:szCs w:val="18"/>
              </w:rPr>
            </w:pPr>
            <w:r w:rsidRPr="008423AD">
              <w:rPr>
                <w:rFonts w:ascii="Times New Roman" w:eastAsia="Times New Roman" w:hAnsi="Times New Roman" w:cs="Times New Roman"/>
                <w:sz w:val="18"/>
                <w:szCs w:val="18"/>
              </w:rPr>
              <w:t>Transfer Rate</w:t>
            </w:r>
          </w:p>
        </w:tc>
      </w:tr>
    </w:tbl>
    <w:p w:rsidR="00353C7D" w:rsidRPr="008423AD" w:rsidRDefault="00353C7D" w:rsidP="00773EBB">
      <w:pPr>
        <w:rPr>
          <w:rFonts w:eastAsia="Times New Roman"/>
          <w:sz w:val="18"/>
          <w:szCs w:val="18"/>
        </w:rPr>
      </w:pPr>
    </w:p>
    <w:p w:rsidR="00BA6136" w:rsidRPr="008423AD" w:rsidRDefault="00720969" w:rsidP="00BA6136">
      <w:pPr>
        <w:jc w:val="both"/>
        <w:rPr>
          <w:color w:val="000000" w:themeColor="text1"/>
          <w:sz w:val="18"/>
          <w:szCs w:val="18"/>
        </w:rPr>
      </w:pPr>
      <w:r>
        <w:rPr>
          <w:noProof/>
          <w:color w:val="000000" w:themeColor="text1"/>
          <w:sz w:val="18"/>
          <w:szCs w:val="18"/>
        </w:rPr>
        <w:drawing>
          <wp:inline distT="0" distB="0" distL="0" distR="0">
            <wp:extent cx="3148965" cy="3219450"/>
            <wp:effectExtent l="0" t="0" r="0" b="0"/>
            <wp:docPr id="8" name="Picture 8"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5-Imag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5108" cy="3225731"/>
                    </a:xfrm>
                    <a:prstGeom prst="rect">
                      <a:avLst/>
                    </a:prstGeom>
                  </pic:spPr>
                </pic:pic>
              </a:graphicData>
            </a:graphic>
          </wp:inline>
        </w:drawing>
      </w:r>
    </w:p>
    <w:p w:rsidR="00353C7D" w:rsidRPr="008423AD" w:rsidRDefault="00353C7D" w:rsidP="00BA6136">
      <w:pPr>
        <w:jc w:val="both"/>
        <w:rPr>
          <w:color w:val="000000" w:themeColor="text1"/>
          <w:sz w:val="18"/>
          <w:szCs w:val="18"/>
        </w:rPr>
      </w:pPr>
    </w:p>
    <w:p w:rsidR="00353C7D" w:rsidRPr="008423AD" w:rsidRDefault="00353C7D" w:rsidP="00353C7D">
      <w:pPr>
        <w:rPr>
          <w:color w:val="000000" w:themeColor="text1"/>
          <w:sz w:val="18"/>
          <w:szCs w:val="18"/>
        </w:rPr>
      </w:pPr>
      <w:r w:rsidRPr="008423AD">
        <w:rPr>
          <w:color w:val="000000" w:themeColor="text1"/>
          <w:sz w:val="18"/>
          <w:szCs w:val="18"/>
        </w:rPr>
        <w:t xml:space="preserve">Fig. </w:t>
      </w:r>
      <w:r w:rsidR="008870E4" w:rsidRPr="008423AD">
        <w:rPr>
          <w:color w:val="000000" w:themeColor="text1"/>
          <w:sz w:val="18"/>
          <w:szCs w:val="18"/>
        </w:rPr>
        <w:t>5</w:t>
      </w:r>
      <w:r w:rsidRPr="008423AD">
        <w:rPr>
          <w:color w:val="000000" w:themeColor="text1"/>
          <w:sz w:val="18"/>
          <w:szCs w:val="18"/>
        </w:rPr>
        <w:t xml:space="preserve"> Forest Optimization Algorithm</w:t>
      </w:r>
    </w:p>
    <w:p w:rsidR="00BA6136" w:rsidRPr="008423AD" w:rsidRDefault="00BA6136" w:rsidP="00773EBB">
      <w:pPr>
        <w:rPr>
          <w:color w:val="000000" w:themeColor="text1"/>
          <w:sz w:val="18"/>
          <w:szCs w:val="18"/>
        </w:rPr>
      </w:pPr>
    </w:p>
    <w:p w:rsidR="00D53C96" w:rsidRPr="008423AD" w:rsidRDefault="00773EBB" w:rsidP="00C108A0">
      <w:pPr>
        <w:pStyle w:val="Heading1"/>
      </w:pPr>
      <w:r w:rsidRPr="008423AD">
        <w:t>OBSERVATIONS AND GRAPHS</w:t>
      </w:r>
    </w:p>
    <w:p w:rsidR="00C108A0" w:rsidRPr="008423AD" w:rsidRDefault="00C108A0" w:rsidP="00C108A0"/>
    <w:p w:rsidR="00C108A0" w:rsidRPr="008423AD" w:rsidRDefault="00C108A0" w:rsidP="00C108A0">
      <w:pPr>
        <w:jc w:val="both"/>
        <w:rPr>
          <w:sz w:val="18"/>
          <w:szCs w:val="18"/>
        </w:rPr>
      </w:pPr>
      <w:r w:rsidRPr="000F22F7">
        <w:rPr>
          <w:rFonts w:eastAsia="Times New Roman"/>
          <w:noProof/>
          <w:sz w:val="18"/>
          <w:szCs w:val="18"/>
        </w:rPr>
        <w:t>Cloudsim</w:t>
      </w:r>
      <w:r w:rsidRPr="008423AD">
        <w:rPr>
          <w:rFonts w:eastAsia="Times New Roman"/>
          <w:sz w:val="18"/>
          <w:szCs w:val="18"/>
        </w:rPr>
        <w:t xml:space="preserve"> is an open source software that is used to simulate different aspects of a cloud framework. The proposed algorithm is implemented on an Alienware machine with core i7 processor, 8GB of RAM, 64-bit windows 10 operating system and 1TB of SSD. Its numerical simulation results were obtained on the machine mentioned above. Also, a comparative study has been done on a proposed algorithm with t</w:t>
      </w:r>
      <w:r w:rsidR="008423AD" w:rsidRPr="008423AD">
        <w:rPr>
          <w:rFonts w:eastAsia="Times New Roman"/>
          <w:sz w:val="18"/>
          <w:szCs w:val="18"/>
        </w:rPr>
        <w:t>wo</w:t>
      </w:r>
      <w:r w:rsidRPr="008423AD">
        <w:rPr>
          <w:rFonts w:eastAsia="Times New Roman"/>
          <w:sz w:val="18"/>
          <w:szCs w:val="18"/>
        </w:rPr>
        <w:t xml:space="preserve"> evolutionary approach algorithms i.e. GA</w:t>
      </w:r>
      <w:r w:rsidR="008423AD" w:rsidRPr="008423AD">
        <w:rPr>
          <w:rFonts w:eastAsia="Times New Roman"/>
          <w:sz w:val="18"/>
          <w:szCs w:val="18"/>
        </w:rPr>
        <w:t xml:space="preserve"> and</w:t>
      </w:r>
      <w:r w:rsidRPr="008423AD">
        <w:rPr>
          <w:rFonts w:eastAsia="Times New Roman"/>
          <w:sz w:val="18"/>
          <w:szCs w:val="18"/>
        </w:rPr>
        <w:t xml:space="preserve"> PSO.</w:t>
      </w:r>
      <w:r w:rsidR="000C20A7" w:rsidRPr="008423AD">
        <w:rPr>
          <w:rFonts w:eastAsia="Times New Roman"/>
          <w:sz w:val="18"/>
          <w:szCs w:val="18"/>
        </w:rPr>
        <w:t xml:space="preserve"> The unit of measurement of time </w:t>
      </w:r>
      <w:r w:rsidR="000C20A7" w:rsidRPr="000F22F7">
        <w:rPr>
          <w:rFonts w:eastAsia="Times New Roman"/>
          <w:noProof/>
          <w:sz w:val="18"/>
          <w:szCs w:val="18"/>
        </w:rPr>
        <w:t>is</w:t>
      </w:r>
      <w:r w:rsidR="000C20A7" w:rsidRPr="008423AD">
        <w:rPr>
          <w:rFonts w:eastAsia="Times New Roman"/>
          <w:sz w:val="18"/>
          <w:szCs w:val="18"/>
        </w:rPr>
        <w:t xml:space="preserve"> </w:t>
      </w:r>
      <w:r w:rsidR="000F22F7">
        <w:rPr>
          <w:rFonts w:eastAsia="Times New Roman"/>
          <w:sz w:val="18"/>
          <w:szCs w:val="18"/>
        </w:rPr>
        <w:t xml:space="preserve">in </w:t>
      </w:r>
      <w:r w:rsidR="000C20A7" w:rsidRPr="000F22F7">
        <w:rPr>
          <w:rFonts w:eastAsia="Times New Roman"/>
          <w:noProof/>
          <w:sz w:val="18"/>
          <w:szCs w:val="18"/>
        </w:rPr>
        <w:t>microseconds</w:t>
      </w:r>
      <w:r w:rsidR="000C20A7" w:rsidRPr="008423AD">
        <w:rPr>
          <w:rFonts w:eastAsia="Times New Roman"/>
          <w:sz w:val="18"/>
          <w:szCs w:val="18"/>
        </w:rPr>
        <w:t>.</w:t>
      </w:r>
    </w:p>
    <w:p w:rsidR="00C108A0" w:rsidRPr="008423AD" w:rsidRDefault="00C108A0" w:rsidP="00C108A0"/>
    <w:p w:rsidR="00C108A0" w:rsidRPr="008423AD" w:rsidRDefault="00C108A0" w:rsidP="00C108A0">
      <w:pPr>
        <w:autoSpaceDE w:val="0"/>
        <w:autoSpaceDN w:val="0"/>
        <w:adjustRightInd w:val="0"/>
        <w:jc w:val="both"/>
      </w:pPr>
      <w:r w:rsidRPr="008423AD">
        <w:rPr>
          <w:sz w:val="18"/>
          <w:szCs w:val="18"/>
        </w:rPr>
        <w:t>Table</w:t>
      </w:r>
      <w:r w:rsidR="00542DD3" w:rsidRPr="008423AD">
        <w:rPr>
          <w:sz w:val="18"/>
          <w:szCs w:val="18"/>
        </w:rPr>
        <w:t xml:space="preserve"> 2</w:t>
      </w:r>
      <w:r w:rsidRPr="008423AD">
        <w:rPr>
          <w:sz w:val="18"/>
          <w:szCs w:val="18"/>
        </w:rPr>
        <w:t xml:space="preserve"> represents the average response time of </w:t>
      </w:r>
      <w:r w:rsidRPr="008423AD">
        <w:rPr>
          <w:color w:val="000000" w:themeColor="text1"/>
          <w:sz w:val="18"/>
          <w:szCs w:val="18"/>
        </w:rPr>
        <w:t>Forest optimization,</w:t>
      </w:r>
      <w:r w:rsidRPr="008423AD">
        <w:rPr>
          <w:sz w:val="18"/>
          <w:szCs w:val="18"/>
        </w:rPr>
        <w:t xml:space="preserve"> GA and PSO algorithms using 1000 cloudlets respectively.</w:t>
      </w:r>
      <w:r w:rsidR="006D048B">
        <w:rPr>
          <w:sz w:val="18"/>
          <w:szCs w:val="18"/>
        </w:rPr>
        <w:t xml:space="preserve"> </w:t>
      </w:r>
    </w:p>
    <w:p w:rsidR="00773EBB" w:rsidRPr="008423AD" w:rsidRDefault="00773EBB" w:rsidP="00773EBB">
      <w:pPr>
        <w:rPr>
          <w:sz w:val="18"/>
          <w:szCs w:val="18"/>
        </w:rPr>
      </w:pPr>
    </w:p>
    <w:p w:rsidR="00EB5739" w:rsidRPr="008423AD" w:rsidRDefault="00EB5739" w:rsidP="00773EBB">
      <w:pPr>
        <w:pStyle w:val="Caption"/>
        <w:keepNext/>
        <w:rPr>
          <w:rFonts w:ascii="Times New Roman" w:hAnsi="Times New Roman" w:cs="Times New Roman"/>
          <w:b/>
          <w:i w:val="0"/>
          <w:color w:val="auto"/>
        </w:rPr>
      </w:pPr>
      <w:r w:rsidRPr="008423AD">
        <w:rPr>
          <w:rFonts w:ascii="Times New Roman" w:hAnsi="Times New Roman" w:cs="Times New Roman"/>
          <w:b/>
          <w:i w:val="0"/>
          <w:color w:val="auto"/>
        </w:rPr>
        <w:t xml:space="preserve">Table </w:t>
      </w:r>
      <w:r w:rsidR="00542DD3" w:rsidRPr="008423AD">
        <w:rPr>
          <w:rFonts w:ascii="Times New Roman" w:hAnsi="Times New Roman" w:cs="Times New Roman"/>
          <w:b/>
          <w:i w:val="0"/>
          <w:color w:val="auto"/>
        </w:rPr>
        <w:t>2</w:t>
      </w:r>
      <w:r w:rsidRPr="008423AD">
        <w:rPr>
          <w:rFonts w:ascii="Times New Roman" w:hAnsi="Times New Roman" w:cs="Times New Roman"/>
          <w:b/>
          <w:i w:val="0"/>
          <w:color w:val="auto"/>
        </w:rPr>
        <w:t>:</w:t>
      </w:r>
      <w:r w:rsidRPr="008423AD">
        <w:rPr>
          <w:rFonts w:ascii="Times New Roman" w:hAnsi="Times New Roman" w:cs="Times New Roman"/>
          <w:b/>
          <w:i w:val="0"/>
          <w:smallCaps/>
          <w:noProof/>
          <w:color w:val="auto"/>
        </w:rPr>
        <w:t xml:space="preserve"> COMPARATIVE ANALYSIS  OF AVERAGE</w:t>
      </w:r>
      <w:r w:rsidRPr="008423AD">
        <w:rPr>
          <w:rFonts w:ascii="Times New Roman" w:hAnsi="Times New Roman" w:cs="Times New Roman"/>
          <w:b/>
          <w:i w:val="0"/>
          <w:color w:val="auto"/>
        </w:rPr>
        <w:t xml:space="preserve"> RESPONSE TIME FOR 1000 CLOUDLETS</w:t>
      </w:r>
    </w:p>
    <w:tbl>
      <w:tblPr>
        <w:tblStyle w:val="TableGrid"/>
        <w:tblW w:w="4798" w:type="dxa"/>
        <w:tblInd w:w="108" w:type="dxa"/>
        <w:tblLook w:val="04A0" w:firstRow="1" w:lastRow="0" w:firstColumn="1" w:lastColumn="0" w:noHBand="0" w:noVBand="1"/>
      </w:tblPr>
      <w:tblGrid>
        <w:gridCol w:w="850"/>
        <w:gridCol w:w="1382"/>
        <w:gridCol w:w="1381"/>
        <w:gridCol w:w="1185"/>
      </w:tblGrid>
      <w:tr w:rsidR="00EB5739" w:rsidRPr="008423AD" w:rsidTr="008423AD">
        <w:trPr>
          <w:trHeight w:val="581"/>
        </w:trPr>
        <w:tc>
          <w:tcPr>
            <w:tcW w:w="850"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VM</w:t>
            </w:r>
          </w:p>
        </w:tc>
        <w:tc>
          <w:tcPr>
            <w:tcW w:w="138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FOREST</w:t>
            </w:r>
          </w:p>
        </w:tc>
        <w:tc>
          <w:tcPr>
            <w:tcW w:w="1381"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GA</w:t>
            </w:r>
          </w:p>
        </w:tc>
        <w:tc>
          <w:tcPr>
            <w:tcW w:w="1185"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PSO</w:t>
            </w:r>
          </w:p>
        </w:tc>
      </w:tr>
      <w:tr w:rsidR="00EB5739" w:rsidRPr="008423AD" w:rsidTr="008423AD">
        <w:trPr>
          <w:trHeight w:val="460"/>
        </w:trPr>
        <w:tc>
          <w:tcPr>
            <w:tcW w:w="850"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50</w:t>
            </w:r>
          </w:p>
        </w:tc>
        <w:tc>
          <w:tcPr>
            <w:tcW w:w="1382" w:type="dxa"/>
          </w:tcPr>
          <w:p w:rsidR="00EB5739" w:rsidRPr="008423AD" w:rsidRDefault="00826552" w:rsidP="00773EBB">
            <w:pPr>
              <w:rPr>
                <w:rFonts w:ascii="Times New Roman" w:hAnsi="Times New Roman" w:cs="Times New Roman"/>
                <w:sz w:val="18"/>
                <w:szCs w:val="18"/>
              </w:rPr>
            </w:pPr>
            <w:r w:rsidRPr="008423AD">
              <w:rPr>
                <w:rFonts w:ascii="Times New Roman" w:hAnsi="Times New Roman" w:cs="Times New Roman"/>
                <w:sz w:val="18"/>
                <w:szCs w:val="18"/>
              </w:rPr>
              <w:t>10130.6</w:t>
            </w:r>
          </w:p>
        </w:tc>
        <w:tc>
          <w:tcPr>
            <w:tcW w:w="1381"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0C20A7" w:rsidRPr="008423AD">
              <w:rPr>
                <w:rFonts w:ascii="Times New Roman" w:hAnsi="Times New Roman" w:cs="Times New Roman"/>
                <w:sz w:val="18"/>
                <w:szCs w:val="18"/>
              </w:rPr>
              <w:t>0507.</w:t>
            </w:r>
            <w:r w:rsidRPr="008423AD">
              <w:rPr>
                <w:rFonts w:ascii="Times New Roman" w:hAnsi="Times New Roman" w:cs="Times New Roman"/>
                <w:sz w:val="18"/>
                <w:szCs w:val="18"/>
              </w:rPr>
              <w:t>9</w:t>
            </w:r>
          </w:p>
        </w:tc>
        <w:tc>
          <w:tcPr>
            <w:tcW w:w="1185" w:type="dxa"/>
          </w:tcPr>
          <w:p w:rsidR="00EB5739" w:rsidRPr="008423AD" w:rsidRDefault="00826552" w:rsidP="00773EBB">
            <w:pPr>
              <w:rPr>
                <w:rFonts w:ascii="Times New Roman" w:hAnsi="Times New Roman" w:cs="Times New Roman"/>
                <w:sz w:val="18"/>
                <w:szCs w:val="18"/>
              </w:rPr>
            </w:pPr>
            <w:r w:rsidRPr="008423AD">
              <w:rPr>
                <w:rFonts w:ascii="Times New Roman" w:hAnsi="Times New Roman" w:cs="Times New Roman"/>
                <w:sz w:val="18"/>
                <w:szCs w:val="18"/>
              </w:rPr>
              <w:t>10366</w:t>
            </w:r>
          </w:p>
        </w:tc>
      </w:tr>
      <w:tr w:rsidR="00EB5739" w:rsidRPr="008423AD" w:rsidTr="008423AD">
        <w:trPr>
          <w:trHeight w:val="460"/>
        </w:trPr>
        <w:tc>
          <w:tcPr>
            <w:tcW w:w="850"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100</w:t>
            </w:r>
          </w:p>
        </w:tc>
        <w:tc>
          <w:tcPr>
            <w:tcW w:w="138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6</w:t>
            </w:r>
            <w:r w:rsidR="000C20A7" w:rsidRPr="008423AD">
              <w:rPr>
                <w:rFonts w:ascii="Times New Roman" w:hAnsi="Times New Roman" w:cs="Times New Roman"/>
                <w:sz w:val="18"/>
                <w:szCs w:val="18"/>
              </w:rPr>
              <w:t>191.</w:t>
            </w:r>
            <w:r w:rsidRPr="008423AD">
              <w:rPr>
                <w:rFonts w:ascii="Times New Roman" w:hAnsi="Times New Roman" w:cs="Times New Roman"/>
                <w:sz w:val="18"/>
                <w:szCs w:val="18"/>
              </w:rPr>
              <w:t>3</w:t>
            </w:r>
          </w:p>
        </w:tc>
        <w:tc>
          <w:tcPr>
            <w:tcW w:w="1381"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6</w:t>
            </w:r>
            <w:r w:rsidR="000C20A7" w:rsidRPr="008423AD">
              <w:rPr>
                <w:rFonts w:ascii="Times New Roman" w:hAnsi="Times New Roman" w:cs="Times New Roman"/>
                <w:sz w:val="18"/>
                <w:szCs w:val="18"/>
              </w:rPr>
              <w:t>456.7</w:t>
            </w:r>
          </w:p>
        </w:tc>
        <w:tc>
          <w:tcPr>
            <w:tcW w:w="1185"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6</w:t>
            </w:r>
            <w:r w:rsidR="000C20A7" w:rsidRPr="008423AD">
              <w:rPr>
                <w:rFonts w:ascii="Times New Roman" w:hAnsi="Times New Roman" w:cs="Times New Roman"/>
                <w:sz w:val="18"/>
                <w:szCs w:val="18"/>
              </w:rPr>
              <w:t>331.</w:t>
            </w:r>
            <w:r w:rsidRPr="008423AD">
              <w:rPr>
                <w:rFonts w:ascii="Times New Roman" w:hAnsi="Times New Roman" w:cs="Times New Roman"/>
                <w:sz w:val="18"/>
                <w:szCs w:val="18"/>
              </w:rPr>
              <w:t>6</w:t>
            </w:r>
          </w:p>
        </w:tc>
      </w:tr>
      <w:tr w:rsidR="00EB5739" w:rsidRPr="008423AD" w:rsidTr="008423AD">
        <w:trPr>
          <w:trHeight w:val="473"/>
        </w:trPr>
        <w:tc>
          <w:tcPr>
            <w:tcW w:w="850"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200</w:t>
            </w:r>
          </w:p>
        </w:tc>
        <w:tc>
          <w:tcPr>
            <w:tcW w:w="138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3</w:t>
            </w:r>
            <w:r w:rsidR="000C20A7" w:rsidRPr="008423AD">
              <w:rPr>
                <w:rFonts w:ascii="Times New Roman" w:hAnsi="Times New Roman" w:cs="Times New Roman"/>
                <w:sz w:val="18"/>
                <w:szCs w:val="18"/>
              </w:rPr>
              <w:t>871.3</w:t>
            </w:r>
          </w:p>
        </w:tc>
        <w:tc>
          <w:tcPr>
            <w:tcW w:w="1381"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3</w:t>
            </w:r>
            <w:r w:rsidR="000C20A7" w:rsidRPr="008423AD">
              <w:rPr>
                <w:rFonts w:ascii="Times New Roman" w:hAnsi="Times New Roman" w:cs="Times New Roman"/>
                <w:sz w:val="18"/>
                <w:szCs w:val="18"/>
              </w:rPr>
              <w:t>998.9</w:t>
            </w:r>
          </w:p>
        </w:tc>
        <w:tc>
          <w:tcPr>
            <w:tcW w:w="1185"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3</w:t>
            </w:r>
            <w:r w:rsidR="000C20A7" w:rsidRPr="008423AD">
              <w:rPr>
                <w:rFonts w:ascii="Times New Roman" w:hAnsi="Times New Roman" w:cs="Times New Roman"/>
                <w:sz w:val="18"/>
                <w:szCs w:val="18"/>
              </w:rPr>
              <w:t>889.</w:t>
            </w:r>
            <w:r w:rsidRPr="008423AD">
              <w:rPr>
                <w:rFonts w:ascii="Times New Roman" w:hAnsi="Times New Roman" w:cs="Times New Roman"/>
                <w:sz w:val="18"/>
                <w:szCs w:val="18"/>
              </w:rPr>
              <w:t>8</w:t>
            </w:r>
          </w:p>
        </w:tc>
      </w:tr>
      <w:tr w:rsidR="00EB5739" w:rsidRPr="008423AD" w:rsidTr="008423AD">
        <w:trPr>
          <w:trHeight w:val="497"/>
        </w:trPr>
        <w:tc>
          <w:tcPr>
            <w:tcW w:w="850"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500</w:t>
            </w:r>
          </w:p>
        </w:tc>
        <w:tc>
          <w:tcPr>
            <w:tcW w:w="138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2</w:t>
            </w:r>
            <w:r w:rsidR="000C20A7" w:rsidRPr="008423AD">
              <w:rPr>
                <w:rFonts w:ascii="Times New Roman" w:hAnsi="Times New Roman" w:cs="Times New Roman"/>
                <w:sz w:val="18"/>
                <w:szCs w:val="18"/>
              </w:rPr>
              <w:t>489.</w:t>
            </w:r>
            <w:r w:rsidRPr="008423AD">
              <w:rPr>
                <w:rFonts w:ascii="Times New Roman" w:hAnsi="Times New Roman" w:cs="Times New Roman"/>
                <w:sz w:val="18"/>
                <w:szCs w:val="18"/>
              </w:rPr>
              <w:t>2</w:t>
            </w:r>
          </w:p>
        </w:tc>
        <w:tc>
          <w:tcPr>
            <w:tcW w:w="1381"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2</w:t>
            </w:r>
            <w:r w:rsidR="000C20A7" w:rsidRPr="008423AD">
              <w:rPr>
                <w:rFonts w:ascii="Times New Roman" w:hAnsi="Times New Roman" w:cs="Times New Roman"/>
                <w:sz w:val="18"/>
                <w:szCs w:val="18"/>
              </w:rPr>
              <w:t>697.5</w:t>
            </w:r>
          </w:p>
        </w:tc>
        <w:tc>
          <w:tcPr>
            <w:tcW w:w="1185"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2</w:t>
            </w:r>
            <w:r w:rsidR="000C20A7" w:rsidRPr="008423AD">
              <w:rPr>
                <w:rFonts w:ascii="Times New Roman" w:hAnsi="Times New Roman" w:cs="Times New Roman"/>
                <w:sz w:val="18"/>
                <w:szCs w:val="18"/>
              </w:rPr>
              <w:t>453.</w:t>
            </w:r>
            <w:r w:rsidRPr="008423AD">
              <w:rPr>
                <w:rFonts w:ascii="Times New Roman" w:hAnsi="Times New Roman" w:cs="Times New Roman"/>
                <w:sz w:val="18"/>
                <w:szCs w:val="18"/>
              </w:rPr>
              <w:t>8</w:t>
            </w:r>
          </w:p>
        </w:tc>
      </w:tr>
    </w:tbl>
    <w:p w:rsidR="00EB5739" w:rsidRPr="008423AD" w:rsidRDefault="00EB5739" w:rsidP="00773EBB">
      <w:pPr>
        <w:tabs>
          <w:tab w:val="left" w:pos="1572"/>
        </w:tabs>
        <w:rPr>
          <w:sz w:val="18"/>
          <w:szCs w:val="18"/>
        </w:rPr>
      </w:pPr>
      <w:r w:rsidRPr="008423AD">
        <w:rPr>
          <w:sz w:val="18"/>
          <w:szCs w:val="18"/>
        </w:rPr>
        <w:tab/>
      </w:r>
    </w:p>
    <w:p w:rsidR="008423AD" w:rsidRPr="008423AD" w:rsidRDefault="008423AD" w:rsidP="00773EBB">
      <w:pPr>
        <w:tabs>
          <w:tab w:val="left" w:pos="1572"/>
        </w:tabs>
        <w:rPr>
          <w:sz w:val="18"/>
          <w:szCs w:val="18"/>
        </w:rPr>
      </w:pPr>
    </w:p>
    <w:p w:rsidR="008423AD" w:rsidRPr="008423AD" w:rsidRDefault="008423AD" w:rsidP="00773EBB">
      <w:pPr>
        <w:tabs>
          <w:tab w:val="left" w:pos="1572"/>
        </w:tabs>
        <w:rPr>
          <w:sz w:val="18"/>
          <w:szCs w:val="18"/>
        </w:rPr>
      </w:pPr>
    </w:p>
    <w:p w:rsidR="008423AD" w:rsidRPr="008423AD" w:rsidRDefault="008423AD" w:rsidP="00773EBB">
      <w:pPr>
        <w:tabs>
          <w:tab w:val="left" w:pos="1572"/>
        </w:tabs>
        <w:rPr>
          <w:sz w:val="18"/>
          <w:szCs w:val="18"/>
        </w:rPr>
      </w:pPr>
    </w:p>
    <w:p w:rsidR="008423AD" w:rsidRPr="008423AD" w:rsidRDefault="008423AD" w:rsidP="00773EBB">
      <w:pPr>
        <w:tabs>
          <w:tab w:val="left" w:pos="1572"/>
        </w:tabs>
        <w:rPr>
          <w:sz w:val="18"/>
          <w:szCs w:val="18"/>
        </w:rPr>
      </w:pPr>
    </w:p>
    <w:p w:rsidR="00C108A0" w:rsidRPr="008423AD" w:rsidRDefault="00C108A0" w:rsidP="00C108A0">
      <w:pPr>
        <w:autoSpaceDE w:val="0"/>
        <w:autoSpaceDN w:val="0"/>
        <w:adjustRightInd w:val="0"/>
        <w:jc w:val="both"/>
        <w:rPr>
          <w:sz w:val="18"/>
          <w:szCs w:val="18"/>
        </w:rPr>
      </w:pPr>
      <w:r w:rsidRPr="008423AD">
        <w:rPr>
          <w:sz w:val="18"/>
          <w:szCs w:val="18"/>
        </w:rPr>
        <w:t xml:space="preserve">Table </w:t>
      </w:r>
      <w:r w:rsidR="00542DD3" w:rsidRPr="008423AD">
        <w:rPr>
          <w:sz w:val="18"/>
          <w:szCs w:val="18"/>
        </w:rPr>
        <w:t>3</w:t>
      </w:r>
      <w:r w:rsidRPr="008423AD">
        <w:rPr>
          <w:sz w:val="18"/>
          <w:szCs w:val="18"/>
        </w:rPr>
        <w:t xml:space="preserve"> represents the total execution time of </w:t>
      </w:r>
      <w:r w:rsidRPr="008423AD">
        <w:rPr>
          <w:color w:val="000000" w:themeColor="text1"/>
          <w:sz w:val="18"/>
          <w:szCs w:val="18"/>
        </w:rPr>
        <w:t>Forest optimization,</w:t>
      </w:r>
      <w:r w:rsidRPr="008423AD">
        <w:rPr>
          <w:sz w:val="18"/>
          <w:szCs w:val="18"/>
        </w:rPr>
        <w:t xml:space="preserve"> GA and PSO algorithms using 1000 cloudlets respectively.</w:t>
      </w:r>
    </w:p>
    <w:p w:rsidR="00C108A0" w:rsidRPr="008423AD" w:rsidRDefault="00C108A0" w:rsidP="00C108A0">
      <w:pPr>
        <w:autoSpaceDE w:val="0"/>
        <w:autoSpaceDN w:val="0"/>
        <w:adjustRightInd w:val="0"/>
        <w:jc w:val="both"/>
        <w:rPr>
          <w:sz w:val="18"/>
          <w:szCs w:val="18"/>
        </w:rPr>
      </w:pPr>
    </w:p>
    <w:p w:rsidR="00BA6136" w:rsidRPr="008423AD" w:rsidRDefault="00BA6136" w:rsidP="00773EBB">
      <w:pPr>
        <w:tabs>
          <w:tab w:val="left" w:pos="1572"/>
        </w:tabs>
        <w:rPr>
          <w:sz w:val="18"/>
          <w:szCs w:val="18"/>
        </w:rPr>
      </w:pPr>
    </w:p>
    <w:p w:rsidR="00EB5739" w:rsidRPr="008423AD" w:rsidRDefault="00EB5739" w:rsidP="00773EBB">
      <w:pPr>
        <w:pStyle w:val="Caption"/>
        <w:keepNext/>
        <w:tabs>
          <w:tab w:val="left" w:pos="3096"/>
        </w:tabs>
        <w:rPr>
          <w:rFonts w:ascii="Times New Roman" w:hAnsi="Times New Roman" w:cs="Times New Roman"/>
          <w:b/>
          <w:i w:val="0"/>
          <w:color w:val="auto"/>
        </w:rPr>
      </w:pPr>
      <w:r w:rsidRPr="008423AD">
        <w:rPr>
          <w:rFonts w:ascii="Times New Roman" w:hAnsi="Times New Roman" w:cs="Times New Roman"/>
          <w:b/>
          <w:i w:val="0"/>
          <w:color w:val="auto"/>
        </w:rPr>
        <w:t xml:space="preserve">Table </w:t>
      </w:r>
      <w:r w:rsidR="00542DD3" w:rsidRPr="008423AD">
        <w:rPr>
          <w:rFonts w:ascii="Times New Roman" w:hAnsi="Times New Roman" w:cs="Times New Roman"/>
          <w:b/>
          <w:i w:val="0"/>
          <w:color w:val="auto"/>
        </w:rPr>
        <w:t>3</w:t>
      </w:r>
      <w:r w:rsidRPr="008423AD">
        <w:rPr>
          <w:rFonts w:ascii="Times New Roman" w:hAnsi="Times New Roman" w:cs="Times New Roman"/>
          <w:b/>
          <w:i w:val="0"/>
          <w:color w:val="auto"/>
        </w:rPr>
        <w:t xml:space="preserve">: COMPARATIVE ANALYSIS </w:t>
      </w:r>
      <w:r w:rsidRPr="008423AD">
        <w:rPr>
          <w:rFonts w:ascii="Times New Roman" w:hAnsi="Times New Roman" w:cs="Times New Roman"/>
          <w:b/>
          <w:i w:val="0"/>
          <w:smallCaps/>
          <w:noProof/>
          <w:color w:val="auto"/>
        </w:rPr>
        <w:t>OF  TOTAL</w:t>
      </w:r>
      <w:r w:rsidRPr="008423AD">
        <w:rPr>
          <w:rFonts w:ascii="Times New Roman" w:hAnsi="Times New Roman" w:cs="Times New Roman"/>
          <w:b/>
          <w:i w:val="0"/>
          <w:color w:val="auto"/>
        </w:rPr>
        <w:t xml:space="preserve"> </w:t>
      </w:r>
      <w:r w:rsidRPr="000F22F7">
        <w:rPr>
          <w:rFonts w:ascii="Times New Roman" w:hAnsi="Times New Roman" w:cs="Times New Roman"/>
          <w:b/>
          <w:i w:val="0"/>
          <w:noProof/>
          <w:color w:val="auto"/>
        </w:rPr>
        <w:t>EXECUTIO</w:t>
      </w:r>
      <w:bookmarkStart w:id="2" w:name="_GoBack"/>
      <w:bookmarkEnd w:id="2"/>
      <w:r w:rsidRPr="000F22F7">
        <w:rPr>
          <w:rFonts w:ascii="Times New Roman" w:hAnsi="Times New Roman" w:cs="Times New Roman"/>
          <w:b/>
          <w:i w:val="0"/>
          <w:noProof/>
          <w:color w:val="auto"/>
        </w:rPr>
        <w:t>N</w:t>
      </w:r>
      <w:r w:rsidRPr="008423AD">
        <w:rPr>
          <w:rFonts w:ascii="Times New Roman" w:hAnsi="Times New Roman" w:cs="Times New Roman"/>
          <w:b/>
          <w:i w:val="0"/>
          <w:color w:val="auto"/>
        </w:rPr>
        <w:t xml:space="preserve"> TIME FOR</w:t>
      </w:r>
      <w:r w:rsidR="00C848F6">
        <w:rPr>
          <w:rFonts w:ascii="Times New Roman" w:hAnsi="Times New Roman" w:cs="Times New Roman"/>
          <w:b/>
          <w:i w:val="0"/>
          <w:color w:val="auto"/>
        </w:rPr>
        <w:t xml:space="preserve"> </w:t>
      </w:r>
      <w:r w:rsidRPr="008423AD">
        <w:rPr>
          <w:rFonts w:ascii="Times New Roman" w:hAnsi="Times New Roman" w:cs="Times New Roman"/>
          <w:b/>
          <w:i w:val="0"/>
          <w:color w:val="auto"/>
        </w:rPr>
        <w:t>1000 CLOUDLETS</w:t>
      </w:r>
      <w:r w:rsidRPr="008423AD">
        <w:rPr>
          <w:rFonts w:ascii="Times New Roman" w:hAnsi="Times New Roman" w:cs="Times New Roman"/>
          <w:b/>
          <w:i w:val="0"/>
          <w:color w:val="auto"/>
        </w:rPr>
        <w:tab/>
      </w:r>
    </w:p>
    <w:tbl>
      <w:tblPr>
        <w:tblStyle w:val="TableGrid"/>
        <w:tblW w:w="4950" w:type="dxa"/>
        <w:tblInd w:w="108" w:type="dxa"/>
        <w:tblLook w:val="04A0" w:firstRow="1" w:lastRow="0" w:firstColumn="1" w:lastColumn="0" w:noHBand="0" w:noVBand="1"/>
      </w:tblPr>
      <w:tblGrid>
        <w:gridCol w:w="657"/>
        <w:gridCol w:w="1562"/>
        <w:gridCol w:w="1419"/>
        <w:gridCol w:w="1312"/>
      </w:tblGrid>
      <w:tr w:rsidR="00EB5739" w:rsidRPr="008423AD" w:rsidTr="008423AD">
        <w:trPr>
          <w:trHeight w:val="498"/>
        </w:trPr>
        <w:tc>
          <w:tcPr>
            <w:tcW w:w="657"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VM</w:t>
            </w:r>
          </w:p>
        </w:tc>
        <w:tc>
          <w:tcPr>
            <w:tcW w:w="156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FOREST</w:t>
            </w:r>
          </w:p>
        </w:tc>
        <w:tc>
          <w:tcPr>
            <w:tcW w:w="1419"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GA</w:t>
            </w:r>
          </w:p>
        </w:tc>
        <w:tc>
          <w:tcPr>
            <w:tcW w:w="131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PSO</w:t>
            </w:r>
          </w:p>
        </w:tc>
      </w:tr>
      <w:tr w:rsidR="00EB5739" w:rsidRPr="008423AD" w:rsidTr="008423AD">
        <w:trPr>
          <w:trHeight w:val="424"/>
        </w:trPr>
        <w:tc>
          <w:tcPr>
            <w:tcW w:w="657"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50</w:t>
            </w:r>
          </w:p>
        </w:tc>
        <w:tc>
          <w:tcPr>
            <w:tcW w:w="156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121</w:t>
            </w:r>
            <w:r w:rsidRPr="008423AD">
              <w:rPr>
                <w:rFonts w:ascii="Times New Roman" w:hAnsi="Times New Roman" w:cs="Times New Roman"/>
                <w:sz w:val="18"/>
                <w:szCs w:val="18"/>
              </w:rPr>
              <w:t>23</w:t>
            </w:r>
            <w:r w:rsidR="008B76D0" w:rsidRPr="008423AD">
              <w:rPr>
                <w:rFonts w:ascii="Times New Roman" w:hAnsi="Times New Roman" w:cs="Times New Roman"/>
                <w:sz w:val="18"/>
                <w:szCs w:val="18"/>
              </w:rPr>
              <w:t>0</w:t>
            </w:r>
          </w:p>
        </w:tc>
        <w:tc>
          <w:tcPr>
            <w:tcW w:w="1419"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119</w:t>
            </w:r>
            <w:r w:rsidRPr="008423AD">
              <w:rPr>
                <w:rFonts w:ascii="Times New Roman" w:hAnsi="Times New Roman" w:cs="Times New Roman"/>
                <w:sz w:val="18"/>
                <w:szCs w:val="18"/>
              </w:rPr>
              <w:t>105</w:t>
            </w:r>
          </w:p>
        </w:tc>
        <w:tc>
          <w:tcPr>
            <w:tcW w:w="131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114</w:t>
            </w:r>
            <w:r w:rsidRPr="008423AD">
              <w:rPr>
                <w:rFonts w:ascii="Times New Roman" w:hAnsi="Times New Roman" w:cs="Times New Roman"/>
                <w:sz w:val="18"/>
                <w:szCs w:val="18"/>
              </w:rPr>
              <w:t>412</w:t>
            </w:r>
          </w:p>
        </w:tc>
      </w:tr>
      <w:tr w:rsidR="00EB5739" w:rsidRPr="008423AD" w:rsidTr="008423AD">
        <w:trPr>
          <w:trHeight w:val="424"/>
        </w:trPr>
        <w:tc>
          <w:tcPr>
            <w:tcW w:w="657"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100</w:t>
            </w:r>
          </w:p>
        </w:tc>
        <w:tc>
          <w:tcPr>
            <w:tcW w:w="156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1692</w:t>
            </w:r>
            <w:r w:rsidRPr="008423AD">
              <w:rPr>
                <w:rFonts w:ascii="Times New Roman" w:hAnsi="Times New Roman" w:cs="Times New Roman"/>
                <w:sz w:val="18"/>
                <w:szCs w:val="18"/>
              </w:rPr>
              <w:t>61</w:t>
            </w:r>
            <w:r w:rsidR="008B76D0" w:rsidRPr="008423AD">
              <w:rPr>
                <w:rFonts w:ascii="Times New Roman" w:hAnsi="Times New Roman" w:cs="Times New Roman"/>
                <w:sz w:val="18"/>
                <w:szCs w:val="18"/>
              </w:rPr>
              <w:t>.4</w:t>
            </w:r>
          </w:p>
        </w:tc>
        <w:tc>
          <w:tcPr>
            <w:tcW w:w="1419"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1696</w:t>
            </w:r>
            <w:r w:rsidRPr="008423AD">
              <w:rPr>
                <w:rFonts w:ascii="Times New Roman" w:hAnsi="Times New Roman" w:cs="Times New Roman"/>
                <w:sz w:val="18"/>
                <w:szCs w:val="18"/>
              </w:rPr>
              <w:t>5</w:t>
            </w:r>
            <w:r w:rsidR="008B76D0" w:rsidRPr="008423AD">
              <w:rPr>
                <w:rFonts w:ascii="Times New Roman" w:hAnsi="Times New Roman" w:cs="Times New Roman"/>
                <w:sz w:val="18"/>
                <w:szCs w:val="18"/>
              </w:rPr>
              <w:t>0</w:t>
            </w:r>
          </w:p>
        </w:tc>
        <w:tc>
          <w:tcPr>
            <w:tcW w:w="131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5</w:t>
            </w:r>
            <w:r w:rsidR="008B76D0" w:rsidRPr="008423AD">
              <w:rPr>
                <w:rFonts w:ascii="Times New Roman" w:hAnsi="Times New Roman" w:cs="Times New Roman"/>
                <w:sz w:val="18"/>
                <w:szCs w:val="18"/>
              </w:rPr>
              <w:t>364</w:t>
            </w:r>
            <w:r w:rsidRPr="008423AD">
              <w:rPr>
                <w:rFonts w:ascii="Times New Roman" w:hAnsi="Times New Roman" w:cs="Times New Roman"/>
                <w:sz w:val="18"/>
                <w:szCs w:val="18"/>
              </w:rPr>
              <w:t>9</w:t>
            </w:r>
            <w:r w:rsidR="008B76D0" w:rsidRPr="008423AD">
              <w:rPr>
                <w:rFonts w:ascii="Times New Roman" w:hAnsi="Times New Roman" w:cs="Times New Roman"/>
                <w:sz w:val="18"/>
                <w:szCs w:val="18"/>
              </w:rPr>
              <w:t>.7</w:t>
            </w:r>
          </w:p>
        </w:tc>
      </w:tr>
      <w:tr w:rsidR="00EB5739" w:rsidRPr="008423AD" w:rsidTr="008423AD">
        <w:trPr>
          <w:trHeight w:val="471"/>
        </w:trPr>
        <w:tc>
          <w:tcPr>
            <w:tcW w:w="657"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200</w:t>
            </w:r>
          </w:p>
        </w:tc>
        <w:tc>
          <w:tcPr>
            <w:tcW w:w="156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6</w:t>
            </w:r>
            <w:r w:rsidR="008B76D0" w:rsidRPr="008423AD">
              <w:rPr>
                <w:rFonts w:ascii="Times New Roman" w:hAnsi="Times New Roman" w:cs="Times New Roman"/>
                <w:sz w:val="18"/>
                <w:szCs w:val="18"/>
              </w:rPr>
              <w:t>45</w:t>
            </w:r>
            <w:r w:rsidRPr="008423AD">
              <w:rPr>
                <w:rFonts w:ascii="Times New Roman" w:hAnsi="Times New Roman" w:cs="Times New Roman"/>
                <w:sz w:val="18"/>
                <w:szCs w:val="18"/>
              </w:rPr>
              <w:t>08</w:t>
            </w:r>
          </w:p>
        </w:tc>
        <w:tc>
          <w:tcPr>
            <w:tcW w:w="1419"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6</w:t>
            </w:r>
            <w:r w:rsidR="008B76D0" w:rsidRPr="008423AD">
              <w:rPr>
                <w:rFonts w:ascii="Times New Roman" w:hAnsi="Times New Roman" w:cs="Times New Roman"/>
                <w:sz w:val="18"/>
                <w:szCs w:val="18"/>
              </w:rPr>
              <w:t>15</w:t>
            </w:r>
            <w:r w:rsidRPr="008423AD">
              <w:rPr>
                <w:rFonts w:ascii="Times New Roman" w:hAnsi="Times New Roman" w:cs="Times New Roman"/>
                <w:sz w:val="18"/>
                <w:szCs w:val="18"/>
              </w:rPr>
              <w:t>9</w:t>
            </w:r>
            <w:r w:rsidR="008B76D0" w:rsidRPr="008423AD">
              <w:rPr>
                <w:rFonts w:ascii="Times New Roman" w:hAnsi="Times New Roman" w:cs="Times New Roman"/>
                <w:sz w:val="18"/>
                <w:szCs w:val="18"/>
              </w:rPr>
              <w:t>0</w:t>
            </w:r>
          </w:p>
        </w:tc>
        <w:tc>
          <w:tcPr>
            <w:tcW w:w="131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6</w:t>
            </w:r>
            <w:r w:rsidR="008B76D0" w:rsidRPr="008423AD">
              <w:rPr>
                <w:rFonts w:ascii="Times New Roman" w:hAnsi="Times New Roman" w:cs="Times New Roman"/>
                <w:sz w:val="18"/>
                <w:szCs w:val="18"/>
              </w:rPr>
              <w:t>54</w:t>
            </w:r>
            <w:r w:rsidRPr="008423AD">
              <w:rPr>
                <w:rFonts w:ascii="Times New Roman" w:hAnsi="Times New Roman" w:cs="Times New Roman"/>
                <w:sz w:val="18"/>
                <w:szCs w:val="18"/>
              </w:rPr>
              <w:t>05</w:t>
            </w:r>
          </w:p>
        </w:tc>
      </w:tr>
      <w:tr w:rsidR="00EB5739" w:rsidRPr="008423AD" w:rsidTr="008423AD">
        <w:trPr>
          <w:trHeight w:val="498"/>
        </w:trPr>
        <w:tc>
          <w:tcPr>
            <w:tcW w:w="657"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500</w:t>
            </w:r>
          </w:p>
        </w:tc>
        <w:tc>
          <w:tcPr>
            <w:tcW w:w="156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7</w:t>
            </w:r>
            <w:r w:rsidR="008B76D0" w:rsidRPr="008423AD">
              <w:rPr>
                <w:rFonts w:ascii="Times New Roman" w:hAnsi="Times New Roman" w:cs="Times New Roman"/>
                <w:sz w:val="18"/>
                <w:szCs w:val="18"/>
              </w:rPr>
              <w:t>611</w:t>
            </w:r>
            <w:r w:rsidRPr="008423AD">
              <w:rPr>
                <w:rFonts w:ascii="Times New Roman" w:hAnsi="Times New Roman" w:cs="Times New Roman"/>
                <w:sz w:val="18"/>
                <w:szCs w:val="18"/>
              </w:rPr>
              <w:t>1</w:t>
            </w:r>
          </w:p>
        </w:tc>
        <w:tc>
          <w:tcPr>
            <w:tcW w:w="1419"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7</w:t>
            </w:r>
            <w:r w:rsidR="008B76D0" w:rsidRPr="008423AD">
              <w:rPr>
                <w:rFonts w:ascii="Times New Roman" w:hAnsi="Times New Roman" w:cs="Times New Roman"/>
                <w:sz w:val="18"/>
                <w:szCs w:val="18"/>
              </w:rPr>
              <w:t>5710</w:t>
            </w:r>
          </w:p>
        </w:tc>
        <w:tc>
          <w:tcPr>
            <w:tcW w:w="1312" w:type="dxa"/>
          </w:tcPr>
          <w:p w:rsidR="00EB5739" w:rsidRPr="008423AD" w:rsidRDefault="00EB5739" w:rsidP="00773EBB">
            <w:pPr>
              <w:rPr>
                <w:rFonts w:ascii="Times New Roman" w:hAnsi="Times New Roman" w:cs="Times New Roman"/>
                <w:sz w:val="18"/>
                <w:szCs w:val="18"/>
              </w:rPr>
            </w:pPr>
            <w:r w:rsidRPr="008423AD">
              <w:rPr>
                <w:rFonts w:ascii="Times New Roman" w:hAnsi="Times New Roman" w:cs="Times New Roman"/>
                <w:sz w:val="18"/>
                <w:szCs w:val="18"/>
              </w:rPr>
              <w:t>1</w:t>
            </w:r>
            <w:r w:rsidR="008B76D0" w:rsidRPr="008423AD">
              <w:rPr>
                <w:rFonts w:ascii="Times New Roman" w:hAnsi="Times New Roman" w:cs="Times New Roman"/>
                <w:sz w:val="18"/>
                <w:szCs w:val="18"/>
              </w:rPr>
              <w:t>1</w:t>
            </w:r>
            <w:r w:rsidRPr="008423AD">
              <w:rPr>
                <w:rFonts w:ascii="Times New Roman" w:hAnsi="Times New Roman" w:cs="Times New Roman"/>
                <w:sz w:val="18"/>
                <w:szCs w:val="18"/>
              </w:rPr>
              <w:t>7</w:t>
            </w:r>
            <w:r w:rsidR="008B76D0" w:rsidRPr="008423AD">
              <w:rPr>
                <w:rFonts w:ascii="Times New Roman" w:hAnsi="Times New Roman" w:cs="Times New Roman"/>
                <w:sz w:val="18"/>
                <w:szCs w:val="18"/>
              </w:rPr>
              <w:t>6290</w:t>
            </w:r>
          </w:p>
        </w:tc>
      </w:tr>
    </w:tbl>
    <w:p w:rsidR="007E511A" w:rsidRPr="008423AD" w:rsidRDefault="007E511A" w:rsidP="00773EBB">
      <w:pPr>
        <w:autoSpaceDE w:val="0"/>
        <w:autoSpaceDN w:val="0"/>
        <w:adjustRightInd w:val="0"/>
        <w:ind w:left="-709"/>
        <w:rPr>
          <w:sz w:val="18"/>
          <w:szCs w:val="18"/>
        </w:rPr>
      </w:pPr>
    </w:p>
    <w:p w:rsidR="00542DD3" w:rsidRPr="008423AD" w:rsidRDefault="00542DD3" w:rsidP="00542DD3">
      <w:pPr>
        <w:autoSpaceDE w:val="0"/>
        <w:autoSpaceDN w:val="0"/>
        <w:adjustRightInd w:val="0"/>
        <w:jc w:val="both"/>
      </w:pPr>
      <w:r w:rsidRPr="008423AD">
        <w:rPr>
          <w:sz w:val="18"/>
          <w:szCs w:val="18"/>
        </w:rPr>
        <w:t xml:space="preserve">Table 4 represents the average response time of </w:t>
      </w:r>
      <w:r w:rsidRPr="008423AD">
        <w:rPr>
          <w:color w:val="000000" w:themeColor="text1"/>
          <w:sz w:val="18"/>
          <w:szCs w:val="18"/>
        </w:rPr>
        <w:t>Forest optimization,</w:t>
      </w:r>
      <w:r w:rsidRPr="008423AD">
        <w:rPr>
          <w:sz w:val="18"/>
          <w:szCs w:val="18"/>
        </w:rPr>
        <w:t xml:space="preserve"> GA and PSO algorithms using 1000 cloudlets respectively.</w:t>
      </w:r>
    </w:p>
    <w:p w:rsidR="00542DD3" w:rsidRPr="008423AD" w:rsidRDefault="00542DD3" w:rsidP="00773EBB">
      <w:pPr>
        <w:autoSpaceDE w:val="0"/>
        <w:autoSpaceDN w:val="0"/>
        <w:adjustRightInd w:val="0"/>
        <w:ind w:left="-709"/>
        <w:rPr>
          <w:sz w:val="18"/>
          <w:szCs w:val="18"/>
        </w:rPr>
      </w:pPr>
    </w:p>
    <w:p w:rsidR="00C108A0" w:rsidRPr="008423AD" w:rsidRDefault="00C108A0" w:rsidP="00C108A0">
      <w:pPr>
        <w:pStyle w:val="Caption"/>
        <w:keepNext/>
        <w:rPr>
          <w:rFonts w:ascii="Times New Roman" w:hAnsi="Times New Roman" w:cs="Times New Roman"/>
          <w:b/>
          <w:i w:val="0"/>
          <w:color w:val="auto"/>
          <w:sz w:val="20"/>
          <w:szCs w:val="20"/>
        </w:rPr>
      </w:pPr>
      <w:bookmarkStart w:id="3" w:name="_Hlk501725610"/>
      <w:r w:rsidRPr="008423AD">
        <w:rPr>
          <w:rFonts w:ascii="Times New Roman" w:hAnsi="Times New Roman" w:cs="Times New Roman"/>
          <w:b/>
          <w:i w:val="0"/>
          <w:color w:val="auto"/>
          <w:sz w:val="20"/>
          <w:szCs w:val="20"/>
        </w:rPr>
        <w:t xml:space="preserve">Table </w:t>
      </w:r>
      <w:r w:rsidR="00542DD3" w:rsidRPr="008423AD">
        <w:rPr>
          <w:rFonts w:ascii="Times New Roman" w:hAnsi="Times New Roman" w:cs="Times New Roman"/>
          <w:b/>
          <w:i w:val="0"/>
          <w:color w:val="auto"/>
          <w:sz w:val="20"/>
          <w:szCs w:val="20"/>
        </w:rPr>
        <w:t>4</w:t>
      </w:r>
      <w:r w:rsidRPr="008423AD">
        <w:rPr>
          <w:rFonts w:ascii="Times New Roman" w:hAnsi="Times New Roman" w:cs="Times New Roman"/>
          <w:b/>
          <w:i w:val="0"/>
          <w:color w:val="auto"/>
          <w:sz w:val="20"/>
          <w:szCs w:val="20"/>
        </w:rPr>
        <w:t xml:space="preserve">: </w:t>
      </w:r>
      <w:r w:rsidRPr="008423AD">
        <w:rPr>
          <w:rFonts w:ascii="Times New Roman" w:hAnsi="Times New Roman" w:cs="Times New Roman"/>
          <w:b/>
          <w:i w:val="0"/>
          <w:smallCaps/>
          <w:noProof/>
          <w:color w:val="auto"/>
          <w:sz w:val="20"/>
          <w:szCs w:val="20"/>
        </w:rPr>
        <w:t>Comparative Analysis of</w:t>
      </w:r>
      <w:r w:rsidRPr="008423AD">
        <w:rPr>
          <w:rFonts w:ascii="Times New Roman" w:hAnsi="Times New Roman" w:cs="Times New Roman"/>
          <w:b/>
          <w:i w:val="0"/>
          <w:color w:val="auto"/>
          <w:sz w:val="20"/>
          <w:szCs w:val="20"/>
        </w:rPr>
        <w:t xml:space="preserve"> AVERAGE RESPONSE TIME FOR 100 CLOUDLETS</w:t>
      </w:r>
    </w:p>
    <w:tbl>
      <w:tblPr>
        <w:tblStyle w:val="TableGrid"/>
        <w:tblW w:w="4977" w:type="dxa"/>
        <w:tblInd w:w="108" w:type="dxa"/>
        <w:tblLook w:val="04A0" w:firstRow="1" w:lastRow="0" w:firstColumn="1" w:lastColumn="0" w:noHBand="0" w:noVBand="1"/>
      </w:tblPr>
      <w:tblGrid>
        <w:gridCol w:w="900"/>
        <w:gridCol w:w="1368"/>
        <w:gridCol w:w="1297"/>
        <w:gridCol w:w="1412"/>
      </w:tblGrid>
      <w:tr w:rsidR="00C108A0" w:rsidRPr="008423AD" w:rsidTr="008423AD">
        <w:trPr>
          <w:trHeight w:val="494"/>
        </w:trPr>
        <w:tc>
          <w:tcPr>
            <w:tcW w:w="900"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VM</w:t>
            </w:r>
          </w:p>
        </w:tc>
        <w:tc>
          <w:tcPr>
            <w:tcW w:w="1368"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FOREST</w:t>
            </w:r>
          </w:p>
        </w:tc>
        <w:tc>
          <w:tcPr>
            <w:tcW w:w="1297"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GA</w:t>
            </w:r>
          </w:p>
        </w:tc>
        <w:tc>
          <w:tcPr>
            <w:tcW w:w="1412"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PSO</w:t>
            </w:r>
          </w:p>
        </w:tc>
      </w:tr>
      <w:tr w:rsidR="00C108A0" w:rsidRPr="008423AD" w:rsidTr="008423AD">
        <w:trPr>
          <w:trHeight w:val="468"/>
        </w:trPr>
        <w:tc>
          <w:tcPr>
            <w:tcW w:w="900"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50</w:t>
            </w:r>
          </w:p>
        </w:tc>
        <w:tc>
          <w:tcPr>
            <w:tcW w:w="1368"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w:t>
            </w:r>
            <w:r w:rsidR="008725FC" w:rsidRPr="008423AD">
              <w:rPr>
                <w:rFonts w:ascii="Times New Roman" w:hAnsi="Times New Roman" w:cs="Times New Roman"/>
                <w:sz w:val="18"/>
              </w:rPr>
              <w:t>593.</w:t>
            </w:r>
            <w:r w:rsidRPr="008423AD">
              <w:rPr>
                <w:rFonts w:ascii="Times New Roman" w:hAnsi="Times New Roman" w:cs="Times New Roman"/>
                <w:sz w:val="18"/>
              </w:rPr>
              <w:t>5</w:t>
            </w:r>
          </w:p>
        </w:tc>
        <w:tc>
          <w:tcPr>
            <w:tcW w:w="1297"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w:t>
            </w:r>
            <w:r w:rsidR="008725FC" w:rsidRPr="008423AD">
              <w:rPr>
                <w:rFonts w:ascii="Times New Roman" w:hAnsi="Times New Roman" w:cs="Times New Roman"/>
                <w:sz w:val="18"/>
              </w:rPr>
              <w:t>329.7</w:t>
            </w:r>
          </w:p>
        </w:tc>
        <w:tc>
          <w:tcPr>
            <w:tcW w:w="1412"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w:t>
            </w:r>
            <w:r w:rsidR="008725FC" w:rsidRPr="008423AD">
              <w:rPr>
                <w:rFonts w:ascii="Times New Roman" w:hAnsi="Times New Roman" w:cs="Times New Roman"/>
                <w:sz w:val="18"/>
              </w:rPr>
              <w:t>191.5</w:t>
            </w:r>
          </w:p>
        </w:tc>
      </w:tr>
      <w:tr w:rsidR="00C108A0" w:rsidRPr="008423AD" w:rsidTr="008423AD">
        <w:trPr>
          <w:trHeight w:val="494"/>
        </w:trPr>
        <w:tc>
          <w:tcPr>
            <w:tcW w:w="900"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100</w:t>
            </w:r>
          </w:p>
        </w:tc>
        <w:tc>
          <w:tcPr>
            <w:tcW w:w="1368"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w:t>
            </w:r>
            <w:r w:rsidR="008725FC" w:rsidRPr="008423AD">
              <w:rPr>
                <w:rFonts w:ascii="Times New Roman" w:hAnsi="Times New Roman" w:cs="Times New Roman"/>
                <w:sz w:val="18"/>
              </w:rPr>
              <w:t>334</w:t>
            </w:r>
          </w:p>
        </w:tc>
        <w:tc>
          <w:tcPr>
            <w:tcW w:w="1297"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995.4</w:t>
            </w:r>
          </w:p>
        </w:tc>
        <w:tc>
          <w:tcPr>
            <w:tcW w:w="1412"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914.67</w:t>
            </w:r>
          </w:p>
        </w:tc>
      </w:tr>
      <w:tr w:rsidR="00C108A0" w:rsidRPr="008423AD" w:rsidTr="008423AD">
        <w:trPr>
          <w:trHeight w:val="468"/>
        </w:trPr>
        <w:tc>
          <w:tcPr>
            <w:tcW w:w="900"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200</w:t>
            </w:r>
          </w:p>
        </w:tc>
        <w:tc>
          <w:tcPr>
            <w:tcW w:w="1368"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78</w:t>
            </w:r>
            <w:r w:rsidRPr="008423AD">
              <w:rPr>
                <w:rFonts w:ascii="Times New Roman" w:hAnsi="Times New Roman" w:cs="Times New Roman"/>
                <w:sz w:val="18"/>
              </w:rPr>
              <w:t>2</w:t>
            </w:r>
            <w:r w:rsidR="008725FC" w:rsidRPr="008423AD">
              <w:rPr>
                <w:rFonts w:ascii="Times New Roman" w:hAnsi="Times New Roman" w:cs="Times New Roman"/>
                <w:sz w:val="18"/>
              </w:rPr>
              <w:t>.4</w:t>
            </w:r>
          </w:p>
        </w:tc>
        <w:tc>
          <w:tcPr>
            <w:tcW w:w="1297"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59</w:t>
            </w:r>
            <w:r w:rsidRPr="008423AD">
              <w:rPr>
                <w:rFonts w:ascii="Times New Roman" w:hAnsi="Times New Roman" w:cs="Times New Roman"/>
                <w:sz w:val="18"/>
              </w:rPr>
              <w:t>9</w:t>
            </w:r>
          </w:p>
        </w:tc>
        <w:tc>
          <w:tcPr>
            <w:tcW w:w="1412"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46</w:t>
            </w:r>
            <w:r w:rsidRPr="008423AD">
              <w:rPr>
                <w:rFonts w:ascii="Times New Roman" w:hAnsi="Times New Roman" w:cs="Times New Roman"/>
                <w:sz w:val="18"/>
              </w:rPr>
              <w:t>2</w:t>
            </w:r>
            <w:r w:rsidR="008725FC" w:rsidRPr="008423AD">
              <w:rPr>
                <w:rFonts w:ascii="Times New Roman" w:hAnsi="Times New Roman" w:cs="Times New Roman"/>
                <w:sz w:val="18"/>
              </w:rPr>
              <w:t>.9</w:t>
            </w:r>
          </w:p>
        </w:tc>
      </w:tr>
      <w:tr w:rsidR="00C108A0" w:rsidRPr="008423AD" w:rsidTr="008423AD">
        <w:trPr>
          <w:trHeight w:val="602"/>
        </w:trPr>
        <w:tc>
          <w:tcPr>
            <w:tcW w:w="900"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500</w:t>
            </w:r>
          </w:p>
        </w:tc>
        <w:tc>
          <w:tcPr>
            <w:tcW w:w="1368"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606.09</w:t>
            </w:r>
          </w:p>
        </w:tc>
        <w:tc>
          <w:tcPr>
            <w:tcW w:w="1297"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441</w:t>
            </w:r>
          </w:p>
        </w:tc>
        <w:tc>
          <w:tcPr>
            <w:tcW w:w="1412"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329.1</w:t>
            </w:r>
          </w:p>
        </w:tc>
      </w:tr>
    </w:tbl>
    <w:p w:rsidR="00C108A0" w:rsidRPr="008423AD" w:rsidRDefault="00C108A0" w:rsidP="00C108A0"/>
    <w:p w:rsidR="00C108A0" w:rsidRPr="008423AD" w:rsidRDefault="00C108A0" w:rsidP="00C108A0">
      <w:pPr>
        <w:autoSpaceDE w:val="0"/>
        <w:autoSpaceDN w:val="0"/>
        <w:adjustRightInd w:val="0"/>
        <w:jc w:val="both"/>
      </w:pPr>
      <w:r w:rsidRPr="008423AD">
        <w:t xml:space="preserve">Table </w:t>
      </w:r>
      <w:r w:rsidR="00542DD3" w:rsidRPr="008423AD">
        <w:t>5</w:t>
      </w:r>
      <w:r w:rsidRPr="008423AD">
        <w:t xml:space="preserve"> represents the total execution time of Forest optimization, GA</w:t>
      </w:r>
      <w:r w:rsidR="00542DD3" w:rsidRPr="008423AD">
        <w:t xml:space="preserve"> and</w:t>
      </w:r>
      <w:r w:rsidRPr="008423AD">
        <w:t xml:space="preserve"> PSO algorithms using 100 cloudlets respectively.</w:t>
      </w:r>
    </w:p>
    <w:p w:rsidR="00542DD3" w:rsidRPr="008423AD" w:rsidRDefault="00542DD3" w:rsidP="00C108A0">
      <w:pPr>
        <w:autoSpaceDE w:val="0"/>
        <w:autoSpaceDN w:val="0"/>
        <w:adjustRightInd w:val="0"/>
        <w:jc w:val="both"/>
      </w:pPr>
    </w:p>
    <w:p w:rsidR="00C108A0" w:rsidRPr="008423AD" w:rsidRDefault="00C108A0" w:rsidP="00C108A0">
      <w:pPr>
        <w:pStyle w:val="Caption"/>
        <w:keepNext/>
        <w:rPr>
          <w:rFonts w:ascii="Times New Roman" w:hAnsi="Times New Roman" w:cs="Times New Roman"/>
          <w:b/>
          <w:i w:val="0"/>
          <w:color w:val="auto"/>
          <w:sz w:val="20"/>
          <w:szCs w:val="20"/>
        </w:rPr>
      </w:pPr>
      <w:r w:rsidRPr="008423AD">
        <w:rPr>
          <w:rFonts w:ascii="Times New Roman" w:hAnsi="Times New Roman" w:cs="Times New Roman"/>
          <w:b/>
          <w:i w:val="0"/>
          <w:color w:val="auto"/>
          <w:sz w:val="20"/>
          <w:szCs w:val="20"/>
        </w:rPr>
        <w:t xml:space="preserve">Table </w:t>
      </w:r>
      <w:r w:rsidR="00542DD3" w:rsidRPr="008423AD">
        <w:rPr>
          <w:rFonts w:ascii="Times New Roman" w:hAnsi="Times New Roman" w:cs="Times New Roman"/>
          <w:b/>
          <w:i w:val="0"/>
          <w:color w:val="auto"/>
          <w:sz w:val="20"/>
          <w:szCs w:val="20"/>
        </w:rPr>
        <w:t>5</w:t>
      </w:r>
      <w:r w:rsidRPr="008423AD">
        <w:rPr>
          <w:rFonts w:ascii="Times New Roman" w:hAnsi="Times New Roman" w:cs="Times New Roman"/>
          <w:b/>
          <w:i w:val="0"/>
          <w:color w:val="auto"/>
          <w:sz w:val="20"/>
          <w:szCs w:val="20"/>
        </w:rPr>
        <w:t>:</w:t>
      </w:r>
      <w:r w:rsidRPr="008423AD">
        <w:rPr>
          <w:rFonts w:ascii="Times New Roman" w:hAnsi="Times New Roman" w:cs="Times New Roman"/>
          <w:b/>
          <w:i w:val="0"/>
          <w:smallCaps/>
          <w:noProof/>
          <w:color w:val="auto"/>
          <w:sz w:val="20"/>
          <w:szCs w:val="20"/>
        </w:rPr>
        <w:t xml:space="preserve"> Comparative Analysis of</w:t>
      </w:r>
      <w:r w:rsidRPr="008423AD">
        <w:rPr>
          <w:rFonts w:ascii="Times New Roman" w:hAnsi="Times New Roman" w:cs="Times New Roman"/>
          <w:b/>
          <w:i w:val="0"/>
          <w:color w:val="auto"/>
          <w:sz w:val="20"/>
          <w:szCs w:val="20"/>
        </w:rPr>
        <w:t xml:space="preserve"> TOTAL EXECUTION TIME FOR 100 </w:t>
      </w:r>
      <w:r w:rsidRPr="000F22F7">
        <w:rPr>
          <w:rFonts w:ascii="Times New Roman" w:hAnsi="Times New Roman" w:cs="Times New Roman"/>
          <w:b/>
          <w:i w:val="0"/>
          <w:noProof/>
          <w:color w:val="auto"/>
          <w:sz w:val="20"/>
          <w:szCs w:val="20"/>
        </w:rPr>
        <w:t>CLOUDETS</w:t>
      </w:r>
    </w:p>
    <w:tbl>
      <w:tblPr>
        <w:tblStyle w:val="TableGrid"/>
        <w:tblW w:w="5037" w:type="dxa"/>
        <w:tblInd w:w="108" w:type="dxa"/>
        <w:tblLook w:val="04A0" w:firstRow="1" w:lastRow="0" w:firstColumn="1" w:lastColumn="0" w:noHBand="0" w:noVBand="1"/>
      </w:tblPr>
      <w:tblGrid>
        <w:gridCol w:w="776"/>
        <w:gridCol w:w="1463"/>
        <w:gridCol w:w="1335"/>
        <w:gridCol w:w="1463"/>
      </w:tblGrid>
      <w:tr w:rsidR="00C108A0" w:rsidRPr="008423AD" w:rsidTr="008423AD">
        <w:trPr>
          <w:trHeight w:val="501"/>
        </w:trPr>
        <w:tc>
          <w:tcPr>
            <w:tcW w:w="776"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VM</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FOREST</w:t>
            </w:r>
          </w:p>
        </w:tc>
        <w:tc>
          <w:tcPr>
            <w:tcW w:w="1335"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GA</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PSO</w:t>
            </w:r>
          </w:p>
        </w:tc>
      </w:tr>
      <w:tr w:rsidR="00C108A0" w:rsidRPr="008423AD" w:rsidTr="008423AD">
        <w:trPr>
          <w:trHeight w:val="475"/>
        </w:trPr>
        <w:tc>
          <w:tcPr>
            <w:tcW w:w="776"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50</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186</w:t>
            </w:r>
            <w:r w:rsidRPr="008423AD">
              <w:rPr>
                <w:rFonts w:ascii="Times New Roman" w:hAnsi="Times New Roman" w:cs="Times New Roman"/>
                <w:sz w:val="18"/>
              </w:rPr>
              <w:t>26</w:t>
            </w:r>
            <w:r w:rsidR="008725FC" w:rsidRPr="008423AD">
              <w:rPr>
                <w:rFonts w:ascii="Times New Roman" w:hAnsi="Times New Roman" w:cs="Times New Roman"/>
                <w:sz w:val="18"/>
              </w:rPr>
              <w:t>.</w:t>
            </w:r>
            <w:r w:rsidRPr="008423AD">
              <w:rPr>
                <w:rFonts w:ascii="Times New Roman" w:hAnsi="Times New Roman" w:cs="Times New Roman"/>
                <w:sz w:val="18"/>
              </w:rPr>
              <w:t>5</w:t>
            </w:r>
          </w:p>
        </w:tc>
        <w:tc>
          <w:tcPr>
            <w:tcW w:w="1335"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184</w:t>
            </w:r>
            <w:r w:rsidRPr="008423AD">
              <w:rPr>
                <w:rFonts w:ascii="Times New Roman" w:hAnsi="Times New Roman" w:cs="Times New Roman"/>
                <w:sz w:val="18"/>
              </w:rPr>
              <w:t>88</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195</w:t>
            </w:r>
            <w:r w:rsidRPr="008423AD">
              <w:rPr>
                <w:rFonts w:ascii="Times New Roman" w:hAnsi="Times New Roman" w:cs="Times New Roman"/>
                <w:sz w:val="18"/>
              </w:rPr>
              <w:t>66</w:t>
            </w:r>
          </w:p>
        </w:tc>
      </w:tr>
      <w:tr w:rsidR="00C108A0" w:rsidRPr="008423AD" w:rsidTr="008423AD">
        <w:trPr>
          <w:trHeight w:val="501"/>
        </w:trPr>
        <w:tc>
          <w:tcPr>
            <w:tcW w:w="776"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100</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w:t>
            </w:r>
            <w:r w:rsidR="008725FC" w:rsidRPr="008423AD">
              <w:rPr>
                <w:rFonts w:ascii="Times New Roman" w:hAnsi="Times New Roman" w:cs="Times New Roman"/>
                <w:sz w:val="18"/>
              </w:rPr>
              <w:t>981</w:t>
            </w:r>
            <w:r w:rsidRPr="008423AD">
              <w:rPr>
                <w:rFonts w:ascii="Times New Roman" w:hAnsi="Times New Roman" w:cs="Times New Roman"/>
                <w:sz w:val="18"/>
              </w:rPr>
              <w:t>6</w:t>
            </w:r>
          </w:p>
        </w:tc>
        <w:tc>
          <w:tcPr>
            <w:tcW w:w="1335"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1002</w:t>
            </w:r>
            <w:r w:rsidRPr="008423AD">
              <w:rPr>
                <w:rFonts w:ascii="Times New Roman" w:hAnsi="Times New Roman" w:cs="Times New Roman"/>
                <w:sz w:val="18"/>
              </w:rPr>
              <w:t>8</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1165</w:t>
            </w:r>
            <w:r w:rsidRPr="008423AD">
              <w:rPr>
                <w:rFonts w:ascii="Times New Roman" w:hAnsi="Times New Roman" w:cs="Times New Roman"/>
                <w:sz w:val="18"/>
              </w:rPr>
              <w:t>2</w:t>
            </w:r>
            <w:r w:rsidR="008725FC" w:rsidRPr="008423AD">
              <w:rPr>
                <w:rFonts w:ascii="Times New Roman" w:hAnsi="Times New Roman" w:cs="Times New Roman"/>
                <w:sz w:val="18"/>
              </w:rPr>
              <w:t>.6</w:t>
            </w:r>
          </w:p>
        </w:tc>
      </w:tr>
      <w:tr w:rsidR="00C108A0" w:rsidRPr="008423AD" w:rsidTr="008423AD">
        <w:trPr>
          <w:trHeight w:val="475"/>
        </w:trPr>
        <w:tc>
          <w:tcPr>
            <w:tcW w:w="776"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200</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w:t>
            </w:r>
            <w:r w:rsidR="008725FC" w:rsidRPr="008423AD">
              <w:rPr>
                <w:rFonts w:ascii="Times New Roman" w:hAnsi="Times New Roman" w:cs="Times New Roman"/>
                <w:sz w:val="18"/>
              </w:rPr>
              <w:t>06201.</w:t>
            </w:r>
            <w:r w:rsidRPr="008423AD">
              <w:rPr>
                <w:rFonts w:ascii="Times New Roman" w:hAnsi="Times New Roman" w:cs="Times New Roman"/>
                <w:sz w:val="18"/>
              </w:rPr>
              <w:t>9</w:t>
            </w:r>
          </w:p>
        </w:tc>
        <w:tc>
          <w:tcPr>
            <w:tcW w:w="1335"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w:t>
            </w:r>
            <w:r w:rsidR="008725FC" w:rsidRPr="008423AD">
              <w:rPr>
                <w:rFonts w:ascii="Times New Roman" w:hAnsi="Times New Roman" w:cs="Times New Roman"/>
                <w:sz w:val="18"/>
              </w:rPr>
              <w:t>6962</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w:t>
            </w:r>
            <w:r w:rsidR="008725FC" w:rsidRPr="008423AD">
              <w:rPr>
                <w:rFonts w:ascii="Times New Roman" w:hAnsi="Times New Roman" w:cs="Times New Roman"/>
                <w:sz w:val="18"/>
              </w:rPr>
              <w:t>7831.7</w:t>
            </w:r>
          </w:p>
        </w:tc>
      </w:tr>
      <w:tr w:rsidR="00C108A0" w:rsidRPr="008423AD" w:rsidTr="008423AD">
        <w:trPr>
          <w:trHeight w:val="501"/>
        </w:trPr>
        <w:tc>
          <w:tcPr>
            <w:tcW w:w="776"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500</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105</w:t>
            </w:r>
            <w:r w:rsidR="008725FC" w:rsidRPr="008423AD">
              <w:rPr>
                <w:rFonts w:ascii="Times New Roman" w:hAnsi="Times New Roman" w:cs="Times New Roman"/>
                <w:sz w:val="18"/>
              </w:rPr>
              <w:t>000</w:t>
            </w:r>
          </w:p>
        </w:tc>
        <w:tc>
          <w:tcPr>
            <w:tcW w:w="1335"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w:t>
            </w:r>
            <w:r w:rsidR="008725FC" w:rsidRPr="008423AD">
              <w:rPr>
                <w:rFonts w:ascii="Times New Roman" w:hAnsi="Times New Roman" w:cs="Times New Roman"/>
                <w:sz w:val="18"/>
              </w:rPr>
              <w:t>7943</w:t>
            </w:r>
          </w:p>
        </w:tc>
        <w:tc>
          <w:tcPr>
            <w:tcW w:w="1463" w:type="dxa"/>
          </w:tcPr>
          <w:p w:rsidR="00C108A0" w:rsidRPr="008423AD" w:rsidRDefault="00C108A0" w:rsidP="005E2B4C">
            <w:pPr>
              <w:rPr>
                <w:rFonts w:ascii="Times New Roman" w:hAnsi="Times New Roman" w:cs="Times New Roman"/>
                <w:sz w:val="18"/>
              </w:rPr>
            </w:pPr>
            <w:r w:rsidRPr="008423AD">
              <w:rPr>
                <w:rFonts w:ascii="Times New Roman" w:hAnsi="Times New Roman" w:cs="Times New Roman"/>
                <w:sz w:val="18"/>
              </w:rPr>
              <w:t>10</w:t>
            </w:r>
            <w:r w:rsidR="008725FC" w:rsidRPr="008423AD">
              <w:rPr>
                <w:rFonts w:ascii="Times New Roman" w:hAnsi="Times New Roman" w:cs="Times New Roman"/>
                <w:sz w:val="18"/>
              </w:rPr>
              <w:t>9137</w:t>
            </w:r>
          </w:p>
        </w:tc>
      </w:tr>
      <w:bookmarkEnd w:id="3"/>
    </w:tbl>
    <w:p w:rsidR="008870E4" w:rsidRDefault="008870E4" w:rsidP="00C108A0">
      <w:pPr>
        <w:autoSpaceDE w:val="0"/>
        <w:autoSpaceDN w:val="0"/>
        <w:adjustRightInd w:val="0"/>
        <w:jc w:val="both"/>
        <w:rPr>
          <w:sz w:val="18"/>
          <w:szCs w:val="18"/>
        </w:rPr>
      </w:pPr>
    </w:p>
    <w:p w:rsidR="008870E4" w:rsidRPr="008423AD" w:rsidRDefault="008870E4" w:rsidP="00DA6FE9">
      <w:pPr>
        <w:autoSpaceDE w:val="0"/>
        <w:autoSpaceDN w:val="0"/>
        <w:adjustRightInd w:val="0"/>
        <w:ind w:left="-709"/>
        <w:jc w:val="both"/>
        <w:rPr>
          <w:sz w:val="18"/>
          <w:szCs w:val="18"/>
        </w:rPr>
      </w:pPr>
    </w:p>
    <w:p w:rsidR="00EB5739" w:rsidRPr="008423AD" w:rsidRDefault="006D7713" w:rsidP="00773EBB">
      <w:pPr>
        <w:autoSpaceDE w:val="0"/>
        <w:autoSpaceDN w:val="0"/>
        <w:adjustRightInd w:val="0"/>
        <w:ind w:left="-709"/>
        <w:jc w:val="right"/>
        <w:rPr>
          <w:sz w:val="18"/>
          <w:szCs w:val="18"/>
        </w:rPr>
      </w:pPr>
      <w:r>
        <w:rPr>
          <w:noProof/>
        </w:rPr>
        <w:lastRenderedPageBreak/>
        <w:drawing>
          <wp:inline distT="0" distB="0" distL="0" distR="0" wp14:anchorId="151E0D0D" wp14:editId="4CF8844A">
            <wp:extent cx="3234690" cy="2374900"/>
            <wp:effectExtent l="0" t="0" r="0" b="0"/>
            <wp:docPr id="2" name="Chart 2">
              <a:extLst xmlns:a="http://schemas.openxmlformats.org/drawingml/2006/main">
                <a:ext uri="{FF2B5EF4-FFF2-40B4-BE49-F238E27FC236}">
                  <a16:creationId xmlns:a16="http://schemas.microsoft.com/office/drawing/2014/main" id="{BA33D60D-E65E-494A-99FF-FC023AD79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A6136" w:rsidRPr="008423AD" w:rsidRDefault="00BA6136" w:rsidP="00773EBB">
      <w:pPr>
        <w:autoSpaceDE w:val="0"/>
        <w:autoSpaceDN w:val="0"/>
        <w:adjustRightInd w:val="0"/>
        <w:ind w:left="-709"/>
        <w:jc w:val="right"/>
        <w:rPr>
          <w:sz w:val="18"/>
          <w:szCs w:val="18"/>
        </w:rPr>
      </w:pPr>
    </w:p>
    <w:p w:rsidR="00BA6136" w:rsidRPr="008423AD" w:rsidRDefault="00BA6136" w:rsidP="00BA6136">
      <w:pPr>
        <w:autoSpaceDE w:val="0"/>
        <w:autoSpaceDN w:val="0"/>
        <w:adjustRightInd w:val="0"/>
        <w:ind w:left="-709"/>
        <w:rPr>
          <w:sz w:val="18"/>
          <w:szCs w:val="18"/>
        </w:rPr>
      </w:pPr>
      <w:r w:rsidRPr="008423AD">
        <w:rPr>
          <w:sz w:val="18"/>
          <w:szCs w:val="18"/>
        </w:rPr>
        <w:t xml:space="preserve">Fig. </w:t>
      </w:r>
      <w:r w:rsidR="00DD0EB9">
        <w:rPr>
          <w:sz w:val="18"/>
          <w:szCs w:val="18"/>
        </w:rPr>
        <w:t>6</w:t>
      </w:r>
      <w:r w:rsidRPr="008423AD">
        <w:rPr>
          <w:sz w:val="18"/>
          <w:szCs w:val="18"/>
        </w:rPr>
        <w:t>. Average response time for 1000 cloudlets</w:t>
      </w:r>
    </w:p>
    <w:p w:rsidR="008870E4" w:rsidRPr="008423AD" w:rsidRDefault="008870E4" w:rsidP="00BA6136">
      <w:pPr>
        <w:autoSpaceDE w:val="0"/>
        <w:autoSpaceDN w:val="0"/>
        <w:adjustRightInd w:val="0"/>
        <w:ind w:left="-709"/>
        <w:rPr>
          <w:sz w:val="18"/>
          <w:szCs w:val="18"/>
        </w:rPr>
      </w:pPr>
    </w:p>
    <w:p w:rsidR="00BA6136" w:rsidRPr="008423AD" w:rsidRDefault="00BA6136" w:rsidP="00BA6136">
      <w:pPr>
        <w:autoSpaceDE w:val="0"/>
        <w:autoSpaceDN w:val="0"/>
        <w:adjustRightInd w:val="0"/>
        <w:ind w:left="-709"/>
        <w:rPr>
          <w:sz w:val="18"/>
          <w:szCs w:val="18"/>
        </w:rPr>
      </w:pPr>
    </w:p>
    <w:p w:rsidR="00BA6136" w:rsidRPr="008423AD" w:rsidRDefault="008B76D0" w:rsidP="00773EBB">
      <w:pPr>
        <w:autoSpaceDE w:val="0"/>
        <w:autoSpaceDN w:val="0"/>
        <w:adjustRightInd w:val="0"/>
        <w:ind w:left="-709"/>
        <w:jc w:val="right"/>
        <w:rPr>
          <w:sz w:val="18"/>
          <w:szCs w:val="18"/>
        </w:rPr>
      </w:pPr>
      <w:r w:rsidRPr="008423AD">
        <w:rPr>
          <w:noProof/>
        </w:rPr>
        <w:drawing>
          <wp:inline distT="0" distB="0" distL="0" distR="0" wp14:anchorId="7A6C14BD" wp14:editId="6A08640A">
            <wp:extent cx="3228975" cy="2524125"/>
            <wp:effectExtent l="0" t="0" r="0" b="0"/>
            <wp:docPr id="1" name="Chart 1">
              <a:extLst xmlns:a="http://schemas.openxmlformats.org/drawingml/2006/main">
                <a:ext uri="{FF2B5EF4-FFF2-40B4-BE49-F238E27FC236}">
                  <a16:creationId xmlns:a16="http://schemas.microsoft.com/office/drawing/2014/main" id="{16006DC4-1DA4-4E2D-80A3-F26AEA8D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A6136" w:rsidRPr="008423AD" w:rsidRDefault="00BA6136" w:rsidP="00BA6136">
      <w:pPr>
        <w:autoSpaceDE w:val="0"/>
        <w:autoSpaceDN w:val="0"/>
        <w:adjustRightInd w:val="0"/>
        <w:ind w:left="-709"/>
        <w:rPr>
          <w:sz w:val="18"/>
          <w:szCs w:val="18"/>
        </w:rPr>
      </w:pPr>
      <w:r w:rsidRPr="008423AD">
        <w:rPr>
          <w:sz w:val="18"/>
          <w:szCs w:val="18"/>
        </w:rPr>
        <w:t>Fig</w:t>
      </w:r>
      <w:r w:rsidR="00DD0EB9">
        <w:rPr>
          <w:sz w:val="18"/>
          <w:szCs w:val="18"/>
        </w:rPr>
        <w:t>. 7</w:t>
      </w:r>
      <w:r w:rsidRPr="008423AD">
        <w:rPr>
          <w:sz w:val="18"/>
          <w:szCs w:val="18"/>
        </w:rPr>
        <w:t>. Total execution time for 1000 cloudlets</w:t>
      </w:r>
    </w:p>
    <w:p w:rsidR="00F10D95" w:rsidRPr="008423AD" w:rsidRDefault="00F10D95" w:rsidP="00BA6136">
      <w:pPr>
        <w:autoSpaceDE w:val="0"/>
        <w:autoSpaceDN w:val="0"/>
        <w:adjustRightInd w:val="0"/>
        <w:ind w:left="-709"/>
        <w:rPr>
          <w:sz w:val="18"/>
          <w:szCs w:val="18"/>
        </w:rPr>
      </w:pPr>
    </w:p>
    <w:p w:rsidR="000C20A7" w:rsidRPr="008423AD" w:rsidRDefault="000C20A7" w:rsidP="00BA6136">
      <w:pPr>
        <w:autoSpaceDE w:val="0"/>
        <w:autoSpaceDN w:val="0"/>
        <w:adjustRightInd w:val="0"/>
        <w:ind w:left="-709"/>
        <w:rPr>
          <w:sz w:val="18"/>
          <w:szCs w:val="18"/>
        </w:rPr>
      </w:pPr>
    </w:p>
    <w:p w:rsidR="000C20A7" w:rsidRPr="008423AD" w:rsidRDefault="00651BA9" w:rsidP="00F10D95">
      <w:pPr>
        <w:autoSpaceDE w:val="0"/>
        <w:autoSpaceDN w:val="0"/>
        <w:adjustRightInd w:val="0"/>
        <w:ind w:left="-709"/>
        <w:jc w:val="right"/>
        <w:rPr>
          <w:sz w:val="18"/>
          <w:szCs w:val="18"/>
        </w:rPr>
      </w:pPr>
      <w:r>
        <w:rPr>
          <w:noProof/>
          <w:sz w:val="18"/>
          <w:szCs w:val="18"/>
        </w:rPr>
        <w:drawing>
          <wp:inline distT="0" distB="0" distL="0" distR="0">
            <wp:extent cx="3063240" cy="24511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C20A7" w:rsidRPr="008423AD" w:rsidRDefault="000C20A7" w:rsidP="000C20A7">
      <w:pPr>
        <w:autoSpaceDE w:val="0"/>
        <w:autoSpaceDN w:val="0"/>
        <w:adjustRightInd w:val="0"/>
        <w:ind w:left="-709"/>
        <w:rPr>
          <w:sz w:val="18"/>
          <w:szCs w:val="18"/>
        </w:rPr>
      </w:pPr>
      <w:r w:rsidRPr="008423AD">
        <w:rPr>
          <w:sz w:val="18"/>
          <w:szCs w:val="18"/>
        </w:rPr>
        <w:t xml:space="preserve">Fig. </w:t>
      </w:r>
      <w:r w:rsidR="00DD0EB9">
        <w:rPr>
          <w:sz w:val="18"/>
          <w:szCs w:val="18"/>
        </w:rPr>
        <w:t>8</w:t>
      </w:r>
      <w:r w:rsidRPr="008423AD">
        <w:rPr>
          <w:sz w:val="18"/>
          <w:szCs w:val="18"/>
        </w:rPr>
        <w:t>. Average response time for 100 cloudlets</w:t>
      </w:r>
    </w:p>
    <w:p w:rsidR="00F10D95" w:rsidRPr="008423AD" w:rsidRDefault="00DD0EB9" w:rsidP="00DD0EB9">
      <w:pPr>
        <w:autoSpaceDE w:val="0"/>
        <w:autoSpaceDN w:val="0"/>
        <w:adjustRightInd w:val="0"/>
        <w:ind w:left="-709"/>
        <w:jc w:val="right"/>
        <w:rPr>
          <w:sz w:val="18"/>
          <w:szCs w:val="18"/>
        </w:rPr>
      </w:pPr>
      <w:r w:rsidRPr="008423AD">
        <w:rPr>
          <w:noProof/>
        </w:rPr>
        <w:drawing>
          <wp:inline distT="0" distB="0" distL="0" distR="0" wp14:anchorId="412B7E22" wp14:editId="3C92B9EA">
            <wp:extent cx="3088640" cy="2400300"/>
            <wp:effectExtent l="0" t="0" r="0" b="0"/>
            <wp:docPr id="11" name="Chart 11">
              <a:extLst xmlns:a="http://schemas.openxmlformats.org/drawingml/2006/main">
                <a:ext uri="{FF2B5EF4-FFF2-40B4-BE49-F238E27FC236}">
                  <a16:creationId xmlns:a16="http://schemas.microsoft.com/office/drawing/2014/main" id="{16006DC4-1DA4-4E2D-80A3-F26AEA8D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C20A7" w:rsidRPr="008423AD" w:rsidRDefault="000C20A7" w:rsidP="00BA6136">
      <w:pPr>
        <w:autoSpaceDE w:val="0"/>
        <w:autoSpaceDN w:val="0"/>
        <w:adjustRightInd w:val="0"/>
        <w:ind w:left="-709"/>
        <w:rPr>
          <w:sz w:val="18"/>
          <w:szCs w:val="18"/>
        </w:rPr>
      </w:pPr>
    </w:p>
    <w:p w:rsidR="000C20A7" w:rsidRPr="008423AD" w:rsidRDefault="000C20A7" w:rsidP="00F10D95">
      <w:pPr>
        <w:autoSpaceDE w:val="0"/>
        <w:autoSpaceDN w:val="0"/>
        <w:adjustRightInd w:val="0"/>
        <w:ind w:left="-709"/>
        <w:jc w:val="right"/>
        <w:rPr>
          <w:sz w:val="18"/>
          <w:szCs w:val="18"/>
        </w:rPr>
      </w:pPr>
    </w:p>
    <w:p w:rsidR="000C20A7" w:rsidRDefault="000C20A7" w:rsidP="000C20A7">
      <w:pPr>
        <w:autoSpaceDE w:val="0"/>
        <w:autoSpaceDN w:val="0"/>
        <w:adjustRightInd w:val="0"/>
        <w:ind w:left="-709"/>
        <w:rPr>
          <w:sz w:val="18"/>
          <w:szCs w:val="18"/>
        </w:rPr>
      </w:pPr>
      <w:r w:rsidRPr="008423AD">
        <w:rPr>
          <w:sz w:val="18"/>
          <w:szCs w:val="18"/>
        </w:rPr>
        <w:t>Fig</w:t>
      </w:r>
      <w:r w:rsidR="00DD0EB9">
        <w:rPr>
          <w:sz w:val="18"/>
          <w:szCs w:val="18"/>
        </w:rPr>
        <w:t>. 9</w:t>
      </w:r>
      <w:r w:rsidRPr="008423AD">
        <w:rPr>
          <w:sz w:val="18"/>
          <w:szCs w:val="18"/>
        </w:rPr>
        <w:t>. Total execution time for 10</w:t>
      </w:r>
      <w:r w:rsidR="00DD0EB9">
        <w:rPr>
          <w:sz w:val="18"/>
          <w:szCs w:val="18"/>
        </w:rPr>
        <w:t>0</w:t>
      </w:r>
      <w:r w:rsidRPr="008423AD">
        <w:rPr>
          <w:sz w:val="18"/>
          <w:szCs w:val="18"/>
        </w:rPr>
        <w:t xml:space="preserve"> cloudlets</w:t>
      </w:r>
    </w:p>
    <w:p w:rsidR="006D7713" w:rsidRPr="008423AD" w:rsidRDefault="006D7713" w:rsidP="006D7713">
      <w:pPr>
        <w:autoSpaceDE w:val="0"/>
        <w:autoSpaceDN w:val="0"/>
        <w:adjustRightInd w:val="0"/>
        <w:ind w:left="-709"/>
        <w:jc w:val="left"/>
        <w:rPr>
          <w:sz w:val="18"/>
          <w:szCs w:val="18"/>
        </w:rPr>
      </w:pPr>
    </w:p>
    <w:p w:rsidR="000C20A7" w:rsidRPr="008423AD" w:rsidRDefault="00DA6FE9" w:rsidP="000C20A7">
      <w:pPr>
        <w:autoSpaceDE w:val="0"/>
        <w:autoSpaceDN w:val="0"/>
        <w:adjustRightInd w:val="0"/>
        <w:jc w:val="both"/>
        <w:rPr>
          <w:sz w:val="18"/>
          <w:szCs w:val="18"/>
        </w:rPr>
      </w:pPr>
      <w:r>
        <w:rPr>
          <w:sz w:val="18"/>
          <w:szCs w:val="18"/>
        </w:rPr>
        <w:t>From the above graphs it is clear that Forest Optimization algorithm outperforms GA and PSO algorithms when the cloudlets to VM ratio significantly high. But as the ratio decreases, its performance is hindered due to the parameter presets.</w:t>
      </w:r>
    </w:p>
    <w:p w:rsidR="00BA6136" w:rsidRPr="008423AD" w:rsidRDefault="00BA6136" w:rsidP="00BA6136">
      <w:pPr>
        <w:autoSpaceDE w:val="0"/>
        <w:autoSpaceDN w:val="0"/>
        <w:adjustRightInd w:val="0"/>
        <w:ind w:left="-709"/>
        <w:rPr>
          <w:sz w:val="18"/>
          <w:szCs w:val="18"/>
        </w:rPr>
      </w:pPr>
    </w:p>
    <w:p w:rsidR="00D53C96" w:rsidRPr="008423AD" w:rsidRDefault="007178BE" w:rsidP="00C108A0">
      <w:pPr>
        <w:pStyle w:val="Heading1"/>
      </w:pPr>
      <w:r w:rsidRPr="008423AD">
        <w:t>CONCLUSION AND  FUTURE WORK</w:t>
      </w:r>
    </w:p>
    <w:p w:rsidR="00C108A0" w:rsidRPr="008423AD" w:rsidRDefault="00C108A0" w:rsidP="00C108A0"/>
    <w:p w:rsidR="007178BE" w:rsidRPr="008423AD" w:rsidRDefault="005A0D2E" w:rsidP="00773EBB">
      <w:pPr>
        <w:autoSpaceDE w:val="0"/>
        <w:autoSpaceDN w:val="0"/>
        <w:adjustRightInd w:val="0"/>
        <w:jc w:val="both"/>
        <w:rPr>
          <w:color w:val="000000"/>
          <w:sz w:val="18"/>
          <w:szCs w:val="18"/>
        </w:rPr>
      </w:pPr>
      <w:r w:rsidRPr="008423AD">
        <w:rPr>
          <w:color w:val="000000"/>
          <w:sz w:val="18"/>
          <w:szCs w:val="18"/>
        </w:rPr>
        <w:t xml:space="preserve">We have performed an exhaustive examination of </w:t>
      </w:r>
      <w:r w:rsidR="00BA6136" w:rsidRPr="008423AD">
        <w:rPr>
          <w:color w:val="000000"/>
          <w:sz w:val="18"/>
          <w:szCs w:val="18"/>
        </w:rPr>
        <w:t xml:space="preserve">FOA, </w:t>
      </w:r>
      <w:r w:rsidRPr="008423AD">
        <w:rPr>
          <w:color w:val="000000"/>
          <w:sz w:val="18"/>
          <w:szCs w:val="18"/>
        </w:rPr>
        <w:t xml:space="preserve">GA and PSO calculations by leading investigations. The </w:t>
      </w:r>
      <w:r w:rsidR="00BA6136" w:rsidRPr="008423AD">
        <w:rPr>
          <w:color w:val="000000"/>
          <w:sz w:val="18"/>
          <w:szCs w:val="18"/>
        </w:rPr>
        <w:t>simulation</w:t>
      </w:r>
      <w:r w:rsidRPr="008423AD">
        <w:rPr>
          <w:color w:val="000000"/>
          <w:sz w:val="18"/>
          <w:szCs w:val="18"/>
        </w:rPr>
        <w:t xml:space="preserve"> result proves that the proposed FOA algorithmic program beats GA and PSO by minimizing the average response time and total execution time under significant load. On the off chance that the proportion of an aggregate number of tasks to that of the aggregate number of VMs is significantly high, we see extraordinary execution changes using the FOA. In any case, the parameters can be changed to perform better under lower loads. </w:t>
      </w:r>
      <w:r w:rsidR="00E06A96" w:rsidRPr="008423AD">
        <w:rPr>
          <w:color w:val="000000"/>
          <w:sz w:val="18"/>
          <w:szCs w:val="18"/>
        </w:rPr>
        <w:t xml:space="preserve">In the future, </w:t>
      </w:r>
      <w:r w:rsidRPr="008423AD">
        <w:rPr>
          <w:color w:val="000000"/>
          <w:sz w:val="18"/>
          <w:szCs w:val="18"/>
        </w:rPr>
        <w:t>we</w:t>
      </w:r>
      <w:r w:rsidR="00E06A96" w:rsidRPr="008423AD">
        <w:rPr>
          <w:color w:val="000000"/>
          <w:sz w:val="18"/>
          <w:szCs w:val="18"/>
        </w:rPr>
        <w:t xml:space="preserve"> may</w:t>
      </w:r>
      <w:r w:rsidRPr="008423AD">
        <w:rPr>
          <w:color w:val="000000"/>
          <w:sz w:val="18"/>
          <w:szCs w:val="18"/>
        </w:rPr>
        <w:t xml:space="preserve"> go for finding fitting estimations of these framework parameters for an adjusted execution under substantial, light and moderate loads.</w:t>
      </w:r>
    </w:p>
    <w:p w:rsidR="00ED13D6" w:rsidRDefault="00ED13D6" w:rsidP="00773EBB">
      <w:pPr>
        <w:pStyle w:val="Heading5"/>
        <w:rPr>
          <w:sz w:val="18"/>
          <w:szCs w:val="18"/>
        </w:rPr>
      </w:pPr>
      <w:r w:rsidRPr="008423AD">
        <w:rPr>
          <w:sz w:val="18"/>
          <w:szCs w:val="18"/>
        </w:rPr>
        <w:t>R</w:t>
      </w:r>
      <w:r w:rsidR="004A53F1">
        <w:rPr>
          <w:sz w:val="18"/>
          <w:szCs w:val="18"/>
        </w:rPr>
        <w:t>EFE</w:t>
      </w:r>
      <w:r w:rsidR="004A53F1" w:rsidRPr="004A53F1">
        <w:rPr>
          <w:szCs w:val="18"/>
        </w:rPr>
        <w:t>RENCE</w:t>
      </w:r>
      <w:r w:rsidR="004A53F1">
        <w:rPr>
          <w:sz w:val="18"/>
          <w:szCs w:val="18"/>
        </w:rPr>
        <w:t xml:space="preserve">S </w:t>
      </w:r>
    </w:p>
    <w:p w:rsidR="004A53F1" w:rsidRPr="004A53F1" w:rsidRDefault="004A53F1" w:rsidP="004A53F1"/>
    <w:p w:rsidR="005A0D2E" w:rsidRPr="008423AD" w:rsidRDefault="005A0D2E" w:rsidP="00773EBB">
      <w:pPr>
        <w:jc w:val="both"/>
        <w:rPr>
          <w:color w:val="231F20"/>
          <w:sz w:val="18"/>
          <w:szCs w:val="18"/>
        </w:rPr>
      </w:pPr>
      <w:r w:rsidRPr="008423AD">
        <w:rPr>
          <w:color w:val="231F20"/>
          <w:sz w:val="18"/>
          <w:szCs w:val="18"/>
        </w:rPr>
        <w:t>[1]</w:t>
      </w:r>
      <w:r w:rsidRPr="008423AD">
        <w:rPr>
          <w:color w:val="231F20"/>
          <w:sz w:val="18"/>
          <w:szCs w:val="18"/>
        </w:rPr>
        <w:tab/>
        <w:t xml:space="preserve"> Z. Xiao, W. Song, and Q. Chen, “Dynamic resource allocation using virtual machines for cloud computing environment,” </w:t>
      </w:r>
      <w:r w:rsidRPr="008423AD">
        <w:rPr>
          <w:i/>
          <w:iCs/>
          <w:color w:val="231F20"/>
          <w:sz w:val="18"/>
          <w:szCs w:val="18"/>
        </w:rPr>
        <w:t>IEEE Transactions on Parallel and Distributed Systems</w:t>
      </w:r>
      <w:r w:rsidRPr="008423AD">
        <w:rPr>
          <w:color w:val="231F20"/>
          <w:sz w:val="18"/>
          <w:szCs w:val="18"/>
        </w:rPr>
        <w:t>, vol. 24, no. 6, pp. 1107–1117, 2013.</w:t>
      </w:r>
    </w:p>
    <w:p w:rsidR="005A0D2E" w:rsidRPr="008423AD" w:rsidRDefault="005A0D2E" w:rsidP="00773EBB">
      <w:pPr>
        <w:jc w:val="both"/>
        <w:rPr>
          <w:color w:val="231F20"/>
          <w:sz w:val="18"/>
          <w:szCs w:val="18"/>
        </w:rPr>
      </w:pPr>
    </w:p>
    <w:p w:rsidR="005A0D2E" w:rsidRDefault="005A0D2E" w:rsidP="00773EBB">
      <w:pPr>
        <w:jc w:val="both"/>
        <w:rPr>
          <w:sz w:val="18"/>
          <w:szCs w:val="18"/>
        </w:rPr>
      </w:pPr>
      <w:r w:rsidRPr="008423AD">
        <w:rPr>
          <w:rFonts w:eastAsia="Times New Roman"/>
          <w:color w:val="000000"/>
          <w:sz w:val="18"/>
          <w:szCs w:val="18"/>
        </w:rPr>
        <w:t>[2]</w:t>
      </w:r>
      <w:r w:rsidRPr="008423AD">
        <w:rPr>
          <w:rFonts w:eastAsia="Times New Roman"/>
          <w:color w:val="000000"/>
          <w:sz w:val="18"/>
          <w:szCs w:val="18"/>
        </w:rPr>
        <w:tab/>
        <w:t xml:space="preserve"> </w:t>
      </w:r>
      <w:r w:rsidRPr="008423AD">
        <w:rPr>
          <w:sz w:val="18"/>
          <w:szCs w:val="18"/>
        </w:rPr>
        <w:t>Zenon Chaczko, Venkatesh Mahadevan, Sharzad Aslanzadeh, Christopher Mcdermid(2011) “Availability and Load Balancing in Cloud Computing” International Conference on Computer and Software Modeling IPCSIT VOL.14 IACSIT PRESS, SINGAPORE 2011</w:t>
      </w:r>
    </w:p>
    <w:p w:rsidR="00FA5BF8" w:rsidRDefault="00FA5BF8" w:rsidP="00773EBB">
      <w:pPr>
        <w:jc w:val="both"/>
        <w:rPr>
          <w:sz w:val="18"/>
          <w:szCs w:val="18"/>
        </w:rPr>
      </w:pPr>
    </w:p>
    <w:p w:rsidR="00FA5BF8" w:rsidRDefault="00FA5BF8" w:rsidP="00773EBB">
      <w:pPr>
        <w:jc w:val="both"/>
        <w:rPr>
          <w:rFonts w:eastAsia="Times New Roman"/>
          <w:color w:val="000000"/>
          <w:sz w:val="18"/>
          <w:szCs w:val="18"/>
        </w:rPr>
      </w:pPr>
      <w:r w:rsidRPr="008423AD">
        <w:rPr>
          <w:rFonts w:eastAsia="Times New Roman"/>
          <w:color w:val="000000"/>
          <w:sz w:val="18"/>
          <w:szCs w:val="18"/>
        </w:rPr>
        <w:t>[</w:t>
      </w:r>
      <w:r>
        <w:rPr>
          <w:rFonts w:eastAsia="Times New Roman"/>
          <w:color w:val="000000"/>
          <w:sz w:val="18"/>
          <w:szCs w:val="18"/>
        </w:rPr>
        <w:t>3</w:t>
      </w:r>
      <w:r w:rsidRPr="008423AD">
        <w:rPr>
          <w:rFonts w:eastAsia="Times New Roman"/>
          <w:color w:val="000000"/>
          <w:sz w:val="18"/>
          <w:szCs w:val="18"/>
        </w:rPr>
        <w:t>]</w:t>
      </w:r>
      <w:r w:rsidRPr="008423AD">
        <w:rPr>
          <w:rFonts w:eastAsia="Times New Roman"/>
          <w:color w:val="000000"/>
          <w:sz w:val="18"/>
          <w:szCs w:val="18"/>
        </w:rPr>
        <w:tab/>
        <w:t xml:space="preserve"> Buyya R., R. Ranjan, </w:t>
      </w:r>
      <w:r w:rsidRPr="000F22F7">
        <w:rPr>
          <w:rFonts w:eastAsia="Times New Roman"/>
          <w:noProof/>
          <w:color w:val="000000"/>
          <w:sz w:val="18"/>
          <w:szCs w:val="18"/>
        </w:rPr>
        <w:t>and</w:t>
      </w:r>
      <w:r w:rsidRPr="008423AD">
        <w:rPr>
          <w:rFonts w:eastAsia="Times New Roman"/>
          <w:color w:val="000000"/>
          <w:sz w:val="18"/>
          <w:szCs w:val="18"/>
        </w:rPr>
        <w:t xml:space="preserve"> RN. Calheiros, “Intercloud: Utility oriented federation of cloud computing environments for scaling of application services,” in </w:t>
      </w:r>
      <w:r w:rsidRPr="008423AD">
        <w:rPr>
          <w:rFonts w:eastAsia="Times New Roman"/>
          <w:noProof/>
          <w:color w:val="000000"/>
          <w:sz w:val="18"/>
          <w:szCs w:val="18"/>
        </w:rPr>
        <w:t>Proc</w:t>
      </w:r>
      <w:r w:rsidRPr="008423AD">
        <w:rPr>
          <w:rFonts w:eastAsia="Times New Roman"/>
          <w:color w:val="000000"/>
          <w:sz w:val="18"/>
          <w:szCs w:val="18"/>
        </w:rPr>
        <w:t>. 10th International Conference on Algorithms and Architectures for Parallel Processing (ICA3PP), Busan, South Korea,2010.</w:t>
      </w:r>
    </w:p>
    <w:p w:rsidR="00FA5BF8" w:rsidRPr="008423AD" w:rsidRDefault="00FA5BF8" w:rsidP="00773EBB">
      <w:pPr>
        <w:jc w:val="both"/>
        <w:rPr>
          <w:sz w:val="18"/>
          <w:szCs w:val="18"/>
        </w:rPr>
      </w:pPr>
    </w:p>
    <w:p w:rsidR="00FA5BF8" w:rsidRDefault="00FA5BF8" w:rsidP="00FA5BF8">
      <w:pPr>
        <w:autoSpaceDE w:val="0"/>
        <w:autoSpaceDN w:val="0"/>
        <w:adjustRightInd w:val="0"/>
        <w:jc w:val="both"/>
        <w:rPr>
          <w:sz w:val="18"/>
          <w:szCs w:val="18"/>
        </w:rPr>
      </w:pPr>
      <w:r w:rsidRPr="008423AD">
        <w:rPr>
          <w:sz w:val="18"/>
          <w:szCs w:val="18"/>
        </w:rPr>
        <w:t>[</w:t>
      </w:r>
      <w:r>
        <w:rPr>
          <w:sz w:val="18"/>
          <w:szCs w:val="18"/>
        </w:rPr>
        <w:t>4</w:t>
      </w:r>
      <w:r w:rsidRPr="008423AD">
        <w:rPr>
          <w:sz w:val="18"/>
          <w:szCs w:val="18"/>
        </w:rPr>
        <w:t>]</w:t>
      </w:r>
      <w:r w:rsidRPr="008423AD">
        <w:rPr>
          <w:sz w:val="18"/>
          <w:szCs w:val="18"/>
        </w:rPr>
        <w:tab/>
        <w:t>Cain, M. L., Milligan, B. G., &amp; Strand, A. E. (2000). Long-distance seed dispersal in</w:t>
      </w:r>
      <w:r>
        <w:rPr>
          <w:sz w:val="18"/>
          <w:szCs w:val="18"/>
        </w:rPr>
        <w:t xml:space="preserve"> </w:t>
      </w:r>
      <w:r w:rsidRPr="008423AD">
        <w:rPr>
          <w:sz w:val="18"/>
          <w:szCs w:val="18"/>
        </w:rPr>
        <w:t>plant populations. American Journal of Botany, 87(9), 1217–1227.</w:t>
      </w:r>
    </w:p>
    <w:p w:rsidR="00FA5BF8" w:rsidRDefault="00FA5BF8" w:rsidP="00FA5BF8">
      <w:pPr>
        <w:autoSpaceDE w:val="0"/>
        <w:autoSpaceDN w:val="0"/>
        <w:adjustRightInd w:val="0"/>
        <w:jc w:val="both"/>
        <w:rPr>
          <w:rFonts w:eastAsia="Times New Roman"/>
          <w:color w:val="000000"/>
          <w:sz w:val="18"/>
          <w:szCs w:val="18"/>
        </w:rPr>
      </w:pPr>
    </w:p>
    <w:p w:rsidR="00FA5BF8" w:rsidRDefault="00FA5BF8" w:rsidP="00FA5BF8">
      <w:pPr>
        <w:autoSpaceDE w:val="0"/>
        <w:autoSpaceDN w:val="0"/>
        <w:adjustRightInd w:val="0"/>
        <w:jc w:val="both"/>
        <w:rPr>
          <w:rFonts w:eastAsia="Times New Roman"/>
          <w:color w:val="000000"/>
          <w:sz w:val="18"/>
          <w:szCs w:val="18"/>
        </w:rPr>
      </w:pPr>
      <w:r w:rsidRPr="008423AD">
        <w:rPr>
          <w:sz w:val="18"/>
          <w:szCs w:val="18"/>
        </w:rPr>
        <w:lastRenderedPageBreak/>
        <w:t>[</w:t>
      </w:r>
      <w:r>
        <w:rPr>
          <w:sz w:val="18"/>
          <w:szCs w:val="18"/>
        </w:rPr>
        <w:t>5</w:t>
      </w:r>
      <w:r w:rsidRPr="008423AD">
        <w:rPr>
          <w:sz w:val="18"/>
          <w:szCs w:val="18"/>
        </w:rPr>
        <w:t>]</w:t>
      </w:r>
      <w:r w:rsidRPr="008423AD">
        <w:rPr>
          <w:sz w:val="18"/>
          <w:szCs w:val="18"/>
        </w:rPr>
        <w:tab/>
        <w:t>Ozsen, S., &amp;Gunes, S. (2009). Attribute weighting via genetic algorithms for</w:t>
      </w:r>
      <w:r>
        <w:rPr>
          <w:sz w:val="18"/>
          <w:szCs w:val="18"/>
        </w:rPr>
        <w:t xml:space="preserve"> </w:t>
      </w:r>
      <w:r w:rsidRPr="008423AD">
        <w:rPr>
          <w:sz w:val="18"/>
          <w:szCs w:val="18"/>
        </w:rPr>
        <w:t>attribute weighted artificial immune system (AWAIS) and its application to</w:t>
      </w:r>
      <w:r>
        <w:rPr>
          <w:sz w:val="18"/>
          <w:szCs w:val="18"/>
        </w:rPr>
        <w:t xml:space="preserve"> </w:t>
      </w:r>
      <w:r w:rsidRPr="008423AD">
        <w:rPr>
          <w:sz w:val="18"/>
          <w:szCs w:val="18"/>
        </w:rPr>
        <w:t>heart disease and liver disorders problems. Expert systems with applications (Vol. 36, pp. 386–392). Elsevier</w:t>
      </w:r>
    </w:p>
    <w:p w:rsidR="00FA5BF8" w:rsidRDefault="005A0D2E" w:rsidP="00773EBB">
      <w:pPr>
        <w:spacing w:before="240"/>
        <w:jc w:val="both"/>
        <w:rPr>
          <w:rFonts w:eastAsia="Times New Roman"/>
          <w:color w:val="000000"/>
          <w:sz w:val="18"/>
          <w:szCs w:val="18"/>
        </w:rPr>
      </w:pPr>
      <w:r w:rsidRPr="008423AD">
        <w:rPr>
          <w:rFonts w:eastAsia="Times New Roman"/>
          <w:color w:val="000000"/>
          <w:sz w:val="18"/>
          <w:szCs w:val="18"/>
        </w:rPr>
        <w:t>[</w:t>
      </w:r>
      <w:r w:rsidR="00FA5BF8">
        <w:rPr>
          <w:rFonts w:eastAsia="Times New Roman"/>
          <w:color w:val="000000"/>
          <w:sz w:val="18"/>
          <w:szCs w:val="18"/>
        </w:rPr>
        <w:t>6</w:t>
      </w:r>
      <w:r w:rsidRPr="008423AD">
        <w:rPr>
          <w:rFonts w:eastAsia="Times New Roman"/>
          <w:color w:val="000000"/>
          <w:sz w:val="18"/>
          <w:szCs w:val="18"/>
        </w:rPr>
        <w:t>]</w:t>
      </w:r>
      <w:r w:rsidRPr="008423AD">
        <w:rPr>
          <w:rFonts w:eastAsia="Times New Roman"/>
          <w:color w:val="000000"/>
          <w:sz w:val="18"/>
          <w:szCs w:val="18"/>
        </w:rPr>
        <w:tab/>
        <w:t xml:space="preserve"> Foster, I., Y. Zhao, I. Raicu and S. Lu, “Cloud Computing and Grid Computing 360-degree compared,” </w:t>
      </w:r>
      <w:r w:rsidRPr="008423AD">
        <w:rPr>
          <w:rFonts w:eastAsia="Times New Roman"/>
          <w:noProof/>
          <w:color w:val="000000"/>
          <w:sz w:val="18"/>
          <w:szCs w:val="18"/>
        </w:rPr>
        <w:t xml:space="preserve">in </w:t>
      </w:r>
      <w:r w:rsidRPr="000F22F7">
        <w:rPr>
          <w:rFonts w:eastAsia="Times New Roman"/>
          <w:noProof/>
          <w:color w:val="000000"/>
          <w:sz w:val="18"/>
          <w:szCs w:val="18"/>
        </w:rPr>
        <w:t>proc</w:t>
      </w:r>
      <w:r w:rsidRPr="008423AD">
        <w:rPr>
          <w:rFonts w:eastAsia="Times New Roman"/>
          <w:color w:val="000000"/>
          <w:sz w:val="18"/>
          <w:szCs w:val="18"/>
        </w:rPr>
        <w:t>. Grid</w:t>
      </w:r>
      <w:r w:rsidR="007752CC">
        <w:rPr>
          <w:rFonts w:eastAsia="Times New Roman"/>
          <w:color w:val="000000"/>
          <w:sz w:val="18"/>
          <w:szCs w:val="18"/>
        </w:rPr>
        <w:t xml:space="preserve"> </w:t>
      </w:r>
      <w:r w:rsidRPr="008423AD">
        <w:rPr>
          <w:rFonts w:eastAsia="Times New Roman"/>
          <w:color w:val="000000"/>
          <w:sz w:val="18"/>
          <w:szCs w:val="18"/>
        </w:rPr>
        <w:t>Computing Environment Workshop.</w:t>
      </w:r>
    </w:p>
    <w:p w:rsidR="005A0D2E" w:rsidRPr="00FA5BF8" w:rsidRDefault="005A0D2E" w:rsidP="00773EBB">
      <w:pPr>
        <w:spacing w:before="240"/>
        <w:jc w:val="both"/>
        <w:rPr>
          <w:rFonts w:eastAsia="Times New Roman"/>
          <w:color w:val="000000"/>
          <w:sz w:val="18"/>
          <w:szCs w:val="18"/>
        </w:rPr>
      </w:pPr>
      <w:r w:rsidRPr="008423AD">
        <w:rPr>
          <w:rFonts w:eastAsia="Times New Roman"/>
          <w:sz w:val="18"/>
          <w:szCs w:val="18"/>
        </w:rPr>
        <w:br/>
      </w:r>
      <w:r w:rsidRPr="008423AD">
        <w:rPr>
          <w:sz w:val="18"/>
          <w:szCs w:val="18"/>
        </w:rPr>
        <w:t>[</w:t>
      </w:r>
      <w:r w:rsidR="00FA5BF8">
        <w:rPr>
          <w:sz w:val="18"/>
          <w:szCs w:val="18"/>
        </w:rPr>
        <w:t>7</w:t>
      </w:r>
      <w:r w:rsidRPr="008423AD">
        <w:rPr>
          <w:sz w:val="18"/>
          <w:szCs w:val="18"/>
        </w:rPr>
        <w:t xml:space="preserve">] </w:t>
      </w:r>
      <w:r w:rsidRPr="008423AD">
        <w:rPr>
          <w:sz w:val="18"/>
          <w:szCs w:val="18"/>
        </w:rPr>
        <w:tab/>
        <w:t xml:space="preserve">T. Desai and J. Prajapati, “A survey of various load balancing techniques and challenges in cloud computing,” International Journal of Scientific &amp; Technology Research, vol. 2, no. 11, pp. 158–161, 2013. </w:t>
      </w:r>
    </w:p>
    <w:p w:rsidR="00FA5BF8" w:rsidRPr="008423AD" w:rsidRDefault="00FA5BF8" w:rsidP="00773EBB">
      <w:pPr>
        <w:spacing w:before="240"/>
        <w:jc w:val="both"/>
        <w:rPr>
          <w:sz w:val="18"/>
          <w:szCs w:val="18"/>
        </w:rPr>
      </w:pPr>
    </w:p>
    <w:p w:rsidR="005A0D2E" w:rsidRPr="008423AD" w:rsidRDefault="005A0D2E" w:rsidP="00773EBB">
      <w:pPr>
        <w:widowControl w:val="0"/>
        <w:tabs>
          <w:tab w:val="num" w:pos="480"/>
        </w:tabs>
        <w:overflowPunct w:val="0"/>
        <w:autoSpaceDE w:val="0"/>
        <w:autoSpaceDN w:val="0"/>
        <w:adjustRightInd w:val="0"/>
        <w:jc w:val="both"/>
        <w:rPr>
          <w:sz w:val="18"/>
          <w:szCs w:val="18"/>
        </w:rPr>
      </w:pPr>
      <w:r w:rsidRPr="008423AD">
        <w:rPr>
          <w:sz w:val="18"/>
          <w:szCs w:val="18"/>
        </w:rPr>
        <w:t>[</w:t>
      </w:r>
      <w:r w:rsidR="00FA5BF8">
        <w:rPr>
          <w:sz w:val="18"/>
          <w:szCs w:val="18"/>
        </w:rPr>
        <w:t>8</w:t>
      </w:r>
      <w:r w:rsidRPr="008423AD">
        <w:rPr>
          <w:sz w:val="18"/>
          <w:szCs w:val="18"/>
        </w:rPr>
        <w:t>]</w:t>
      </w:r>
      <w:r w:rsidRPr="008423AD">
        <w:rPr>
          <w:sz w:val="18"/>
          <w:szCs w:val="18"/>
        </w:rPr>
        <w:tab/>
        <w:t>S. B. Shaw and A. Singh, “A survey on scheduling and load balancing techniques in cloud computing environment,” in Proceedings of the International Conference on Computer and Communication Technology (ICCCT). IEEE, 2014, pp. 87–95.</w:t>
      </w:r>
    </w:p>
    <w:p w:rsidR="005A0D2E" w:rsidRPr="008423AD" w:rsidRDefault="005A0D2E" w:rsidP="00773EBB">
      <w:pPr>
        <w:widowControl w:val="0"/>
        <w:tabs>
          <w:tab w:val="num" w:pos="480"/>
        </w:tabs>
        <w:overflowPunct w:val="0"/>
        <w:autoSpaceDE w:val="0"/>
        <w:autoSpaceDN w:val="0"/>
        <w:adjustRightInd w:val="0"/>
        <w:jc w:val="both"/>
        <w:rPr>
          <w:sz w:val="18"/>
          <w:szCs w:val="18"/>
        </w:rPr>
      </w:pPr>
      <w:r w:rsidRPr="008423AD">
        <w:rPr>
          <w:sz w:val="18"/>
          <w:szCs w:val="18"/>
        </w:rPr>
        <w:t xml:space="preserve"> </w:t>
      </w:r>
    </w:p>
    <w:p w:rsidR="00FA5BF8" w:rsidRPr="008423AD" w:rsidRDefault="00FA5BF8" w:rsidP="00FA5BF8">
      <w:pPr>
        <w:autoSpaceDE w:val="0"/>
        <w:autoSpaceDN w:val="0"/>
        <w:adjustRightInd w:val="0"/>
        <w:jc w:val="both"/>
        <w:rPr>
          <w:color w:val="000000"/>
          <w:sz w:val="18"/>
          <w:szCs w:val="18"/>
        </w:rPr>
      </w:pPr>
      <w:r w:rsidRPr="008423AD">
        <w:rPr>
          <w:sz w:val="18"/>
          <w:szCs w:val="18"/>
        </w:rPr>
        <w:t>[</w:t>
      </w:r>
      <w:r>
        <w:rPr>
          <w:sz w:val="18"/>
          <w:szCs w:val="18"/>
        </w:rPr>
        <w:t>9</w:t>
      </w:r>
      <w:r w:rsidRPr="008423AD">
        <w:rPr>
          <w:sz w:val="18"/>
          <w:szCs w:val="18"/>
        </w:rPr>
        <w:t>]</w:t>
      </w:r>
      <w:r w:rsidRPr="008423AD">
        <w:rPr>
          <w:sz w:val="18"/>
          <w:szCs w:val="18"/>
        </w:rPr>
        <w:tab/>
      </w:r>
      <w:r w:rsidRPr="008423AD">
        <w:rPr>
          <w:color w:val="000000"/>
          <w:sz w:val="18"/>
          <w:szCs w:val="18"/>
        </w:rPr>
        <w:t xml:space="preserve"> Jinhua Hu, Jianhua Gu, Guofei Sun, Tianhai Zhao, “A Scheduling Strategy on Load Balancing of Virtual Machine source in Cloud Computing Environment”, a </w:t>
      </w:r>
      <w:r w:rsidRPr="008423AD">
        <w:rPr>
          <w:noProof/>
          <w:color w:val="000000"/>
          <w:sz w:val="18"/>
          <w:szCs w:val="18"/>
        </w:rPr>
        <w:t xml:space="preserve">3rd International </w:t>
      </w:r>
      <w:r w:rsidRPr="000F22F7">
        <w:rPr>
          <w:noProof/>
          <w:color w:val="000000"/>
          <w:sz w:val="18"/>
          <w:szCs w:val="18"/>
        </w:rPr>
        <w:t>symposium</w:t>
      </w:r>
      <w:r w:rsidRPr="008423AD">
        <w:rPr>
          <w:color w:val="000000"/>
          <w:sz w:val="18"/>
          <w:szCs w:val="18"/>
        </w:rPr>
        <w:t xml:space="preserve"> on Parallel Architectures, Algorithms and Programming, IEEE 2010. </w:t>
      </w:r>
    </w:p>
    <w:p w:rsidR="005A0D2E" w:rsidRPr="008423AD" w:rsidRDefault="005A0D2E" w:rsidP="00773EBB">
      <w:pPr>
        <w:autoSpaceDE w:val="0"/>
        <w:autoSpaceDN w:val="0"/>
        <w:adjustRightInd w:val="0"/>
        <w:jc w:val="both"/>
        <w:rPr>
          <w:sz w:val="18"/>
          <w:szCs w:val="18"/>
        </w:rPr>
      </w:pPr>
    </w:p>
    <w:p w:rsidR="005A0D2E" w:rsidRDefault="005A0D2E" w:rsidP="00773EBB">
      <w:pPr>
        <w:widowControl w:val="0"/>
        <w:tabs>
          <w:tab w:val="num" w:pos="478"/>
        </w:tabs>
        <w:overflowPunct w:val="0"/>
        <w:autoSpaceDE w:val="0"/>
        <w:autoSpaceDN w:val="0"/>
        <w:adjustRightInd w:val="0"/>
        <w:jc w:val="both"/>
        <w:rPr>
          <w:sz w:val="18"/>
          <w:szCs w:val="18"/>
        </w:rPr>
      </w:pPr>
      <w:r w:rsidRPr="008423AD">
        <w:rPr>
          <w:sz w:val="18"/>
          <w:szCs w:val="18"/>
        </w:rPr>
        <w:t>[</w:t>
      </w:r>
      <w:r w:rsidR="00FA5BF8">
        <w:rPr>
          <w:sz w:val="18"/>
          <w:szCs w:val="18"/>
        </w:rPr>
        <w:t>10</w:t>
      </w:r>
      <w:r w:rsidRPr="008423AD">
        <w:rPr>
          <w:sz w:val="18"/>
          <w:szCs w:val="18"/>
        </w:rPr>
        <w:t>]</w:t>
      </w:r>
      <w:r w:rsidRPr="008423AD">
        <w:rPr>
          <w:sz w:val="18"/>
          <w:szCs w:val="18"/>
        </w:rPr>
        <w:tab/>
        <w:t xml:space="preserve">S.-C. Wang, K.-Q. Yan, W.-P. Liao, and S.-S. Wang, “Towards a load balancing in a three-level cloud computing network,” in Proceedings of the 3rd IEEE International Conference on Computer Science and Information Technology (ICCSIT), vol. 1, 2010, pp. 108–113. </w:t>
      </w:r>
    </w:p>
    <w:p w:rsidR="00FA5BF8" w:rsidRDefault="00FA5BF8" w:rsidP="00773EBB">
      <w:pPr>
        <w:widowControl w:val="0"/>
        <w:tabs>
          <w:tab w:val="num" w:pos="478"/>
        </w:tabs>
        <w:overflowPunct w:val="0"/>
        <w:autoSpaceDE w:val="0"/>
        <w:autoSpaceDN w:val="0"/>
        <w:adjustRightInd w:val="0"/>
        <w:jc w:val="both"/>
        <w:rPr>
          <w:sz w:val="18"/>
          <w:szCs w:val="18"/>
        </w:rPr>
      </w:pPr>
    </w:p>
    <w:p w:rsidR="00FA5BF8" w:rsidRPr="008423AD" w:rsidRDefault="00FA5BF8" w:rsidP="00FA5BF8">
      <w:pPr>
        <w:pStyle w:val="Default"/>
        <w:rPr>
          <w:sz w:val="18"/>
          <w:szCs w:val="18"/>
        </w:rPr>
      </w:pPr>
      <w:r w:rsidRPr="008423AD">
        <w:rPr>
          <w:sz w:val="18"/>
          <w:szCs w:val="18"/>
        </w:rPr>
        <w:t>[</w:t>
      </w:r>
      <w:r>
        <w:rPr>
          <w:sz w:val="18"/>
          <w:szCs w:val="18"/>
        </w:rPr>
        <w:t>11</w:t>
      </w:r>
      <w:r w:rsidRPr="008423AD">
        <w:rPr>
          <w:sz w:val="18"/>
          <w:szCs w:val="18"/>
        </w:rPr>
        <w:t xml:space="preserve">] </w:t>
      </w:r>
      <w:r w:rsidRPr="008423AD">
        <w:rPr>
          <w:sz w:val="18"/>
          <w:szCs w:val="18"/>
        </w:rPr>
        <w:tab/>
        <w:t>Nusrat Pasha, Dr. Amit Agarwal, Dr. Ravi Rastogi, ― Round Robin Approach for VM Load Balancing Algorithm in Cloud Computing Environment,</w:t>
      </w:r>
      <w:r w:rsidR="00987868">
        <w:rPr>
          <w:sz w:val="18"/>
          <w:szCs w:val="18"/>
        </w:rPr>
        <w:t xml:space="preserve"> </w:t>
      </w:r>
      <w:r w:rsidRPr="008423AD">
        <w:rPr>
          <w:sz w:val="18"/>
          <w:szCs w:val="18"/>
        </w:rPr>
        <w:t xml:space="preserve">‖ International Journal of Advanced Research in Computer Science and Software Engineering, Volume 4, Issue 5, May 2014. </w:t>
      </w:r>
    </w:p>
    <w:p w:rsidR="00FA5BF8" w:rsidRPr="008423AD" w:rsidRDefault="00FA5BF8" w:rsidP="00773EBB">
      <w:pPr>
        <w:widowControl w:val="0"/>
        <w:tabs>
          <w:tab w:val="num" w:pos="478"/>
        </w:tabs>
        <w:overflowPunct w:val="0"/>
        <w:autoSpaceDE w:val="0"/>
        <w:autoSpaceDN w:val="0"/>
        <w:adjustRightInd w:val="0"/>
        <w:jc w:val="both"/>
        <w:rPr>
          <w:sz w:val="18"/>
          <w:szCs w:val="18"/>
        </w:rPr>
      </w:pPr>
    </w:p>
    <w:p w:rsidR="005A0D2E" w:rsidRPr="008423AD" w:rsidRDefault="005A0D2E" w:rsidP="00773EBB">
      <w:pPr>
        <w:widowControl w:val="0"/>
        <w:tabs>
          <w:tab w:val="num" w:pos="478"/>
        </w:tabs>
        <w:overflowPunct w:val="0"/>
        <w:autoSpaceDE w:val="0"/>
        <w:autoSpaceDN w:val="0"/>
        <w:adjustRightInd w:val="0"/>
        <w:jc w:val="both"/>
        <w:rPr>
          <w:sz w:val="18"/>
          <w:szCs w:val="18"/>
        </w:rPr>
      </w:pPr>
    </w:p>
    <w:p w:rsidR="005A0D2E" w:rsidRPr="008423AD" w:rsidRDefault="005A0D2E" w:rsidP="00773EBB">
      <w:pPr>
        <w:widowControl w:val="0"/>
        <w:tabs>
          <w:tab w:val="num" w:pos="480"/>
        </w:tabs>
        <w:overflowPunct w:val="0"/>
        <w:autoSpaceDE w:val="0"/>
        <w:autoSpaceDN w:val="0"/>
        <w:adjustRightInd w:val="0"/>
        <w:jc w:val="both"/>
        <w:rPr>
          <w:sz w:val="18"/>
          <w:szCs w:val="18"/>
        </w:rPr>
      </w:pPr>
      <w:r w:rsidRPr="008423AD">
        <w:rPr>
          <w:sz w:val="18"/>
          <w:szCs w:val="18"/>
        </w:rPr>
        <w:t>[</w:t>
      </w:r>
      <w:r w:rsidR="00FA5BF8">
        <w:rPr>
          <w:sz w:val="18"/>
          <w:szCs w:val="18"/>
        </w:rPr>
        <w:t>12</w:t>
      </w:r>
      <w:r w:rsidRPr="008423AD">
        <w:rPr>
          <w:sz w:val="18"/>
          <w:szCs w:val="18"/>
        </w:rPr>
        <w:t>]</w:t>
      </w:r>
      <w:r w:rsidRPr="008423AD">
        <w:rPr>
          <w:sz w:val="18"/>
          <w:szCs w:val="18"/>
        </w:rPr>
        <w:tab/>
        <w:t xml:space="preserve">I. A. Mohialdeen, “Comparative study of scheduling algorithms in cloud computing environment,” Journal of Computer Science, vol. 9, no. 2, pp. 252–263, 2013. </w:t>
      </w:r>
    </w:p>
    <w:p w:rsidR="005A0D2E" w:rsidRPr="008423AD" w:rsidRDefault="005A0D2E" w:rsidP="00773EBB">
      <w:pPr>
        <w:widowControl w:val="0"/>
        <w:tabs>
          <w:tab w:val="num" w:pos="480"/>
        </w:tabs>
        <w:overflowPunct w:val="0"/>
        <w:autoSpaceDE w:val="0"/>
        <w:autoSpaceDN w:val="0"/>
        <w:adjustRightInd w:val="0"/>
        <w:jc w:val="both"/>
        <w:rPr>
          <w:sz w:val="18"/>
          <w:szCs w:val="18"/>
        </w:rPr>
      </w:pPr>
    </w:p>
    <w:p w:rsidR="005A0D2E" w:rsidRPr="008423AD" w:rsidRDefault="005A0D2E" w:rsidP="00773EBB">
      <w:pPr>
        <w:widowControl w:val="0"/>
        <w:tabs>
          <w:tab w:val="num" w:pos="478"/>
        </w:tabs>
        <w:overflowPunct w:val="0"/>
        <w:autoSpaceDE w:val="0"/>
        <w:autoSpaceDN w:val="0"/>
        <w:adjustRightInd w:val="0"/>
        <w:jc w:val="both"/>
        <w:rPr>
          <w:sz w:val="18"/>
          <w:szCs w:val="18"/>
        </w:rPr>
      </w:pPr>
      <w:r w:rsidRPr="008423AD">
        <w:rPr>
          <w:sz w:val="18"/>
          <w:szCs w:val="18"/>
        </w:rPr>
        <w:t>[</w:t>
      </w:r>
      <w:r w:rsidR="00FA5BF8">
        <w:rPr>
          <w:sz w:val="18"/>
          <w:szCs w:val="18"/>
        </w:rPr>
        <w:t>13</w:t>
      </w:r>
      <w:r w:rsidRPr="008423AD">
        <w:rPr>
          <w:sz w:val="18"/>
          <w:szCs w:val="18"/>
        </w:rPr>
        <w:t>]</w:t>
      </w:r>
      <w:r w:rsidRPr="008423AD">
        <w:rPr>
          <w:sz w:val="18"/>
          <w:szCs w:val="18"/>
        </w:rPr>
        <w:tab/>
        <w:t xml:space="preserve">H. Chen, F. Wang, N. Helian, and G. Akanmu, “User-priority guided min-min scheduling algorithm for load balancing in cloud computing,” in Proceedings of the Parallel Computing Technologies (PARCOMPTECH). IEEE, 2013, pp. 1–8. </w:t>
      </w:r>
    </w:p>
    <w:p w:rsidR="005A0D2E" w:rsidRPr="008423AD" w:rsidRDefault="005A0D2E" w:rsidP="00773EBB">
      <w:pPr>
        <w:autoSpaceDE w:val="0"/>
        <w:autoSpaceDN w:val="0"/>
        <w:adjustRightInd w:val="0"/>
        <w:jc w:val="both"/>
        <w:rPr>
          <w:sz w:val="18"/>
          <w:szCs w:val="18"/>
        </w:rPr>
      </w:pPr>
    </w:p>
    <w:p w:rsidR="005A0D2E" w:rsidRPr="008423AD" w:rsidRDefault="005A0D2E" w:rsidP="00773EBB">
      <w:pPr>
        <w:widowControl w:val="0"/>
        <w:tabs>
          <w:tab w:val="num" w:pos="480"/>
        </w:tabs>
        <w:overflowPunct w:val="0"/>
        <w:autoSpaceDE w:val="0"/>
        <w:autoSpaceDN w:val="0"/>
        <w:adjustRightInd w:val="0"/>
        <w:jc w:val="both"/>
        <w:rPr>
          <w:sz w:val="18"/>
          <w:szCs w:val="18"/>
        </w:rPr>
      </w:pPr>
      <w:r w:rsidRPr="008423AD">
        <w:rPr>
          <w:sz w:val="18"/>
          <w:szCs w:val="18"/>
        </w:rPr>
        <w:t>[14]</w:t>
      </w:r>
      <w:r w:rsidRPr="008423AD">
        <w:rPr>
          <w:sz w:val="18"/>
          <w:szCs w:val="18"/>
        </w:rPr>
        <w:tab/>
      </w:r>
      <w:r w:rsidRPr="008423AD">
        <w:rPr>
          <w:sz w:val="18"/>
          <w:szCs w:val="18"/>
        </w:rPr>
        <w:tab/>
        <w:t xml:space="preserve">S. B. Shaw and A. Singh, “A survey on scheduling and load balancing techniques in cloud computing environment,” in Proceedings of the International Conference on Computer and Communication Technology (ICCCT). IEEE, 2014, pp. 87–95. </w:t>
      </w:r>
    </w:p>
    <w:p w:rsidR="005A0D2E" w:rsidRPr="008423AD" w:rsidRDefault="005A0D2E" w:rsidP="00773EBB">
      <w:pPr>
        <w:widowControl w:val="0"/>
        <w:tabs>
          <w:tab w:val="num" w:pos="480"/>
        </w:tabs>
        <w:overflowPunct w:val="0"/>
        <w:autoSpaceDE w:val="0"/>
        <w:autoSpaceDN w:val="0"/>
        <w:adjustRightInd w:val="0"/>
        <w:jc w:val="both"/>
        <w:rPr>
          <w:sz w:val="18"/>
          <w:szCs w:val="18"/>
        </w:rPr>
      </w:pPr>
    </w:p>
    <w:p w:rsidR="005A0D2E" w:rsidRPr="008423AD" w:rsidRDefault="005A0D2E" w:rsidP="00FA5BF8">
      <w:pPr>
        <w:widowControl w:val="0"/>
        <w:tabs>
          <w:tab w:val="num" w:pos="478"/>
        </w:tabs>
        <w:overflowPunct w:val="0"/>
        <w:autoSpaceDE w:val="0"/>
        <w:autoSpaceDN w:val="0"/>
        <w:adjustRightInd w:val="0"/>
        <w:jc w:val="both"/>
        <w:rPr>
          <w:sz w:val="18"/>
          <w:szCs w:val="18"/>
        </w:rPr>
      </w:pPr>
      <w:r w:rsidRPr="008423AD">
        <w:rPr>
          <w:sz w:val="18"/>
          <w:szCs w:val="18"/>
        </w:rPr>
        <w:t>[15]</w:t>
      </w:r>
      <w:r w:rsidRPr="008423AD">
        <w:rPr>
          <w:sz w:val="18"/>
          <w:szCs w:val="18"/>
        </w:rPr>
        <w:tab/>
      </w:r>
      <w:r w:rsidRPr="008423AD">
        <w:rPr>
          <w:sz w:val="18"/>
          <w:szCs w:val="18"/>
        </w:rPr>
        <w:tab/>
        <w:t>S. M. Ghafari, M. Fazeli, A. Patooghy, and L. Rikhtechi, “Bee-</w:t>
      </w:r>
      <w:r w:rsidRPr="000F22F7">
        <w:rPr>
          <w:noProof/>
          <w:sz w:val="18"/>
          <w:szCs w:val="18"/>
        </w:rPr>
        <w:t>mmt</w:t>
      </w:r>
      <w:r w:rsidRPr="008423AD">
        <w:rPr>
          <w:sz w:val="18"/>
          <w:szCs w:val="18"/>
        </w:rPr>
        <w:t xml:space="preserve">: A load balancing method for power consumption management in cloud computing,” in Sixth International Conference on Contemporary Computing (IC3). IEEE, 2013, pp. 76–80. </w:t>
      </w:r>
    </w:p>
    <w:p w:rsidR="005A0D2E" w:rsidRPr="008423AD" w:rsidRDefault="005A0D2E" w:rsidP="00773EBB">
      <w:pPr>
        <w:pStyle w:val="Default"/>
        <w:rPr>
          <w:sz w:val="18"/>
          <w:szCs w:val="18"/>
        </w:rPr>
      </w:pPr>
    </w:p>
    <w:p w:rsidR="005A0D2E" w:rsidRPr="008423AD" w:rsidRDefault="005A0D2E" w:rsidP="00773EBB">
      <w:pPr>
        <w:pStyle w:val="Default"/>
        <w:rPr>
          <w:sz w:val="18"/>
          <w:szCs w:val="18"/>
        </w:rPr>
      </w:pPr>
      <w:r w:rsidRPr="008423AD">
        <w:rPr>
          <w:sz w:val="18"/>
          <w:szCs w:val="18"/>
        </w:rPr>
        <w:t>[1</w:t>
      </w:r>
      <w:r w:rsidR="00FA5BF8">
        <w:rPr>
          <w:sz w:val="18"/>
          <w:szCs w:val="18"/>
        </w:rPr>
        <w:t>6</w:t>
      </w:r>
      <w:r w:rsidRPr="008423AD">
        <w:rPr>
          <w:sz w:val="18"/>
          <w:szCs w:val="18"/>
        </w:rPr>
        <w:t xml:space="preserve">] </w:t>
      </w:r>
      <w:r w:rsidRPr="008423AD">
        <w:rPr>
          <w:sz w:val="18"/>
          <w:szCs w:val="18"/>
        </w:rPr>
        <w:tab/>
        <w:t>Randles, M., D. Lamb and A. Taleb-Bendiab, ―A Comparative Study into Distributed Load Balancing Algorithms for Cloud Computing,</w:t>
      </w:r>
      <w:r w:rsidR="00987868">
        <w:rPr>
          <w:sz w:val="18"/>
          <w:szCs w:val="18"/>
        </w:rPr>
        <w:t xml:space="preserve"> </w:t>
      </w:r>
      <w:r w:rsidRPr="008423AD">
        <w:rPr>
          <w:sz w:val="18"/>
          <w:szCs w:val="18"/>
        </w:rPr>
        <w:t xml:space="preserve">‖ in Proc. IEEE 24th International Conference on Advanced Information Networking and Applications Workshops (WAINA), Perth, Australia, April 2010. </w:t>
      </w:r>
    </w:p>
    <w:p w:rsidR="005A0D2E" w:rsidRPr="008423AD" w:rsidRDefault="005A0D2E" w:rsidP="00773EBB">
      <w:pPr>
        <w:pStyle w:val="Default"/>
        <w:rPr>
          <w:sz w:val="18"/>
          <w:szCs w:val="18"/>
        </w:rPr>
      </w:pPr>
    </w:p>
    <w:p w:rsidR="00FA5BF8" w:rsidRDefault="00FA5BF8" w:rsidP="00773EBB">
      <w:pPr>
        <w:pStyle w:val="Default"/>
        <w:rPr>
          <w:sz w:val="18"/>
          <w:szCs w:val="18"/>
        </w:rPr>
      </w:pPr>
    </w:p>
    <w:p w:rsidR="00FA5BF8" w:rsidRPr="008423AD" w:rsidRDefault="00FA5BF8" w:rsidP="00FA5BF8">
      <w:pPr>
        <w:pStyle w:val="Default"/>
        <w:rPr>
          <w:sz w:val="18"/>
          <w:szCs w:val="18"/>
        </w:rPr>
      </w:pPr>
      <w:r w:rsidRPr="008423AD">
        <w:rPr>
          <w:sz w:val="18"/>
          <w:szCs w:val="18"/>
        </w:rPr>
        <w:t>[</w:t>
      </w:r>
      <w:r>
        <w:rPr>
          <w:sz w:val="18"/>
          <w:szCs w:val="18"/>
        </w:rPr>
        <w:t>17</w:t>
      </w:r>
      <w:r w:rsidRPr="008423AD">
        <w:rPr>
          <w:sz w:val="18"/>
          <w:szCs w:val="18"/>
        </w:rPr>
        <w:t xml:space="preserve">] </w:t>
      </w:r>
      <w:r w:rsidRPr="008423AD">
        <w:rPr>
          <w:sz w:val="18"/>
          <w:szCs w:val="18"/>
        </w:rPr>
        <w:tab/>
        <w:t xml:space="preserve">Zhao Y. and Huang W. (2009) 5th International Joint Conference on INC, IMS and IDC, 170-175. </w:t>
      </w:r>
    </w:p>
    <w:p w:rsidR="00FA5BF8" w:rsidRDefault="00FA5BF8" w:rsidP="00773EBB">
      <w:pPr>
        <w:pStyle w:val="Default"/>
        <w:rPr>
          <w:sz w:val="18"/>
          <w:szCs w:val="18"/>
        </w:rPr>
      </w:pPr>
    </w:p>
    <w:p w:rsidR="005A0D2E" w:rsidRDefault="005A0D2E" w:rsidP="00FA5BF8">
      <w:pPr>
        <w:pStyle w:val="Default"/>
        <w:rPr>
          <w:sz w:val="18"/>
          <w:szCs w:val="18"/>
        </w:rPr>
      </w:pPr>
      <w:r w:rsidRPr="008423AD">
        <w:rPr>
          <w:sz w:val="18"/>
          <w:szCs w:val="18"/>
        </w:rPr>
        <w:t>[</w:t>
      </w:r>
      <w:r w:rsidR="00FA5BF8">
        <w:rPr>
          <w:sz w:val="18"/>
          <w:szCs w:val="18"/>
        </w:rPr>
        <w:t>18</w:t>
      </w:r>
      <w:r w:rsidRPr="008423AD">
        <w:rPr>
          <w:sz w:val="18"/>
          <w:szCs w:val="18"/>
        </w:rPr>
        <w:t>]</w:t>
      </w:r>
      <w:r w:rsidRPr="008423AD">
        <w:rPr>
          <w:sz w:val="18"/>
          <w:szCs w:val="18"/>
        </w:rPr>
        <w:tab/>
        <w:t xml:space="preserve"> Nishant, K. P. Sharma, V. Krishna, C. Gupta, KP. Singh, N. Nitin, </w:t>
      </w:r>
      <w:r w:rsidRPr="008423AD">
        <w:rPr>
          <w:noProof/>
          <w:sz w:val="18"/>
          <w:szCs w:val="18"/>
        </w:rPr>
        <w:t>and</w:t>
      </w:r>
      <w:r w:rsidRPr="008423AD">
        <w:rPr>
          <w:sz w:val="18"/>
          <w:szCs w:val="18"/>
        </w:rPr>
        <w:t xml:space="preserve"> R. Rastogi, "Load Balancing of Nodes in Cloud Using Ant Colony Optimization." In </w:t>
      </w:r>
      <w:r w:rsidRPr="008423AD">
        <w:rPr>
          <w:noProof/>
          <w:sz w:val="18"/>
          <w:szCs w:val="18"/>
        </w:rPr>
        <w:t>Proc</w:t>
      </w:r>
      <w:r w:rsidRPr="008423AD">
        <w:rPr>
          <w:sz w:val="18"/>
          <w:szCs w:val="18"/>
        </w:rPr>
        <w:t xml:space="preserve">. 14th International Conference on Computer Modelling and Simulation (UKSim), IEEE, pp: 3-8, March 2012 </w:t>
      </w:r>
    </w:p>
    <w:p w:rsidR="00360A5E" w:rsidRDefault="00360A5E" w:rsidP="00FA5BF8">
      <w:pPr>
        <w:pStyle w:val="Default"/>
        <w:rPr>
          <w:sz w:val="18"/>
          <w:szCs w:val="18"/>
        </w:rPr>
      </w:pPr>
    </w:p>
    <w:p w:rsidR="00360A5E" w:rsidRPr="008423AD" w:rsidRDefault="00360A5E" w:rsidP="00FA5BF8">
      <w:pPr>
        <w:pStyle w:val="Default"/>
        <w:rPr>
          <w:sz w:val="18"/>
          <w:szCs w:val="18"/>
        </w:rPr>
      </w:pPr>
      <w:r>
        <w:rPr>
          <w:sz w:val="18"/>
          <w:szCs w:val="18"/>
        </w:rPr>
        <w:t>[19]</w:t>
      </w:r>
      <w:r>
        <w:rPr>
          <w:sz w:val="18"/>
          <w:szCs w:val="18"/>
        </w:rPr>
        <w:tab/>
      </w:r>
      <w:r w:rsidRPr="00360A5E">
        <w:rPr>
          <w:sz w:val="18"/>
          <w:szCs w:val="18"/>
        </w:rPr>
        <w:t>Ghaemi, Manizheh &amp; Feizi Derakhshi, Mohammad Reza. (2014). Forest Optimization Algorithm. Expert Systems with Applications. 41. 6676-6687. 10.1016/j.eswa.2014.05.009.</w:t>
      </w:r>
    </w:p>
    <w:sectPr w:rsidR="00360A5E" w:rsidRPr="008423AD" w:rsidSect="00353C7D">
      <w:type w:val="continuous"/>
      <w:pgSz w:w="12240" w:h="15840" w:code="1"/>
      <w:pgMar w:top="1008" w:right="936" w:bottom="1008" w:left="936" w:header="432"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3B1" w:rsidRDefault="001F73B1" w:rsidP="00977784">
      <w:r>
        <w:separator/>
      </w:r>
    </w:p>
  </w:endnote>
  <w:endnote w:type="continuationSeparator" w:id="0">
    <w:p w:rsidR="001F73B1" w:rsidRDefault="001F73B1" w:rsidP="009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3B1" w:rsidRDefault="001F73B1" w:rsidP="00977784">
      <w:r>
        <w:separator/>
      </w:r>
    </w:p>
  </w:footnote>
  <w:footnote w:type="continuationSeparator" w:id="0">
    <w:p w:rsidR="001F73B1" w:rsidRDefault="001F73B1" w:rsidP="0097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541161"/>
    <w:multiLevelType w:val="hybridMultilevel"/>
    <w:tmpl w:val="E10E6638"/>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786"/>
        </w:tabs>
        <w:ind w:left="714"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488617F"/>
    <w:multiLevelType w:val="hybridMultilevel"/>
    <w:tmpl w:val="5FCA3C28"/>
    <w:lvl w:ilvl="0" w:tplc="4009001B">
      <w:start w:val="1"/>
      <w:numFmt w:val="lowerRoman"/>
      <w:lvlText w:val="%1."/>
      <w:lvlJc w:val="right"/>
      <w:pPr>
        <w:ind w:left="2487" w:hanging="360"/>
      </w:pPr>
      <w:rPr>
        <w:rFont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7" w15:restartNumberingAfterBreak="0">
    <w:nsid w:val="459818D6"/>
    <w:multiLevelType w:val="hybridMultilevel"/>
    <w:tmpl w:val="6CA6A252"/>
    <w:lvl w:ilvl="0" w:tplc="A4361A18">
      <w:start w:val="1"/>
      <w:numFmt w:val="lowerRoman"/>
      <w:lvlText w:val="%1."/>
      <w:lvlJc w:val="right"/>
      <w:pPr>
        <w:ind w:left="360" w:hanging="360"/>
      </w:pPr>
      <w:rPr>
        <w:rFonts w:hint="default"/>
        <w:i/>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6272DF0"/>
    <w:multiLevelType w:val="multilevel"/>
    <w:tmpl w:val="1BA04BAE"/>
    <w:lvl w:ilvl="0">
      <w:start w:val="1"/>
      <w:numFmt w:val="upperRoman"/>
      <w:lvlText w:val="%1."/>
      <w:lvlJc w:val="righ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60C69BF"/>
    <w:multiLevelType w:val="hybridMultilevel"/>
    <w:tmpl w:val="F1168478"/>
    <w:lvl w:ilvl="0" w:tplc="4009001B">
      <w:start w:val="1"/>
      <w:numFmt w:val="lowerRoman"/>
      <w:lvlText w:val="%1."/>
      <w:lvlJc w:val="right"/>
      <w:pPr>
        <w:ind w:left="1571" w:hanging="360"/>
      </w:pPr>
      <w:rPr>
        <w:rFont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3"/>
  </w:num>
  <w:num w:numId="2">
    <w:abstractNumId w:val="10"/>
  </w:num>
  <w:num w:numId="3">
    <w:abstractNumId w:val="2"/>
  </w:num>
  <w:num w:numId="4">
    <w:abstractNumId w:val="5"/>
  </w:num>
  <w:num w:numId="5">
    <w:abstractNumId w:val="5"/>
  </w:num>
  <w:num w:numId="6">
    <w:abstractNumId w:val="5"/>
  </w:num>
  <w:num w:numId="7">
    <w:abstractNumId w:val="5"/>
  </w:num>
  <w:num w:numId="8">
    <w:abstractNumId w:val="8"/>
  </w:num>
  <w:num w:numId="9">
    <w:abstractNumId w:val="11"/>
  </w:num>
  <w:num w:numId="10">
    <w:abstractNumId w:val="4"/>
  </w:num>
  <w:num w:numId="11">
    <w:abstractNumId w:val="0"/>
  </w:num>
  <w:num w:numId="12">
    <w:abstractNumId w:val="6"/>
  </w:num>
  <w:num w:numId="13">
    <w:abstractNumId w:val="12"/>
  </w:num>
  <w:num w:numId="14">
    <w:abstractNumId w:val="7"/>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num>
  <w:num w:numId="19">
    <w:abstractNumId w:val="8"/>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tTC2NDUzt7QwNTSyMLNU0lEKTi0uzszPAykwrgUA4xRSQSwAAAA="/>
  </w:docVars>
  <w:rsids>
    <w:rsidRoot w:val="00ED13D6"/>
    <w:rsid w:val="00010C3B"/>
    <w:rsid w:val="00031B7E"/>
    <w:rsid w:val="000350FB"/>
    <w:rsid w:val="00040D5D"/>
    <w:rsid w:val="00042C7B"/>
    <w:rsid w:val="000C20A7"/>
    <w:rsid w:val="000F22F7"/>
    <w:rsid w:val="00100620"/>
    <w:rsid w:val="00110B04"/>
    <w:rsid w:val="00114414"/>
    <w:rsid w:val="00130B29"/>
    <w:rsid w:val="001668D5"/>
    <w:rsid w:val="001E10D3"/>
    <w:rsid w:val="001F73B1"/>
    <w:rsid w:val="002134B2"/>
    <w:rsid w:val="002235FD"/>
    <w:rsid w:val="00253491"/>
    <w:rsid w:val="00261BAF"/>
    <w:rsid w:val="00292666"/>
    <w:rsid w:val="0029601B"/>
    <w:rsid w:val="002D7AE0"/>
    <w:rsid w:val="00353C7D"/>
    <w:rsid w:val="00360A5E"/>
    <w:rsid w:val="003751A3"/>
    <w:rsid w:val="0039729A"/>
    <w:rsid w:val="003B7BE1"/>
    <w:rsid w:val="003E6370"/>
    <w:rsid w:val="00410951"/>
    <w:rsid w:val="004231AA"/>
    <w:rsid w:val="00487C07"/>
    <w:rsid w:val="00495313"/>
    <w:rsid w:val="004A2A99"/>
    <w:rsid w:val="004A53F1"/>
    <w:rsid w:val="004D663D"/>
    <w:rsid w:val="004D6766"/>
    <w:rsid w:val="00522C6D"/>
    <w:rsid w:val="00542DD3"/>
    <w:rsid w:val="005A0D2E"/>
    <w:rsid w:val="005A3B9F"/>
    <w:rsid w:val="005C5A48"/>
    <w:rsid w:val="005E2B4C"/>
    <w:rsid w:val="006129BD"/>
    <w:rsid w:val="00616449"/>
    <w:rsid w:val="00641672"/>
    <w:rsid w:val="00651BA9"/>
    <w:rsid w:val="00696A03"/>
    <w:rsid w:val="00697AFC"/>
    <w:rsid w:val="006C2372"/>
    <w:rsid w:val="006D048B"/>
    <w:rsid w:val="006D7713"/>
    <w:rsid w:val="006E19C4"/>
    <w:rsid w:val="007178BE"/>
    <w:rsid w:val="00720969"/>
    <w:rsid w:val="00725292"/>
    <w:rsid w:val="00726ACA"/>
    <w:rsid w:val="007279C6"/>
    <w:rsid w:val="00734791"/>
    <w:rsid w:val="0074797A"/>
    <w:rsid w:val="00773EBB"/>
    <w:rsid w:val="007752CC"/>
    <w:rsid w:val="007B7086"/>
    <w:rsid w:val="007E447F"/>
    <w:rsid w:val="007E511A"/>
    <w:rsid w:val="007F66DC"/>
    <w:rsid w:val="00826552"/>
    <w:rsid w:val="008423AD"/>
    <w:rsid w:val="00843A66"/>
    <w:rsid w:val="0084583F"/>
    <w:rsid w:val="00856FEA"/>
    <w:rsid w:val="008725FC"/>
    <w:rsid w:val="008870E4"/>
    <w:rsid w:val="00887C46"/>
    <w:rsid w:val="008A4977"/>
    <w:rsid w:val="008B0059"/>
    <w:rsid w:val="008B76D0"/>
    <w:rsid w:val="008D460C"/>
    <w:rsid w:val="008E49CF"/>
    <w:rsid w:val="00926F55"/>
    <w:rsid w:val="00926F89"/>
    <w:rsid w:val="00937326"/>
    <w:rsid w:val="0093792D"/>
    <w:rsid w:val="00944642"/>
    <w:rsid w:val="00977784"/>
    <w:rsid w:val="00987868"/>
    <w:rsid w:val="00994D81"/>
    <w:rsid w:val="009C271B"/>
    <w:rsid w:val="009E6F99"/>
    <w:rsid w:val="00A0506B"/>
    <w:rsid w:val="00A26A71"/>
    <w:rsid w:val="00A41CED"/>
    <w:rsid w:val="00AD17BF"/>
    <w:rsid w:val="00AF1F61"/>
    <w:rsid w:val="00B57A1C"/>
    <w:rsid w:val="00B76939"/>
    <w:rsid w:val="00B81760"/>
    <w:rsid w:val="00B85827"/>
    <w:rsid w:val="00BA6136"/>
    <w:rsid w:val="00C108A0"/>
    <w:rsid w:val="00C22C6F"/>
    <w:rsid w:val="00C22D59"/>
    <w:rsid w:val="00C848F6"/>
    <w:rsid w:val="00CA34D2"/>
    <w:rsid w:val="00D061E4"/>
    <w:rsid w:val="00D530E5"/>
    <w:rsid w:val="00D53C96"/>
    <w:rsid w:val="00D55A94"/>
    <w:rsid w:val="00D7405C"/>
    <w:rsid w:val="00D76B41"/>
    <w:rsid w:val="00DA6FE9"/>
    <w:rsid w:val="00DD0EB9"/>
    <w:rsid w:val="00E02BE6"/>
    <w:rsid w:val="00E06A96"/>
    <w:rsid w:val="00E41E5D"/>
    <w:rsid w:val="00EB5739"/>
    <w:rsid w:val="00ED13D6"/>
    <w:rsid w:val="00ED67C5"/>
    <w:rsid w:val="00EE2B65"/>
    <w:rsid w:val="00F10D95"/>
    <w:rsid w:val="00F20FB1"/>
    <w:rsid w:val="00F525B7"/>
    <w:rsid w:val="00F63EA2"/>
    <w:rsid w:val="00F81F01"/>
    <w:rsid w:val="00FA5BF8"/>
    <w:rsid w:val="00FB3E7D"/>
    <w:rsid w:val="00FD0C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082927"/>
  <w15:docId w15:val="{FDF5E2CC-07F8-412E-8724-2A73250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7BE1"/>
    <w:pPr>
      <w:jc w:val="center"/>
    </w:pPr>
    <w:rPr>
      <w:lang w:val="en-US" w:eastAsia="en-US"/>
    </w:rPr>
  </w:style>
  <w:style w:type="paragraph" w:styleId="Heading1">
    <w:name w:val="heading 1"/>
    <w:basedOn w:val="Normal"/>
    <w:next w:val="Normal"/>
    <w:qFormat/>
    <w:rsid w:val="003B7BE1"/>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3B7BE1"/>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3B7BE1"/>
    <w:pPr>
      <w:numPr>
        <w:ilvl w:val="2"/>
        <w:numId w:val="6"/>
      </w:numPr>
      <w:spacing w:line="240" w:lineRule="exact"/>
      <w:jc w:val="both"/>
      <w:outlineLvl w:val="2"/>
    </w:pPr>
    <w:rPr>
      <w:i/>
      <w:iCs/>
      <w:noProof/>
    </w:rPr>
  </w:style>
  <w:style w:type="paragraph" w:styleId="Heading4">
    <w:name w:val="heading 4"/>
    <w:basedOn w:val="Normal"/>
    <w:next w:val="Normal"/>
    <w:qFormat/>
    <w:rsid w:val="003B7BE1"/>
    <w:pPr>
      <w:numPr>
        <w:ilvl w:val="3"/>
        <w:numId w:val="7"/>
      </w:numPr>
      <w:spacing w:before="40" w:after="40"/>
      <w:jc w:val="both"/>
      <w:outlineLvl w:val="3"/>
    </w:pPr>
    <w:rPr>
      <w:i/>
      <w:iCs/>
      <w:noProof/>
    </w:rPr>
  </w:style>
  <w:style w:type="paragraph" w:styleId="Heading5">
    <w:name w:val="heading 5"/>
    <w:basedOn w:val="Normal"/>
    <w:next w:val="Normal"/>
    <w:qFormat/>
    <w:rsid w:val="003B7BE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3B7BE1"/>
    <w:pPr>
      <w:spacing w:after="200"/>
      <w:jc w:val="both"/>
    </w:pPr>
    <w:rPr>
      <w:b/>
      <w:bCs/>
      <w:sz w:val="18"/>
      <w:szCs w:val="18"/>
      <w:lang w:val="en-US" w:eastAsia="en-US"/>
    </w:rPr>
  </w:style>
  <w:style w:type="paragraph" w:customStyle="1" w:styleId="Affiliation">
    <w:name w:val="Affiliation"/>
    <w:rsid w:val="003B7BE1"/>
    <w:pPr>
      <w:jc w:val="center"/>
    </w:pPr>
    <w:rPr>
      <w:lang w:val="en-US" w:eastAsia="en-US"/>
    </w:rPr>
  </w:style>
  <w:style w:type="paragraph" w:customStyle="1" w:styleId="Author">
    <w:name w:val="Author"/>
    <w:rsid w:val="003B7BE1"/>
    <w:pPr>
      <w:spacing w:before="360" w:after="40"/>
      <w:jc w:val="center"/>
    </w:pPr>
    <w:rPr>
      <w:noProof/>
      <w:sz w:val="22"/>
      <w:szCs w:val="22"/>
      <w:lang w:val="en-US" w:eastAsia="en-US"/>
    </w:rPr>
  </w:style>
  <w:style w:type="paragraph" w:styleId="BodyText">
    <w:name w:val="Body Text"/>
    <w:basedOn w:val="Normal"/>
    <w:rsid w:val="003B7BE1"/>
    <w:pPr>
      <w:spacing w:after="120" w:line="228" w:lineRule="auto"/>
      <w:ind w:firstLine="288"/>
      <w:jc w:val="both"/>
    </w:pPr>
    <w:rPr>
      <w:spacing w:val="-1"/>
    </w:rPr>
  </w:style>
  <w:style w:type="paragraph" w:customStyle="1" w:styleId="bulletlist">
    <w:name w:val="bullet list"/>
    <w:basedOn w:val="BodyText"/>
    <w:rsid w:val="003B7BE1"/>
    <w:pPr>
      <w:numPr>
        <w:numId w:val="1"/>
      </w:numPr>
    </w:pPr>
  </w:style>
  <w:style w:type="paragraph" w:customStyle="1" w:styleId="equation">
    <w:name w:val="equation"/>
    <w:basedOn w:val="Normal"/>
    <w:rsid w:val="003B7BE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3B7BE1"/>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3B7BE1"/>
    <w:pPr>
      <w:spacing w:after="120"/>
      <w:ind w:firstLine="288"/>
      <w:jc w:val="both"/>
    </w:pPr>
    <w:rPr>
      <w:b/>
      <w:bCs/>
      <w:i/>
      <w:iCs/>
      <w:noProof/>
      <w:sz w:val="18"/>
      <w:szCs w:val="18"/>
      <w:lang w:val="en-US" w:eastAsia="en-US"/>
    </w:rPr>
  </w:style>
  <w:style w:type="paragraph" w:customStyle="1" w:styleId="papersubtitle">
    <w:name w:val="paper subtitle"/>
    <w:rsid w:val="003B7BE1"/>
    <w:pPr>
      <w:spacing w:after="120"/>
      <w:jc w:val="center"/>
    </w:pPr>
    <w:rPr>
      <w:rFonts w:eastAsia="MS Mincho"/>
      <w:noProof/>
      <w:sz w:val="28"/>
      <w:szCs w:val="28"/>
      <w:lang w:val="en-US" w:eastAsia="en-US"/>
    </w:rPr>
  </w:style>
  <w:style w:type="paragraph" w:customStyle="1" w:styleId="papertitle">
    <w:name w:val="paper title"/>
    <w:rsid w:val="003B7BE1"/>
    <w:pPr>
      <w:spacing w:after="120"/>
      <w:jc w:val="center"/>
    </w:pPr>
    <w:rPr>
      <w:rFonts w:eastAsia="MS Mincho"/>
      <w:noProof/>
      <w:sz w:val="48"/>
      <w:szCs w:val="48"/>
      <w:lang w:val="en-US" w:eastAsia="en-US"/>
    </w:rPr>
  </w:style>
  <w:style w:type="paragraph" w:customStyle="1" w:styleId="references">
    <w:name w:val="references"/>
    <w:rsid w:val="003B7BE1"/>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3B7BE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B7BE1"/>
    <w:rPr>
      <w:b/>
      <w:bCs/>
      <w:sz w:val="16"/>
      <w:szCs w:val="16"/>
    </w:rPr>
  </w:style>
  <w:style w:type="paragraph" w:customStyle="1" w:styleId="tablecolsubhead">
    <w:name w:val="table col subhead"/>
    <w:basedOn w:val="tablecolhead"/>
    <w:rsid w:val="003B7BE1"/>
    <w:rPr>
      <w:i/>
      <w:iCs/>
      <w:sz w:val="15"/>
      <w:szCs w:val="15"/>
    </w:rPr>
  </w:style>
  <w:style w:type="paragraph" w:customStyle="1" w:styleId="tablecopy">
    <w:name w:val="table copy"/>
    <w:rsid w:val="003B7BE1"/>
    <w:pPr>
      <w:jc w:val="both"/>
    </w:pPr>
    <w:rPr>
      <w:noProof/>
      <w:sz w:val="16"/>
      <w:szCs w:val="16"/>
      <w:lang w:val="en-US" w:eastAsia="en-US"/>
    </w:rPr>
  </w:style>
  <w:style w:type="paragraph" w:customStyle="1" w:styleId="tablefootnote">
    <w:name w:val="table footnote"/>
    <w:rsid w:val="003B7BE1"/>
    <w:pPr>
      <w:spacing w:before="60" w:after="30"/>
      <w:jc w:val="right"/>
    </w:pPr>
    <w:rPr>
      <w:sz w:val="12"/>
      <w:szCs w:val="12"/>
      <w:lang w:val="en-US" w:eastAsia="en-US"/>
    </w:rPr>
  </w:style>
  <w:style w:type="paragraph" w:customStyle="1" w:styleId="tablehead">
    <w:name w:val="table head"/>
    <w:rsid w:val="003B7BE1"/>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rsid w:val="00977784"/>
    <w:pPr>
      <w:tabs>
        <w:tab w:val="center" w:pos="4680"/>
        <w:tab w:val="right" w:pos="9360"/>
      </w:tabs>
    </w:pPr>
  </w:style>
  <w:style w:type="character" w:customStyle="1" w:styleId="HeaderChar">
    <w:name w:val="Header Char"/>
    <w:basedOn w:val="DefaultParagraphFont"/>
    <w:link w:val="Header"/>
    <w:rsid w:val="00977784"/>
  </w:style>
  <w:style w:type="paragraph" w:styleId="Footer">
    <w:name w:val="footer"/>
    <w:basedOn w:val="Normal"/>
    <w:link w:val="FooterChar"/>
    <w:rsid w:val="00977784"/>
    <w:pPr>
      <w:tabs>
        <w:tab w:val="center" w:pos="4680"/>
        <w:tab w:val="right" w:pos="9360"/>
      </w:tabs>
    </w:pPr>
  </w:style>
  <w:style w:type="character" w:customStyle="1" w:styleId="FooterChar">
    <w:name w:val="Footer Char"/>
    <w:basedOn w:val="DefaultParagraphFont"/>
    <w:link w:val="Footer"/>
    <w:rsid w:val="00977784"/>
  </w:style>
  <w:style w:type="character" w:customStyle="1" w:styleId="style231">
    <w:name w:val="style231"/>
    <w:basedOn w:val="DefaultParagraphFont"/>
    <w:rsid w:val="00C22D59"/>
    <w:rPr>
      <w:b/>
      <w:bCs/>
      <w:sz w:val="32"/>
      <w:szCs w:val="32"/>
    </w:rPr>
  </w:style>
  <w:style w:type="character" w:customStyle="1" w:styleId="style321">
    <w:name w:val="style321"/>
    <w:basedOn w:val="DefaultParagraphFont"/>
    <w:rsid w:val="00C22D59"/>
    <w:rPr>
      <w:color w:val="006666"/>
    </w:rPr>
  </w:style>
  <w:style w:type="character" w:customStyle="1" w:styleId="style331">
    <w:name w:val="style331"/>
    <w:basedOn w:val="DefaultParagraphFont"/>
    <w:rsid w:val="00C22D59"/>
    <w:rPr>
      <w:sz w:val="24"/>
      <w:szCs w:val="24"/>
    </w:rPr>
  </w:style>
  <w:style w:type="character" w:customStyle="1" w:styleId="style291">
    <w:name w:val="style291"/>
    <w:basedOn w:val="DefaultParagraphFont"/>
    <w:rsid w:val="00C22D59"/>
    <w:rPr>
      <w:color w:val="003300"/>
      <w:sz w:val="28"/>
      <w:szCs w:val="28"/>
    </w:rPr>
  </w:style>
  <w:style w:type="character" w:customStyle="1" w:styleId="style421">
    <w:name w:val="style421"/>
    <w:basedOn w:val="DefaultParagraphFont"/>
    <w:rsid w:val="00C22D59"/>
    <w:rPr>
      <w:color w:val="003300"/>
    </w:rPr>
  </w:style>
  <w:style w:type="paragraph" w:customStyle="1" w:styleId="email">
    <w:name w:val="email"/>
    <w:basedOn w:val="Normal"/>
    <w:next w:val="Normal"/>
    <w:rsid w:val="00B85827"/>
    <w:pPr>
      <w:ind w:firstLine="227"/>
    </w:pPr>
    <w:rPr>
      <w:rFonts w:ascii="Times" w:eastAsia="Times New Roman" w:hAnsi="Times"/>
      <w:sz w:val="18"/>
      <w:lang w:eastAsia="de-DE"/>
    </w:rPr>
  </w:style>
  <w:style w:type="paragraph" w:styleId="ListParagraph">
    <w:name w:val="List Paragraph"/>
    <w:basedOn w:val="Normal"/>
    <w:uiPriority w:val="34"/>
    <w:qFormat/>
    <w:rsid w:val="00410951"/>
    <w:pPr>
      <w:spacing w:after="200" w:line="276" w:lineRule="auto"/>
      <w:ind w:left="720"/>
      <w:contextualSpacing/>
      <w:jc w:val="left"/>
    </w:pPr>
    <w:rPr>
      <w:rFonts w:asciiTheme="minorHAnsi" w:eastAsiaTheme="minorEastAsia" w:hAnsiTheme="minorHAnsi" w:cstheme="minorBidi"/>
      <w:sz w:val="22"/>
      <w:szCs w:val="22"/>
      <w:lang w:bidi="en-US"/>
    </w:rPr>
  </w:style>
  <w:style w:type="paragraph" w:customStyle="1" w:styleId="Default">
    <w:name w:val="Default"/>
    <w:rsid w:val="00522C6D"/>
    <w:pPr>
      <w:autoSpaceDE w:val="0"/>
      <w:autoSpaceDN w:val="0"/>
      <w:adjustRightInd w:val="0"/>
      <w:jc w:val="both"/>
    </w:pPr>
    <w:rPr>
      <w:rFonts w:eastAsia="Times New Roman"/>
      <w:color w:val="000000"/>
      <w:sz w:val="24"/>
      <w:szCs w:val="24"/>
    </w:rPr>
  </w:style>
  <w:style w:type="paragraph" w:styleId="BalloonText">
    <w:name w:val="Balloon Text"/>
    <w:basedOn w:val="Normal"/>
    <w:link w:val="BalloonTextChar"/>
    <w:rsid w:val="00725292"/>
    <w:rPr>
      <w:rFonts w:ascii="Tahoma" w:hAnsi="Tahoma" w:cs="Tahoma"/>
      <w:sz w:val="16"/>
      <w:szCs w:val="16"/>
    </w:rPr>
  </w:style>
  <w:style w:type="character" w:customStyle="1" w:styleId="BalloonTextChar">
    <w:name w:val="Balloon Text Char"/>
    <w:basedOn w:val="DefaultParagraphFont"/>
    <w:link w:val="BalloonText"/>
    <w:rsid w:val="00725292"/>
    <w:rPr>
      <w:rFonts w:ascii="Tahoma" w:hAnsi="Tahoma" w:cs="Tahoma"/>
      <w:sz w:val="16"/>
      <w:szCs w:val="16"/>
      <w:lang w:val="en-US" w:eastAsia="en-US"/>
    </w:rPr>
  </w:style>
  <w:style w:type="table" w:styleId="TableGrid">
    <w:name w:val="Table Grid"/>
    <w:basedOn w:val="TableNormal"/>
    <w:uiPriority w:val="59"/>
    <w:rsid w:val="00A26A7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EE2B65"/>
    <w:rPr>
      <w:rFonts w:ascii="MinionPro-Regular" w:hAnsi="MinionPro-Regular" w:hint="default"/>
      <w:b w:val="0"/>
      <w:bCs w:val="0"/>
      <w:i w:val="0"/>
      <w:iCs w:val="0"/>
      <w:color w:val="231F20"/>
      <w:sz w:val="20"/>
      <w:szCs w:val="20"/>
    </w:rPr>
  </w:style>
  <w:style w:type="character" w:customStyle="1" w:styleId="16">
    <w:name w:val="16"/>
    <w:basedOn w:val="DefaultParagraphFont"/>
    <w:rsid w:val="00EE2B65"/>
    <w:rPr>
      <w:rFonts w:ascii="Times New Roman" w:eastAsia="MS Mincho" w:hAnsi="Times New Roman" w:cs="Times New Roman" w:hint="default"/>
      <w:b/>
      <w:bCs/>
      <w:i/>
      <w:iCs/>
      <w:sz w:val="18"/>
      <w:szCs w:val="18"/>
    </w:rPr>
  </w:style>
  <w:style w:type="paragraph" w:styleId="Caption">
    <w:name w:val="caption"/>
    <w:basedOn w:val="Normal"/>
    <w:next w:val="Normal"/>
    <w:uiPriority w:val="35"/>
    <w:unhideWhenUsed/>
    <w:qFormat/>
    <w:rsid w:val="00EB5739"/>
    <w:pPr>
      <w:spacing w:after="200"/>
      <w:jc w:val="left"/>
    </w:pPr>
    <w:rPr>
      <w:rFonts w:asciiTheme="minorHAnsi" w:eastAsiaTheme="minorHAnsi" w:hAnsiTheme="minorHAnsi" w:cstheme="minorBidi"/>
      <w:i/>
      <w:iCs/>
      <w:color w:val="1F497D" w:themeColor="text2"/>
      <w:sz w:val="18"/>
      <w:szCs w:val="18"/>
    </w:rPr>
  </w:style>
  <w:style w:type="character" w:styleId="Hyperlink">
    <w:name w:val="Hyperlink"/>
    <w:basedOn w:val="DefaultParagraphFont"/>
    <w:unhideWhenUsed/>
    <w:rsid w:val="00FD0CE9"/>
    <w:rPr>
      <w:color w:val="0000FF" w:themeColor="hyperlink"/>
      <w:u w:val="single"/>
    </w:rPr>
  </w:style>
  <w:style w:type="character" w:styleId="UnresolvedMention">
    <w:name w:val="Unresolved Mention"/>
    <w:basedOn w:val="DefaultParagraphFont"/>
    <w:uiPriority w:val="99"/>
    <w:semiHidden/>
    <w:unhideWhenUsed/>
    <w:rsid w:val="00FD0C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mohapatra@cet.edu.in" TargetMode="External"/><Relationship Id="rId13" Type="http://schemas.openxmlformats.org/officeDocument/2006/relationships/image" Target="media/image2.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padhiaswinikumar@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mailto:3ansh2frnds@gmail.com"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2ishanaryendu47@gmail.com" TargetMode="External"/><Relationship Id="rId14" Type="http://schemas.openxmlformats.org/officeDocument/2006/relationships/oleObject" Target="embeddings/oleObject1.bin"/><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28674463395257"/>
          <c:y val="6.9518716577540107E-2"/>
          <c:w val="0.67782044028948674"/>
          <c:h val="0.57495515600656866"/>
        </c:manualLayout>
      </c:layout>
      <c:barChart>
        <c:barDir val="col"/>
        <c:grouping val="clustered"/>
        <c:varyColors val="0"/>
        <c:ser>
          <c:idx val="0"/>
          <c:order val="0"/>
          <c:tx>
            <c:strRef>
              <c:f>Sheet1!$B$1</c:f>
              <c:strCache>
                <c:ptCount val="1"/>
                <c:pt idx="0">
                  <c:v>FOREST</c:v>
                </c:pt>
              </c:strCache>
            </c:strRef>
          </c:tx>
          <c:spPr>
            <a:solidFill>
              <a:schemeClr val="accent1"/>
            </a:solidFill>
            <a:ln>
              <a:noFill/>
            </a:ln>
            <a:effectLst/>
          </c:spPr>
          <c:invertIfNegative val="0"/>
          <c:cat>
            <c:strRef>
              <c:f>Sheet1!$A$2:$A$5</c:f>
              <c:strCache>
                <c:ptCount val="4"/>
                <c:pt idx="0">
                  <c:v>50 VMs</c:v>
                </c:pt>
                <c:pt idx="1">
                  <c:v>100 VMs</c:v>
                </c:pt>
                <c:pt idx="2">
                  <c:v>200 VMs</c:v>
                </c:pt>
                <c:pt idx="3">
                  <c:v>500 VMs</c:v>
                </c:pt>
              </c:strCache>
            </c:strRef>
          </c:cat>
          <c:val>
            <c:numRef>
              <c:f>Sheet1!$B$2:$B$5</c:f>
              <c:numCache>
                <c:formatCode>General</c:formatCode>
                <c:ptCount val="4"/>
                <c:pt idx="0">
                  <c:v>10130.6</c:v>
                </c:pt>
                <c:pt idx="1">
                  <c:v>6191.3</c:v>
                </c:pt>
                <c:pt idx="2">
                  <c:v>3871.3</c:v>
                </c:pt>
                <c:pt idx="3">
                  <c:v>2489.1999999999998</c:v>
                </c:pt>
              </c:numCache>
            </c:numRef>
          </c:val>
          <c:extLst>
            <c:ext xmlns:c16="http://schemas.microsoft.com/office/drawing/2014/chart" uri="{C3380CC4-5D6E-409C-BE32-E72D297353CC}">
              <c16:uniqueId val="{00000000-CA05-4B51-91D7-8E60BC1C72DD}"/>
            </c:ext>
          </c:extLst>
        </c:ser>
        <c:ser>
          <c:idx val="1"/>
          <c:order val="1"/>
          <c:tx>
            <c:strRef>
              <c:f>Sheet1!$C$1</c:f>
              <c:strCache>
                <c:ptCount val="1"/>
                <c:pt idx="0">
                  <c:v>GA</c:v>
                </c:pt>
              </c:strCache>
            </c:strRef>
          </c:tx>
          <c:spPr>
            <a:solidFill>
              <a:schemeClr val="accent2"/>
            </a:solidFill>
            <a:ln>
              <a:noFill/>
            </a:ln>
            <a:effectLst/>
          </c:spPr>
          <c:invertIfNegative val="0"/>
          <c:cat>
            <c:strRef>
              <c:f>Sheet1!$A$2:$A$5</c:f>
              <c:strCache>
                <c:ptCount val="4"/>
                <c:pt idx="0">
                  <c:v>50 VMs</c:v>
                </c:pt>
                <c:pt idx="1">
                  <c:v>100 VMs</c:v>
                </c:pt>
                <c:pt idx="2">
                  <c:v>200 VMs</c:v>
                </c:pt>
                <c:pt idx="3">
                  <c:v>500 VMs</c:v>
                </c:pt>
              </c:strCache>
            </c:strRef>
          </c:cat>
          <c:val>
            <c:numRef>
              <c:f>Sheet1!$C$2:$C$5</c:f>
              <c:numCache>
                <c:formatCode>General</c:formatCode>
                <c:ptCount val="4"/>
                <c:pt idx="0">
                  <c:v>10507.9</c:v>
                </c:pt>
                <c:pt idx="1">
                  <c:v>6456.7</c:v>
                </c:pt>
                <c:pt idx="2">
                  <c:v>3998.9</c:v>
                </c:pt>
                <c:pt idx="3">
                  <c:v>2697.5</c:v>
                </c:pt>
              </c:numCache>
            </c:numRef>
          </c:val>
          <c:extLst>
            <c:ext xmlns:c16="http://schemas.microsoft.com/office/drawing/2014/chart" uri="{C3380CC4-5D6E-409C-BE32-E72D297353CC}">
              <c16:uniqueId val="{00000001-CA05-4B51-91D7-8E60BC1C72DD}"/>
            </c:ext>
          </c:extLst>
        </c:ser>
        <c:ser>
          <c:idx val="2"/>
          <c:order val="2"/>
          <c:tx>
            <c:strRef>
              <c:f>Sheet1!$D$1</c:f>
              <c:strCache>
                <c:ptCount val="1"/>
                <c:pt idx="0">
                  <c:v>PSO</c:v>
                </c:pt>
              </c:strCache>
            </c:strRef>
          </c:tx>
          <c:spPr>
            <a:solidFill>
              <a:schemeClr val="accent3"/>
            </a:solidFill>
            <a:ln>
              <a:noFill/>
            </a:ln>
            <a:effectLst/>
          </c:spPr>
          <c:invertIfNegative val="0"/>
          <c:cat>
            <c:strRef>
              <c:f>Sheet1!$A$2:$A$5</c:f>
              <c:strCache>
                <c:ptCount val="4"/>
                <c:pt idx="0">
                  <c:v>50 VMs</c:v>
                </c:pt>
                <c:pt idx="1">
                  <c:v>100 VMs</c:v>
                </c:pt>
                <c:pt idx="2">
                  <c:v>200 VMs</c:v>
                </c:pt>
                <c:pt idx="3">
                  <c:v>500 VMs</c:v>
                </c:pt>
              </c:strCache>
            </c:strRef>
          </c:cat>
          <c:val>
            <c:numRef>
              <c:f>Sheet1!$D$2:$D$5</c:f>
              <c:numCache>
                <c:formatCode>General</c:formatCode>
                <c:ptCount val="4"/>
                <c:pt idx="0">
                  <c:v>10366</c:v>
                </c:pt>
                <c:pt idx="1">
                  <c:v>6331.6</c:v>
                </c:pt>
                <c:pt idx="2">
                  <c:v>3889.8</c:v>
                </c:pt>
                <c:pt idx="3">
                  <c:v>2453.8000000000002</c:v>
                </c:pt>
              </c:numCache>
            </c:numRef>
          </c:val>
          <c:extLst>
            <c:ext xmlns:c16="http://schemas.microsoft.com/office/drawing/2014/chart" uri="{C3380CC4-5D6E-409C-BE32-E72D297353CC}">
              <c16:uniqueId val="{00000002-CA05-4B51-91D7-8E60BC1C72DD}"/>
            </c:ext>
          </c:extLst>
        </c:ser>
        <c:dLbls>
          <c:showLegendKey val="0"/>
          <c:showVal val="0"/>
          <c:showCatName val="0"/>
          <c:showSerName val="0"/>
          <c:showPercent val="0"/>
          <c:showBubbleSize val="0"/>
        </c:dLbls>
        <c:gapWidth val="219"/>
        <c:overlap val="-27"/>
        <c:axId val="588817792"/>
        <c:axId val="587910752"/>
      </c:barChart>
      <c:catAx>
        <c:axId val="58881779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NUMBER OF VMs</a:t>
                </a:r>
                <a:endParaRPr lang="en-US"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5345427227956927"/>
              <c:y val="0.73537243673417829"/>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10752"/>
        <c:crosses val="autoZero"/>
        <c:auto val="1"/>
        <c:lblAlgn val="ctr"/>
        <c:lblOffset val="100"/>
        <c:noMultiLvlLbl val="0"/>
      </c:catAx>
      <c:valAx>
        <c:axId val="5879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AVERAGE RESPONSE TIME</a:t>
                </a:r>
                <a:endParaRPr lang="en-US"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6.2819002748331368E-2"/>
              <c:y val="3.7433155080213901E-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81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FOREST</c:v>
                </c:pt>
              </c:strCache>
            </c:strRef>
          </c:tx>
          <c:spPr>
            <a:solidFill>
              <a:schemeClr val="accent1"/>
            </a:solidFill>
            <a:ln>
              <a:noFill/>
            </a:ln>
            <a:effectLst/>
          </c:spPr>
          <c:invertIfNegative val="0"/>
          <c:cat>
            <c:strRef>
              <c:f>Sheet1!$A$2:$A$5</c:f>
              <c:strCache>
                <c:ptCount val="4"/>
                <c:pt idx="0">
                  <c:v>50 VMs</c:v>
                </c:pt>
                <c:pt idx="1">
                  <c:v>100 VMs</c:v>
                </c:pt>
                <c:pt idx="2">
                  <c:v>200 VMs</c:v>
                </c:pt>
                <c:pt idx="3">
                  <c:v>500 VMs</c:v>
                </c:pt>
              </c:strCache>
            </c:strRef>
          </c:cat>
          <c:val>
            <c:numRef>
              <c:f>Sheet1!$B$2:$B$5</c:f>
              <c:numCache>
                <c:formatCode>General</c:formatCode>
                <c:ptCount val="4"/>
                <c:pt idx="0">
                  <c:v>118626.5</c:v>
                </c:pt>
                <c:pt idx="1">
                  <c:v>109816</c:v>
                </c:pt>
                <c:pt idx="2">
                  <c:v>106201.9</c:v>
                </c:pt>
                <c:pt idx="3">
                  <c:v>105000</c:v>
                </c:pt>
              </c:numCache>
            </c:numRef>
          </c:val>
          <c:extLst>
            <c:ext xmlns:c16="http://schemas.microsoft.com/office/drawing/2014/chart" uri="{C3380CC4-5D6E-409C-BE32-E72D297353CC}">
              <c16:uniqueId val="{00000000-CA45-48F8-9455-30ADE82BA69D}"/>
            </c:ext>
          </c:extLst>
        </c:ser>
        <c:ser>
          <c:idx val="1"/>
          <c:order val="1"/>
          <c:tx>
            <c:strRef>
              <c:f>Sheet1!$C$1</c:f>
              <c:strCache>
                <c:ptCount val="1"/>
                <c:pt idx="0">
                  <c:v>G.A. </c:v>
                </c:pt>
              </c:strCache>
            </c:strRef>
          </c:tx>
          <c:spPr>
            <a:solidFill>
              <a:schemeClr val="accent2"/>
            </a:solidFill>
            <a:ln>
              <a:noFill/>
            </a:ln>
            <a:effectLst/>
          </c:spPr>
          <c:invertIfNegative val="0"/>
          <c:cat>
            <c:strRef>
              <c:f>Sheet1!$A$2:$A$5</c:f>
              <c:strCache>
                <c:ptCount val="4"/>
                <c:pt idx="0">
                  <c:v>50 VMs</c:v>
                </c:pt>
                <c:pt idx="1">
                  <c:v>100 VMs</c:v>
                </c:pt>
                <c:pt idx="2">
                  <c:v>200 VMs</c:v>
                </c:pt>
                <c:pt idx="3">
                  <c:v>500 VMs</c:v>
                </c:pt>
              </c:strCache>
            </c:strRef>
          </c:cat>
          <c:val>
            <c:numRef>
              <c:f>Sheet1!$C$2:$C$5</c:f>
              <c:numCache>
                <c:formatCode>General</c:formatCode>
                <c:ptCount val="4"/>
                <c:pt idx="0">
                  <c:v>118488</c:v>
                </c:pt>
                <c:pt idx="1">
                  <c:v>110028</c:v>
                </c:pt>
                <c:pt idx="2">
                  <c:v>106962</c:v>
                </c:pt>
                <c:pt idx="3">
                  <c:v>107943</c:v>
                </c:pt>
              </c:numCache>
            </c:numRef>
          </c:val>
          <c:extLst>
            <c:ext xmlns:c16="http://schemas.microsoft.com/office/drawing/2014/chart" uri="{C3380CC4-5D6E-409C-BE32-E72D297353CC}">
              <c16:uniqueId val="{00000001-CA45-48F8-9455-30ADE82BA69D}"/>
            </c:ext>
          </c:extLst>
        </c:ser>
        <c:ser>
          <c:idx val="2"/>
          <c:order val="2"/>
          <c:tx>
            <c:strRef>
              <c:f>Sheet1!$D$1</c:f>
              <c:strCache>
                <c:ptCount val="1"/>
                <c:pt idx="0">
                  <c:v>P.S.O.</c:v>
                </c:pt>
              </c:strCache>
            </c:strRef>
          </c:tx>
          <c:spPr>
            <a:solidFill>
              <a:schemeClr val="accent3"/>
            </a:solidFill>
            <a:ln>
              <a:noFill/>
            </a:ln>
            <a:effectLst/>
          </c:spPr>
          <c:invertIfNegative val="0"/>
          <c:cat>
            <c:strRef>
              <c:f>Sheet1!$A$2:$A$5</c:f>
              <c:strCache>
                <c:ptCount val="4"/>
                <c:pt idx="0">
                  <c:v>50 VMs</c:v>
                </c:pt>
                <c:pt idx="1">
                  <c:v>100 VMs</c:v>
                </c:pt>
                <c:pt idx="2">
                  <c:v>200 VMs</c:v>
                </c:pt>
                <c:pt idx="3">
                  <c:v>500 VMs</c:v>
                </c:pt>
              </c:strCache>
            </c:strRef>
          </c:cat>
          <c:val>
            <c:numRef>
              <c:f>Sheet1!$D$2:$D$5</c:f>
              <c:numCache>
                <c:formatCode>General</c:formatCode>
                <c:ptCount val="4"/>
                <c:pt idx="0">
                  <c:v>119566</c:v>
                </c:pt>
                <c:pt idx="1">
                  <c:v>111652.6</c:v>
                </c:pt>
                <c:pt idx="2">
                  <c:v>107831.7</c:v>
                </c:pt>
                <c:pt idx="3">
                  <c:v>109137</c:v>
                </c:pt>
              </c:numCache>
            </c:numRef>
          </c:val>
          <c:extLst>
            <c:ext xmlns:c16="http://schemas.microsoft.com/office/drawing/2014/chart" uri="{C3380CC4-5D6E-409C-BE32-E72D297353CC}">
              <c16:uniqueId val="{00000002-CA45-48F8-9455-30ADE82BA69D}"/>
            </c:ext>
          </c:extLst>
        </c:ser>
        <c:dLbls>
          <c:showLegendKey val="0"/>
          <c:showVal val="0"/>
          <c:showCatName val="0"/>
          <c:showSerName val="0"/>
          <c:showPercent val="0"/>
          <c:showBubbleSize val="0"/>
        </c:dLbls>
        <c:gapWidth val="219"/>
        <c:overlap val="-27"/>
        <c:axId val="383620015"/>
        <c:axId val="334188479"/>
      </c:barChart>
      <c:catAx>
        <c:axId val="383620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VMs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188479"/>
        <c:crosses val="autoZero"/>
        <c:auto val="1"/>
        <c:lblAlgn val="ctr"/>
        <c:lblOffset val="100"/>
        <c:noMultiLvlLbl val="0"/>
      </c:catAx>
      <c:valAx>
        <c:axId val="33418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0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FOREST</c:v>
                </c:pt>
              </c:strCache>
            </c:strRef>
          </c:tx>
          <c:spPr>
            <a:solidFill>
              <a:schemeClr val="accent1"/>
            </a:solidFill>
            <a:ln>
              <a:noFill/>
            </a:ln>
            <a:effectLst/>
          </c:spPr>
          <c:invertIfNegative val="0"/>
          <c:cat>
            <c:numRef>
              <c:f>Sheet1!$A$2:$A$5</c:f>
              <c:numCache>
                <c:formatCode>General</c:formatCode>
                <c:ptCount val="4"/>
                <c:pt idx="0">
                  <c:v>50</c:v>
                </c:pt>
                <c:pt idx="1">
                  <c:v>100</c:v>
                </c:pt>
                <c:pt idx="2">
                  <c:v>200</c:v>
                </c:pt>
                <c:pt idx="3">
                  <c:v>500</c:v>
                </c:pt>
              </c:numCache>
            </c:numRef>
          </c:cat>
          <c:val>
            <c:numRef>
              <c:f>Sheet1!$B$2:$B$5</c:f>
              <c:numCache>
                <c:formatCode>General</c:formatCode>
                <c:ptCount val="4"/>
                <c:pt idx="0">
                  <c:v>2593.5</c:v>
                </c:pt>
                <c:pt idx="1">
                  <c:v>2334</c:v>
                </c:pt>
                <c:pt idx="2">
                  <c:v>1782.4</c:v>
                </c:pt>
                <c:pt idx="3">
                  <c:v>1606.09</c:v>
                </c:pt>
              </c:numCache>
            </c:numRef>
          </c:val>
          <c:extLst>
            <c:ext xmlns:c16="http://schemas.microsoft.com/office/drawing/2014/chart" uri="{C3380CC4-5D6E-409C-BE32-E72D297353CC}">
              <c16:uniqueId val="{00000000-9103-46C3-88AB-900F8F104811}"/>
            </c:ext>
          </c:extLst>
        </c:ser>
        <c:ser>
          <c:idx val="1"/>
          <c:order val="1"/>
          <c:tx>
            <c:strRef>
              <c:f>Sheet1!$C$1</c:f>
              <c:strCache>
                <c:ptCount val="1"/>
                <c:pt idx="0">
                  <c:v>GA</c:v>
                </c:pt>
              </c:strCache>
            </c:strRef>
          </c:tx>
          <c:spPr>
            <a:solidFill>
              <a:schemeClr val="accent2"/>
            </a:solidFill>
            <a:ln>
              <a:noFill/>
            </a:ln>
            <a:effectLst/>
          </c:spPr>
          <c:invertIfNegative val="0"/>
          <c:cat>
            <c:numRef>
              <c:f>Sheet1!$A$2:$A$5</c:f>
              <c:numCache>
                <c:formatCode>General</c:formatCode>
                <c:ptCount val="4"/>
                <c:pt idx="0">
                  <c:v>50</c:v>
                </c:pt>
                <c:pt idx="1">
                  <c:v>100</c:v>
                </c:pt>
                <c:pt idx="2">
                  <c:v>200</c:v>
                </c:pt>
                <c:pt idx="3">
                  <c:v>500</c:v>
                </c:pt>
              </c:numCache>
            </c:numRef>
          </c:cat>
          <c:val>
            <c:numRef>
              <c:f>Sheet1!$C$2:$C$5</c:f>
              <c:numCache>
                <c:formatCode>General</c:formatCode>
                <c:ptCount val="4"/>
                <c:pt idx="0">
                  <c:v>2329.6999999999998</c:v>
                </c:pt>
                <c:pt idx="1">
                  <c:v>1995.4</c:v>
                </c:pt>
                <c:pt idx="2">
                  <c:v>1599</c:v>
                </c:pt>
                <c:pt idx="3">
                  <c:v>1441</c:v>
                </c:pt>
              </c:numCache>
            </c:numRef>
          </c:val>
          <c:extLst>
            <c:ext xmlns:c16="http://schemas.microsoft.com/office/drawing/2014/chart" uri="{C3380CC4-5D6E-409C-BE32-E72D297353CC}">
              <c16:uniqueId val="{00000001-9103-46C3-88AB-900F8F104811}"/>
            </c:ext>
          </c:extLst>
        </c:ser>
        <c:ser>
          <c:idx val="2"/>
          <c:order val="2"/>
          <c:tx>
            <c:strRef>
              <c:f>Sheet1!$D$1</c:f>
              <c:strCache>
                <c:ptCount val="1"/>
                <c:pt idx="0">
                  <c:v>PSO</c:v>
                </c:pt>
              </c:strCache>
            </c:strRef>
          </c:tx>
          <c:spPr>
            <a:solidFill>
              <a:schemeClr val="accent3"/>
            </a:solidFill>
            <a:ln>
              <a:noFill/>
            </a:ln>
            <a:effectLst/>
          </c:spPr>
          <c:invertIfNegative val="0"/>
          <c:cat>
            <c:numRef>
              <c:f>Sheet1!$A$2:$A$5</c:f>
              <c:numCache>
                <c:formatCode>General</c:formatCode>
                <c:ptCount val="4"/>
                <c:pt idx="0">
                  <c:v>50</c:v>
                </c:pt>
                <c:pt idx="1">
                  <c:v>100</c:v>
                </c:pt>
                <c:pt idx="2">
                  <c:v>200</c:v>
                </c:pt>
                <c:pt idx="3">
                  <c:v>500</c:v>
                </c:pt>
              </c:numCache>
            </c:numRef>
          </c:cat>
          <c:val>
            <c:numRef>
              <c:f>Sheet1!$D$2:$D$5</c:f>
              <c:numCache>
                <c:formatCode>General</c:formatCode>
                <c:ptCount val="4"/>
                <c:pt idx="0">
                  <c:v>2191.5</c:v>
                </c:pt>
                <c:pt idx="1">
                  <c:v>1914.67</c:v>
                </c:pt>
                <c:pt idx="2">
                  <c:v>1462.9</c:v>
                </c:pt>
                <c:pt idx="3">
                  <c:v>1329.1</c:v>
                </c:pt>
              </c:numCache>
            </c:numRef>
          </c:val>
          <c:extLst>
            <c:ext xmlns:c16="http://schemas.microsoft.com/office/drawing/2014/chart" uri="{C3380CC4-5D6E-409C-BE32-E72D297353CC}">
              <c16:uniqueId val="{00000002-9103-46C3-88AB-900F8F104811}"/>
            </c:ext>
          </c:extLst>
        </c:ser>
        <c:dLbls>
          <c:showLegendKey val="0"/>
          <c:showVal val="0"/>
          <c:showCatName val="0"/>
          <c:showSerName val="0"/>
          <c:showPercent val="0"/>
          <c:showBubbleSize val="0"/>
        </c:dLbls>
        <c:gapWidth val="219"/>
        <c:overlap val="-27"/>
        <c:axId val="1036008096"/>
        <c:axId val="1145310784"/>
      </c:barChart>
      <c:catAx>
        <c:axId val="103600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VMs</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310784"/>
        <c:crosses val="autoZero"/>
        <c:auto val="1"/>
        <c:lblAlgn val="ctr"/>
        <c:lblOffset val="100"/>
        <c:noMultiLvlLbl val="0"/>
      </c:catAx>
      <c:valAx>
        <c:axId val="114531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AVERAGE RESPONSE TIME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00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FOREST</c:v>
                </c:pt>
              </c:strCache>
            </c:strRef>
          </c:tx>
          <c:spPr>
            <a:solidFill>
              <a:schemeClr val="accent1"/>
            </a:solidFill>
            <a:ln>
              <a:noFill/>
            </a:ln>
            <a:effectLst/>
          </c:spPr>
          <c:invertIfNegative val="0"/>
          <c:cat>
            <c:strRef>
              <c:f>Sheet1!$A$2:$A$5</c:f>
              <c:strCache>
                <c:ptCount val="4"/>
                <c:pt idx="0">
                  <c:v>50 VMs</c:v>
                </c:pt>
                <c:pt idx="1">
                  <c:v>100 VMs</c:v>
                </c:pt>
                <c:pt idx="2">
                  <c:v>200 VMs</c:v>
                </c:pt>
                <c:pt idx="3">
                  <c:v>500 VMs</c:v>
                </c:pt>
              </c:strCache>
            </c:strRef>
          </c:cat>
          <c:val>
            <c:numRef>
              <c:f>Sheet1!$B$2:$B$5</c:f>
              <c:numCache>
                <c:formatCode>General</c:formatCode>
                <c:ptCount val="4"/>
                <c:pt idx="0">
                  <c:v>118626.5</c:v>
                </c:pt>
                <c:pt idx="1">
                  <c:v>109816</c:v>
                </c:pt>
                <c:pt idx="2">
                  <c:v>106201.9</c:v>
                </c:pt>
                <c:pt idx="3">
                  <c:v>105000</c:v>
                </c:pt>
              </c:numCache>
            </c:numRef>
          </c:val>
          <c:extLst>
            <c:ext xmlns:c16="http://schemas.microsoft.com/office/drawing/2014/chart" uri="{C3380CC4-5D6E-409C-BE32-E72D297353CC}">
              <c16:uniqueId val="{00000000-1EFB-4603-A8C0-AA3D8B72A332}"/>
            </c:ext>
          </c:extLst>
        </c:ser>
        <c:ser>
          <c:idx val="1"/>
          <c:order val="1"/>
          <c:tx>
            <c:strRef>
              <c:f>Sheet1!$C$1</c:f>
              <c:strCache>
                <c:ptCount val="1"/>
                <c:pt idx="0">
                  <c:v>G.A. </c:v>
                </c:pt>
              </c:strCache>
            </c:strRef>
          </c:tx>
          <c:spPr>
            <a:solidFill>
              <a:schemeClr val="accent2"/>
            </a:solidFill>
            <a:ln>
              <a:noFill/>
            </a:ln>
            <a:effectLst/>
          </c:spPr>
          <c:invertIfNegative val="0"/>
          <c:cat>
            <c:strRef>
              <c:f>Sheet1!$A$2:$A$5</c:f>
              <c:strCache>
                <c:ptCount val="4"/>
                <c:pt idx="0">
                  <c:v>50 VMs</c:v>
                </c:pt>
                <c:pt idx="1">
                  <c:v>100 VMs</c:v>
                </c:pt>
                <c:pt idx="2">
                  <c:v>200 VMs</c:v>
                </c:pt>
                <c:pt idx="3">
                  <c:v>500 VMs</c:v>
                </c:pt>
              </c:strCache>
            </c:strRef>
          </c:cat>
          <c:val>
            <c:numRef>
              <c:f>Sheet1!$C$2:$C$5</c:f>
              <c:numCache>
                <c:formatCode>General</c:formatCode>
                <c:ptCount val="4"/>
                <c:pt idx="0">
                  <c:v>118488</c:v>
                </c:pt>
                <c:pt idx="1">
                  <c:v>110028</c:v>
                </c:pt>
                <c:pt idx="2">
                  <c:v>106962</c:v>
                </c:pt>
                <c:pt idx="3">
                  <c:v>107943</c:v>
                </c:pt>
              </c:numCache>
            </c:numRef>
          </c:val>
          <c:extLst>
            <c:ext xmlns:c16="http://schemas.microsoft.com/office/drawing/2014/chart" uri="{C3380CC4-5D6E-409C-BE32-E72D297353CC}">
              <c16:uniqueId val="{00000001-1EFB-4603-A8C0-AA3D8B72A332}"/>
            </c:ext>
          </c:extLst>
        </c:ser>
        <c:ser>
          <c:idx val="2"/>
          <c:order val="2"/>
          <c:tx>
            <c:strRef>
              <c:f>Sheet1!$D$1</c:f>
              <c:strCache>
                <c:ptCount val="1"/>
                <c:pt idx="0">
                  <c:v>P.S.O.</c:v>
                </c:pt>
              </c:strCache>
            </c:strRef>
          </c:tx>
          <c:spPr>
            <a:solidFill>
              <a:schemeClr val="accent3"/>
            </a:solidFill>
            <a:ln>
              <a:noFill/>
            </a:ln>
            <a:effectLst/>
          </c:spPr>
          <c:invertIfNegative val="0"/>
          <c:cat>
            <c:strRef>
              <c:f>Sheet1!$A$2:$A$5</c:f>
              <c:strCache>
                <c:ptCount val="4"/>
                <c:pt idx="0">
                  <c:v>50 VMs</c:v>
                </c:pt>
                <c:pt idx="1">
                  <c:v>100 VMs</c:v>
                </c:pt>
                <c:pt idx="2">
                  <c:v>200 VMs</c:v>
                </c:pt>
                <c:pt idx="3">
                  <c:v>500 VMs</c:v>
                </c:pt>
              </c:strCache>
            </c:strRef>
          </c:cat>
          <c:val>
            <c:numRef>
              <c:f>Sheet1!$D$2:$D$5</c:f>
              <c:numCache>
                <c:formatCode>General</c:formatCode>
                <c:ptCount val="4"/>
                <c:pt idx="0">
                  <c:v>119566</c:v>
                </c:pt>
                <c:pt idx="1">
                  <c:v>111652.6</c:v>
                </c:pt>
                <c:pt idx="2">
                  <c:v>107831.7</c:v>
                </c:pt>
                <c:pt idx="3">
                  <c:v>109137</c:v>
                </c:pt>
              </c:numCache>
            </c:numRef>
          </c:val>
          <c:extLst>
            <c:ext xmlns:c16="http://schemas.microsoft.com/office/drawing/2014/chart" uri="{C3380CC4-5D6E-409C-BE32-E72D297353CC}">
              <c16:uniqueId val="{00000002-1EFB-4603-A8C0-AA3D8B72A332}"/>
            </c:ext>
          </c:extLst>
        </c:ser>
        <c:dLbls>
          <c:showLegendKey val="0"/>
          <c:showVal val="0"/>
          <c:showCatName val="0"/>
          <c:showSerName val="0"/>
          <c:showPercent val="0"/>
          <c:showBubbleSize val="0"/>
        </c:dLbls>
        <c:gapWidth val="219"/>
        <c:overlap val="-27"/>
        <c:axId val="383620015"/>
        <c:axId val="334188479"/>
      </c:barChart>
      <c:catAx>
        <c:axId val="383620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VMs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188479"/>
        <c:crosses val="autoZero"/>
        <c:auto val="1"/>
        <c:lblAlgn val="ctr"/>
        <c:lblOffset val="100"/>
        <c:noMultiLvlLbl val="0"/>
      </c:catAx>
      <c:valAx>
        <c:axId val="33418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TOTAL EXECUTION TIME</a:t>
                </a:r>
                <a:endParaRPr lang="en-US" sz="300">
                  <a:effectLst/>
                </a:endParaRPr>
              </a:p>
            </c:rich>
          </c:tx>
          <c:layout>
            <c:manualLayout>
              <c:xMode val="edge"/>
              <c:yMode val="edge"/>
              <c:x val="4.5605306799336651E-2"/>
              <c:y val="0.16603834161365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0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7EA4-DE82-43BC-960A-E962F51E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Ishan Aryendu</cp:lastModifiedBy>
  <cp:revision>27</cp:revision>
  <dcterms:created xsi:type="dcterms:W3CDTF">2014-07-16T09:15:00Z</dcterms:created>
  <dcterms:modified xsi:type="dcterms:W3CDTF">2018-02-14T11:00:00Z</dcterms:modified>
</cp:coreProperties>
</file>