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219325" cy="409575"/>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219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Predictive Maintenance on Bearing for Industry 4.0</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maintenance techniques are being developed to help analyse the condition of in-service equipment in order to estimate when maintenance should be conducted. This method saves money over routine or time-based preventative maintenance because actions are only performed when necessary. As a result, it is considered as condition-based maintenance carried out in accordance with an equipment’s deteriorating state estimates. Data-driven predictive maintenance is very beneficial and successful since it reduces downtime and helps to optimise spare parts inventories. Preventive maintenance is essential for extending the life of equipment. A simulation of the bearing machinery may be created, which subsequently allows us to create datasets from the simulation model. The dataset includes both functional and incorrect data from the bearing machines. We can improve the data from the physical machines by using these synthetic datasets. </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Survey and Review</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2017[a], the work “Fault diagnosis of roller bearings using parameter assessment technique and multiclass support vector machine” was published in the AIP Conference Proceedings Journal. It stands for Parameter Evaluation Technique in SVM classification, which aims to obtain the highest level of accuracy in determining the type of defect that occurs in bearing machines as well as predicting the overall health of the bearings in the machines. Multiple research articles and publications including the condition monitoring of machinery such as compressors and power converters using MATLAB were published in Science Direct, IEEE, and Intech Open Journals in the same year. In 2019, the AIP Conference Proceedings Journal published an article titled "Ball bearing defect diagnostics using wavelet transform and principal component analysis"[b]. The wavelet transform and PCA for obtained vibration signals for roller bearings were explained in this study. Multiple papers titled “Acoustic Fault Analysis of Three Commutator Motors”[c] and “Bearing Fault Diagnosis Based on VMD-SVD and Fuzzy Clustering”[d] were published in Science Direct Journal and International Journal of Pattern Recognition and Artificial Intelligence in 2019 involving Fault Detection using K-means Clustering. These study papers explained fault diagnosis using a mix of K-means and Fuzzy Clustering, which employs decomposition methods to find the most accurate fault characteristics of bearings. We tracked the development of methods and algorithms in the field of fault diagnosis in machinery that uses bearings, such as simple bearings, roller bearings, and ball bearings. In the realm of machine maintenance plans including bearings, the following flow diagram depicts how technology and algorithms for defect identification have advanced over the last four years (2017-2020). The evolution of Fault Detection Strategies is depicted in Figure 4.</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50988" cy="194384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050988" cy="194384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Evolution in Fault Detection Strategies After complete research and review,</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thorough investigation and analysis, it can be concluded that during the operation of mechanical systems, the machine is normally accompanied by strong nonlinear and non-stationary vibrations, and the failure of the rolling bearing would further cause unwanted vibration of other components, resulting in the measured vibration signals being mixed with or submerged in the vibration signals of other parts[e]. This necessitates the detection and diagnosis of these defects in order for all mechanical components of a machine to function properly.</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Technologies Used</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Python3, Google Colaboratory, Jupyter Notebook, Tensorflow 2.6.0, Keras 2.6.0, matplotlib 3.2.2, numpy, pandas, scikit-learn, scipy, </w:t>
      </w:r>
      <w:r w:rsidDel="00000000" w:rsidR="00000000" w:rsidRPr="00000000">
        <w:rPr>
          <w:rFonts w:ascii="Times New Roman" w:cs="Times New Roman" w:eastAsia="Times New Roman" w:hAnsi="Times New Roman"/>
          <w:highlight w:val="white"/>
          <w:rtl w:val="0"/>
        </w:rPr>
        <w:t xml:space="preserve">Self Organizing Maps Package </w:t>
      </w:r>
      <w:r w:rsidDel="00000000" w:rsidR="00000000" w:rsidRPr="00000000">
        <w:rPr>
          <w:rFonts w:ascii="Times New Roman" w:cs="Times New Roman" w:eastAsia="Times New Roman" w:hAnsi="Times New Roman"/>
          <w:rtl w:val="0"/>
        </w:rPr>
        <w:t xml:space="preserve">sompy 1.1.1. </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 </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Prognostic Health Maintenance (PHM) dataset was focused on the estimation of remaining useful lifetime of bearings. It was provided by FEMTO-ST Institute[7]. Pronostia is an experimental platform to test and validate bearings fault detection, diagnostic and prognostic approaches. It is composed of three main parts: a rotating part, a loading part and a measurement part.</w:t>
      </w:r>
    </w:p>
    <w:p w:rsidR="00000000" w:rsidDel="00000000" w:rsidP="00000000" w:rsidRDefault="00000000" w:rsidRPr="00000000" w14:paraId="0000000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Rotating part</w:t>
      </w:r>
      <w:r w:rsidDel="00000000" w:rsidR="00000000" w:rsidRPr="00000000">
        <w:rPr>
          <w:rFonts w:ascii="Times New Roman" w:cs="Times New Roman" w:eastAsia="Times New Roman" w:hAnsi="Times New Roman"/>
          <w:rtl w:val="0"/>
        </w:rPr>
        <w:t xml:space="preserve">: We can operate the machine interface to set the speed, select the direction of rotation and set the monitoring parameters. </w:t>
      </w:r>
    </w:p>
    <w:p w:rsidR="00000000" w:rsidDel="00000000" w:rsidP="00000000" w:rsidRDefault="00000000" w:rsidRPr="00000000" w14:paraId="0000001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Loading part</w:t>
      </w:r>
      <w:r w:rsidDel="00000000" w:rsidR="00000000" w:rsidRPr="00000000">
        <w:rPr>
          <w:rFonts w:ascii="Times New Roman" w:cs="Times New Roman" w:eastAsia="Times New Roman" w:hAnsi="Times New Roman"/>
          <w:rtl w:val="0"/>
        </w:rPr>
        <w:t xml:space="preserve">: It works on the dynamic load. The load is generated by the force actuator. </w:t>
      </w:r>
    </w:p>
    <w:p w:rsidR="00000000" w:rsidDel="00000000" w:rsidP="00000000" w:rsidRDefault="00000000" w:rsidRPr="00000000" w14:paraId="0000001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Measurement part</w:t>
      </w:r>
      <w:r w:rsidDel="00000000" w:rsidR="00000000" w:rsidRPr="00000000">
        <w:rPr>
          <w:rFonts w:ascii="Times New Roman" w:cs="Times New Roman" w:eastAsia="Times New Roman" w:hAnsi="Times New Roman"/>
          <w:rtl w:val="0"/>
        </w:rPr>
        <w:t xml:space="preserve">: Operating conditions are measured by the instantaneous measures of the radial force on the bearing. Vibration sensors will have two accelerometers placed at 90 degrees to each other on the vertical and horizontal axis.</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1850" cy="2226013"/>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01850" cy="2226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Overview of PRONOSTIA [9]</w:t>
      </w:r>
    </w:p>
    <w:p w:rsidR="00000000" w:rsidDel="00000000" w:rsidP="00000000" w:rsidRDefault="00000000" w:rsidRPr="00000000" w14:paraId="0000001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Used 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data consists of three different loads: </w:t>
      </w:r>
    </w:p>
    <w:p w:rsidR="00000000" w:rsidDel="00000000" w:rsidP="00000000" w:rsidRDefault="00000000" w:rsidRPr="00000000" w14:paraId="0000001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Conditions 1(First Operating conditions): 1800 rotations per minute(rpm) and 4000 newton(N)</w:t>
      </w:r>
    </w:p>
    <w:p w:rsidR="00000000" w:rsidDel="00000000" w:rsidP="00000000" w:rsidRDefault="00000000" w:rsidRPr="00000000" w14:paraId="0000001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Conditions 2(Second Operating conditions): 1650 rpm and 4200 N </w:t>
      </w:r>
    </w:p>
    <w:p w:rsidR="00000000" w:rsidDel="00000000" w:rsidP="00000000" w:rsidRDefault="00000000" w:rsidRPr="00000000" w14:paraId="0000001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Conditions 3(Third Operating conditions): 1500 rpm and 5000 N</w:t>
      </w:r>
    </w:p>
    <w:p w:rsidR="00000000" w:rsidDel="00000000" w:rsidP="00000000" w:rsidRDefault="00000000" w:rsidRPr="00000000" w14:paraId="0000001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parts in this dataset: 1) Learning set, 2) Test set </w:t>
      </w:r>
    </w:p>
    <w:p w:rsidR="00000000" w:rsidDel="00000000" w:rsidP="00000000" w:rsidRDefault="00000000" w:rsidRPr="00000000" w14:paraId="0000001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Set has the 6 bearing datasets directories: Bearing1_1, Bearing1_2, Bearing2_1, Bearing2_2, Bearing3_1 and Bearing3_2.</w:t>
      </w:r>
    </w:p>
    <w:p w:rsidR="00000000" w:rsidDel="00000000" w:rsidP="00000000" w:rsidRDefault="00000000" w:rsidRPr="00000000" w14:paraId="0000001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Set has the remaining 11 bearing datasets directories: Bearing1_3, Bearing1_4, Bearing1_5, Bearing1_6, Bearing1_7, Bearing2_3, Bearing2_4,Bearing2_5, Bearing2_6, Bearing2_7 and Bearing3_3.</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0585" cy="1947863"/>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9058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Structure of PHM Dataset [9]</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Notation</w:t>
      </w:r>
      <w:r w:rsidDel="00000000" w:rsidR="00000000" w:rsidRPr="00000000">
        <w:rPr>
          <w:rFonts w:ascii="Times New Roman" w:cs="Times New Roman" w:eastAsia="Times New Roman" w:hAnsi="Times New Roman"/>
          <w:rtl w:val="0"/>
        </w:rPr>
        <w:t xml:space="preserve">: Here, Bearing1_1 means Conditions 1 on the Bearing Number 1, Bearing 2_1 means Conditions 2 on the Bearing Number 1 and so on.</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 Acquisition characteristics</w:t>
      </w:r>
      <w:r w:rsidDel="00000000" w:rsidR="00000000" w:rsidRPr="00000000">
        <w:rPr>
          <w:rFonts w:ascii="Times New Roman" w:cs="Times New Roman" w:eastAsia="Times New Roman" w:hAnsi="Times New Roman"/>
          <w:rtl w:val="0"/>
        </w:rPr>
        <w:t xml:space="preserve">: Each of the bearing directory will have vibration ASCII files named “acc_(4-digit number).csv” and temperature ASCII files named “temp_(4-digit number).csv”.</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Vibration Signals (horizontal and vertical)</w:t>
      </w:r>
      <w:r w:rsidDel="00000000" w:rsidR="00000000" w:rsidRPr="00000000">
        <w:rPr>
          <w:rFonts w:ascii="Times New Roman" w:cs="Times New Roman" w:eastAsia="Times New Roman" w:hAnsi="Times New Roman"/>
          <w:rtl w:val="0"/>
        </w:rPr>
        <w:t xml:space="preserve">: Sampling frequency is 25.6 kHz and 2560 samples are recorded every 10 seconds.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of each column in vibration signal and temperature signal data:</w:t>
      </w:r>
    </w:p>
    <w:tbl>
      <w:tblPr>
        <w:tblStyle w:val="Table1"/>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70"/>
        <w:gridCol w:w="870"/>
        <w:gridCol w:w="975"/>
        <w:gridCol w:w="1440"/>
        <w:gridCol w:w="1380"/>
        <w:gridCol w:w="1350"/>
        <w:tblGridChange w:id="0">
          <w:tblGrid>
            <w:gridCol w:w="1065"/>
            <w:gridCol w:w="870"/>
            <w:gridCol w:w="870"/>
            <w:gridCol w:w="975"/>
            <w:gridCol w:w="1440"/>
            <w:gridCol w:w="138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Vibration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 Acceleration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Vertical Acceleration</w:t>
            </w:r>
          </w:p>
        </w:tc>
      </w:tr>
    </w:tbl>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Arrangement of data inside the ASCII csv file [9]</w:t>
      </w:r>
    </w:p>
    <w:p w:rsidR="00000000" w:rsidDel="00000000" w:rsidP="00000000" w:rsidRDefault="00000000" w:rsidRPr="00000000" w14:paraId="000000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Architecture</w:t>
      </w:r>
    </w:p>
    <w:p w:rsidR="00000000" w:rsidDel="00000000" w:rsidP="00000000" w:rsidRDefault="00000000" w:rsidRPr="00000000" w14:paraId="0000003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035138" cy="3510023"/>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35138" cy="351002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032346" cy="3205163"/>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32346" cy="3205163"/>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Approaches</w:t>
      </w:r>
    </w:p>
    <w:p w:rsidR="00000000" w:rsidDel="00000000" w:rsidP="00000000" w:rsidRDefault="00000000" w:rsidRPr="00000000" w14:paraId="0000003D">
      <w:pPr>
        <w:numPr>
          <w:ilvl w:val="0"/>
          <w:numId w:val="7"/>
        </w:numPr>
        <w:spacing w:after="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PHM RUL[6]</w:t>
      </w:r>
      <w:r w:rsidDel="00000000" w:rsidR="00000000" w:rsidRPr="00000000">
        <w:rPr>
          <w:rFonts w:ascii="Times New Roman" w:cs="Times New Roman" w:eastAsia="Times New Roman" w:hAnsi="Times New Roman"/>
          <w:rtl w:val="0"/>
        </w:rPr>
        <w:t xml:space="preserve">: In this approach, we follow 3 methods:</w:t>
      </w:r>
    </w:p>
    <w:p w:rsidR="00000000" w:rsidDel="00000000" w:rsidP="00000000" w:rsidRDefault="00000000" w:rsidRPr="00000000" w14:paraId="0000003E">
      <w:pPr>
        <w:spacing w:after="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Converting the PHM CSV data into the mat tables</w:t>
      </w:r>
    </w:p>
    <w:p w:rsidR="00000000" w:rsidDel="00000000" w:rsidP="00000000" w:rsidRDefault="00000000" w:rsidRPr="00000000" w14:paraId="0000003F">
      <w:pPr>
        <w:spacing w:after="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Plotting all the bearing data using the mat tables</w:t>
      </w:r>
    </w:p>
    <w:p w:rsidR="00000000" w:rsidDel="00000000" w:rsidP="00000000" w:rsidRDefault="00000000" w:rsidRPr="00000000" w14:paraId="00000040">
      <w:pPr>
        <w:spacing w:after="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Remaining Useful Lifetime (RUL) prediction using Failure threshold and first predicting time</w:t>
      </w:r>
    </w:p>
    <w:p w:rsidR="00000000" w:rsidDel="00000000" w:rsidP="00000000" w:rsidRDefault="00000000" w:rsidRPr="00000000" w14:paraId="00000041">
      <w:pPr>
        <w:spacing w:after="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11"/>
        </w:numPr>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Converting the PHM CSV data into the mat tables</w:t>
      </w:r>
    </w:p>
    <w:p w:rsidR="00000000" w:rsidDel="00000000" w:rsidP="00000000" w:rsidRDefault="00000000" w:rsidRPr="00000000" w14:paraId="00000043">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Here we consider the learning set and plot the vibration signals with respect to vertical acceleration and horizontal acceleration. Only acceleration data is considered for our experiment.</w:t>
      </w:r>
    </w:p>
    <w:p w:rsidR="00000000" w:rsidDel="00000000" w:rsidP="00000000" w:rsidRDefault="00000000" w:rsidRPr="00000000" w14:paraId="00000044">
      <w:pPr>
        <w:numPr>
          <w:ilvl w:val="0"/>
          <w:numId w:val="4"/>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concatenate all the horizontal and vertical signals from all the csv files from the Learning set and training set and plot them.</w:t>
      </w:r>
    </w:p>
    <w:p w:rsidR="00000000" w:rsidDel="00000000" w:rsidP="00000000" w:rsidRDefault="00000000" w:rsidRPr="00000000" w14:paraId="00000045">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convert the directories into the mat  tables. e.g. Bearing1_1.mat</w:t>
      </w:r>
    </w:p>
    <w:p w:rsidR="00000000" w:rsidDel="00000000" w:rsidP="00000000" w:rsidRDefault="00000000" w:rsidRPr="00000000" w14:paraId="00000046">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2)  </w:t>
      </w:r>
      <w:r w:rsidDel="00000000" w:rsidR="00000000" w:rsidRPr="00000000">
        <w:rPr>
          <w:rFonts w:ascii="Times New Roman" w:cs="Times New Roman" w:eastAsia="Times New Roman" w:hAnsi="Times New Roman"/>
          <w:b w:val="1"/>
          <w:u w:val="single"/>
          <w:rtl w:val="0"/>
        </w:rPr>
        <w:t xml:space="preserve"> Plotting all the bearing data using the mat tables</w:t>
      </w:r>
    </w:p>
    <w:p w:rsidR="00000000" w:rsidDel="00000000" w:rsidP="00000000" w:rsidRDefault="00000000" w:rsidRPr="00000000" w14:paraId="00000047">
      <w:pPr>
        <w:numPr>
          <w:ilvl w:val="0"/>
          <w:numId w:val="9"/>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Plotting of horizontal and vertical signals is done on the mat tables of all the bearing directories.</w:t>
      </w:r>
    </w:p>
    <w:p w:rsidR="00000000" w:rsidDel="00000000" w:rsidP="00000000" w:rsidRDefault="00000000" w:rsidRPr="00000000" w14:paraId="00000048">
      <w:pPr>
        <w:numPr>
          <w:ilvl w:val="0"/>
          <w:numId w:val="9"/>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Functions to clip the horizontal signals, calculating the kurtosis and root mean square (RMS) are carried out. Plotting of the same is done for the bearings belonging to conditions 1. i.e. Bearing1_1, Bearing1_2, Bearing1_3 and Bearing1_4.</w:t>
      </w:r>
    </w:p>
    <w:p w:rsidR="00000000" w:rsidDel="00000000" w:rsidP="00000000" w:rsidRDefault="00000000" w:rsidRPr="00000000" w14:paraId="00000049">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Kurtosis is the measure of the “tailedness” of the probability distribution of a real-valued random variable. RMS is the square root of the mean square.</w:t>
      </w:r>
    </w:p>
    <w:p w:rsidR="00000000" w:rsidDel="00000000" w:rsidP="00000000" w:rsidRDefault="00000000" w:rsidRPr="00000000" w14:paraId="0000004A">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2033479" cy="737136"/>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033479" cy="73713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563688" cy="562225"/>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563688" cy="562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 = number of measurements,</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=each value, x</w:t>
      </w:r>
    </w:p>
    <w:p w:rsidR="00000000" w:rsidDel="00000000" w:rsidP="00000000" w:rsidRDefault="00000000" w:rsidRPr="00000000" w14:paraId="0000004E">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Formulas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0">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sample_kurtosis= sorted values of kurtosis from scipy.stats.kurtosis</w:t>
      </w:r>
    </w:p>
    <w:p w:rsidR="00000000" w:rsidDel="00000000" w:rsidP="00000000" w:rsidRDefault="00000000" w:rsidRPr="00000000" w14:paraId="00000051">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sample_rms= sorted values of rms </w:t>
      </w:r>
    </w:p>
    <w:p w:rsidR="00000000" w:rsidDel="00000000" w:rsidP="00000000" w:rsidRDefault="00000000" w:rsidRPr="00000000" w14:paraId="00000052">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minimum_kurtosis= mean of sample_kurtosis - 3* standard deviation of sample_kutosis</w:t>
      </w:r>
    </w:p>
    <w:p w:rsidR="00000000" w:rsidDel="00000000" w:rsidP="00000000" w:rsidRDefault="00000000" w:rsidRPr="00000000" w14:paraId="00000053">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maximum_kurtosis= mean of sample_kurtosis + 3* standard deviation of sample_kutosis</w:t>
      </w:r>
    </w:p>
    <w:p w:rsidR="00000000" w:rsidDel="00000000" w:rsidP="00000000" w:rsidRDefault="00000000" w:rsidRPr="00000000" w14:paraId="00000054">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minimum_rms= mean of sample_rms - k* standard deviation of sample_rms</w:t>
      </w:r>
    </w:p>
    <w:p w:rsidR="00000000" w:rsidDel="00000000" w:rsidP="00000000" w:rsidRDefault="00000000" w:rsidRPr="00000000" w14:paraId="00000055">
      <w:pPr>
        <w:numPr>
          <w:ilvl w:val="0"/>
          <w:numId w:val="5"/>
        </w:numPr>
        <w:spacing w:after="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maximum_rms= mean of sample_rms + k* standard deviation of sample_rms</w:t>
      </w:r>
    </w:p>
    <w:p w:rsidR="00000000" w:rsidDel="00000000" w:rsidP="00000000" w:rsidRDefault="00000000" w:rsidRPr="00000000" w14:paraId="00000056">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Plotting for horizontal signals, vertical signals, total absolute horizontal and vertical signals, clipped horizontal signals, total signals are carried out to understand the prediction pattern for all the bearings.</w:t>
      </w:r>
    </w:p>
    <w:p w:rsidR="00000000" w:rsidDel="00000000" w:rsidP="00000000" w:rsidRDefault="00000000" w:rsidRPr="00000000" w14:paraId="00000058">
      <w:pPr>
        <w:spacing w:after="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RUL prediction using Failure threshold and first predicting time</w:t>
      </w:r>
    </w:p>
    <w:p w:rsidR="00000000" w:rsidDel="00000000" w:rsidP="00000000" w:rsidRDefault="00000000" w:rsidRPr="00000000" w14:paraId="0000005A">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Converting the mat tables into arrays and calculating the first predicting time for the learning dataset</w:t>
      </w:r>
    </w:p>
    <w:p w:rsidR="00000000" w:rsidDel="00000000" w:rsidP="00000000" w:rsidRDefault="00000000" w:rsidRPr="00000000" w14:paraId="0000005B">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Calculating the maximum RUL = Failure Threshold - First Predicting Time,</w:t>
      </w:r>
    </w:p>
    <w:p w:rsidR="00000000" w:rsidDel="00000000" w:rsidP="00000000" w:rsidRDefault="00000000" w:rsidRPr="00000000" w14:paraId="0000005C">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predicted_rms=checkpoint + predicted_rul, true_rms = checkpoint + true_rul.</w:t>
      </w:r>
    </w:p>
    <w:p w:rsidR="00000000" w:rsidDel="00000000" w:rsidP="00000000" w:rsidRDefault="00000000" w:rsidRPr="00000000" w14:paraId="0000005D">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following parameters are then plotted to get the results</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7"/>
        </w:numPr>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RUL using Self Organizing Map (SOM) and regressors</w:t>
      </w:r>
      <w:r w:rsidDel="00000000" w:rsidR="00000000" w:rsidRPr="00000000">
        <w:rPr>
          <w:rFonts w:ascii="Times New Roman" w:cs="Times New Roman" w:eastAsia="Times New Roman" w:hAnsi="Times New Roman"/>
          <w:rtl w:val="0"/>
        </w:rPr>
        <w:t xml:space="preserve">:  The Self-Organizing Map and different  Regression were used to learn and forecast the bearings' remaining useful life.</w:t>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steps were carried out to obtain the results</w:t>
      </w:r>
    </w:p>
    <w:p w:rsidR="00000000" w:rsidDel="00000000" w:rsidP="00000000" w:rsidRDefault="00000000" w:rsidRPr="00000000" w14:paraId="0000006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Feature Extraction</w:t>
      </w:r>
      <w:r w:rsidDel="00000000" w:rsidR="00000000" w:rsidRPr="00000000">
        <w:rPr>
          <w:rFonts w:ascii="Times New Roman" w:cs="Times New Roman" w:eastAsia="Times New Roman" w:hAnsi="Times New Roman"/>
          <w:rtl w:val="0"/>
        </w:rPr>
        <w:t xml:space="preserve">: A time series of vibrational signals is used as the input dataset. As a result, it is necessary to extract characteristics from it in order to obtain relevant features that better characterise the data.The datasets have yielded a number of time-domain and frequency-domain features that have been extracted.</w:t>
      </w:r>
    </w:p>
    <w:p w:rsidR="00000000" w:rsidDel="00000000" w:rsidP="00000000" w:rsidRDefault="00000000" w:rsidRPr="00000000" w14:paraId="0000006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Domain features are: RMS, Kurtosis, Skewness, Crest Factor, Impulse Factor, Shape Factor, Margin Factor, Peak to Peak</w:t>
      </w:r>
    </w:p>
    <w:p w:rsidR="00000000" w:rsidDel="00000000" w:rsidP="00000000" w:rsidRDefault="00000000" w:rsidRPr="00000000" w14:paraId="0000006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Fourier Transforms, which translate data sets into constituent frequencies, were used to get the signal's frequencies. The Fourier Transform is a mathematical technique that allows you to break down a signal into its individual frequencies.</w:t>
      </w:r>
    </w:p>
    <w:p w:rsidR="00000000" w:rsidDel="00000000" w:rsidP="00000000" w:rsidRDefault="00000000" w:rsidRPr="00000000" w14:paraId="0000006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frequency domain features are Mean frequency, Frequency centre, Root Mean Square  frequency, Spectral Entropy of raw signal, Spectral Entropy of envelope signal </w:t>
      </w:r>
    </w:p>
    <w:p w:rsidR="00000000" w:rsidDel="00000000" w:rsidP="00000000" w:rsidRDefault="00000000" w:rsidRPr="00000000" w14:paraId="0000006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csv file corresponding to 10 second observations is converted to a feature vector consisting of features derived using the horizontal acceleration data in the csv file. As a result, all of the csv files produce an array of feature vectors.</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u w:val="single"/>
          <w:rtl w:val="0"/>
        </w:rPr>
        <w:t xml:space="preserve"> Self Organizing Map(SOM)</w:t>
      </w:r>
      <w:r w:rsidDel="00000000" w:rsidR="00000000" w:rsidRPr="00000000">
        <w:rPr>
          <w:rFonts w:ascii="Times New Roman" w:cs="Times New Roman" w:eastAsia="Times New Roman" w:hAnsi="Times New Roman"/>
          <w:rtl w:val="0"/>
        </w:rPr>
        <w:t xml:space="preserve">:SOM is an adaptable unsupervised neural network that uses high-dimensional feature vectors to project them onto two-dimensional topological maps in order to classify input. The output layer of the SOM network is represented by topological maps, which are a two-dimensional array of neurons that are interconnected. A weight vector is associated with every neuron or node. The input feature space's dimension is the same as the weight vector's dimension. Kohonen's Map is the other name for it.</w:t>
      </w:r>
    </w:p>
    <w:p w:rsidR="00000000" w:rsidDel="00000000" w:rsidP="00000000" w:rsidRDefault="00000000" w:rsidRPr="00000000" w14:paraId="0000006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features extracted in the previous step, a set of healthy features is extracted that corresponds to the features that represent the bearing in a healthy state, i.e. it is not damaged. These are the first 1/5th feature vectors, as these will always be the features corresponding to the bearing in a healthy state. The Self-Organizing Map is trained using these healthy properties.</w:t>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Minimum Quantization Error(MQE)</w:t>
      </w:r>
      <w:r w:rsidDel="00000000" w:rsidR="00000000" w:rsidRPr="00000000">
        <w:rPr>
          <w:rFonts w:ascii="Times New Roman" w:cs="Times New Roman" w:eastAsia="Times New Roman" w:hAnsi="Times New Roman"/>
          <w:rtl w:val="0"/>
        </w:rPr>
        <w:t xml:space="preserve">:The Euclidean distance between the input features and the matching BMU is the Minimum Quantization Error. The trained SOM is supplied with the remaining feature vectors (aside from healthy feature vectors) in order to calculate the BMI for each. For each feature vector, the appropriate MQE is calculated after obtaining the BMI. This creates a new feature that represents the departure of the inspected feature vector from the bearing's normal state; any change in the MQE value indicates the presence of a problem or an outlier.</w:t>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Life Percentage</w:t>
      </w:r>
      <w:r w:rsidDel="00000000" w:rsidR="00000000" w:rsidRPr="00000000">
        <w:rPr>
          <w:rFonts w:ascii="Times New Roman" w:cs="Times New Roman" w:eastAsia="Times New Roman" w:hAnsi="Times New Roman"/>
          <w:rtl w:val="0"/>
        </w:rPr>
        <w:t xml:space="preserve">: The life percentage represents the percentage of a bearing's life that has been completed at a given point in time. When a bearing is new, it has a life percentage of 0%, but when it is damaged or fails, it has a life percentage of 100%.</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bearing's life percentage is computed by dividing the present age of the bearing by the entire age of the bearing and then expressing the result as a percentage. The advantage of employing the life percentage is that no threshold is required for RUL estimate.</w:t>
      </w:r>
    </w:p>
    <w:p w:rsidR="00000000" w:rsidDel="00000000" w:rsidP="00000000" w:rsidRDefault="00000000" w:rsidRPr="00000000" w14:paraId="0000006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the life % is derived using the feature ‘minutes' that we calculated in each feature vector. The ‘minutes' feature in the training set's last feature vector corresponds to the features that appear after the bearing fails. As a result, we divide all of the "minutes" features by the "minutes" feature in the last feature, yielding the life percentage.</w:t>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u w:val="single"/>
          <w:rtl w:val="0"/>
        </w:rPr>
        <w:t xml:space="preserve">BHI (Bearing Health Index)</w:t>
      </w:r>
      <w:r w:rsidDel="00000000" w:rsidR="00000000" w:rsidRPr="00000000">
        <w:rPr>
          <w:rFonts w:ascii="Times New Roman" w:cs="Times New Roman" w:eastAsia="Times New Roman" w:hAnsi="Times New Roman"/>
          <w:rtl w:val="0"/>
        </w:rPr>
        <w:t xml:space="preserve">:The input vector for RUL estimation should be as monotonic as possible and rise gradually with the increase in bearing operating time. BHI is a monotonic index that corresponds to the bearing operation time. It describes a method for extracting monotonicity from MQE where BHI (m) is the health index value,  MQE(l) is the MQE value at inspection point ‘l', BHI at the mth measurement point, N is the total number of measurement points, and BHI at the mth measurement point. A factor of c is used to adapt the BHI scale, which aids in preserving similar BHI trends for different bearings working under the same conditions and removing variances in BHIs in  healthy bearing states. c is calculated as follows:</w:t>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6125" cy="8382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86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Different Algorithms:</w:t>
      </w:r>
    </w:p>
    <w:p w:rsidR="00000000" w:rsidDel="00000000" w:rsidP="00000000" w:rsidRDefault="00000000" w:rsidRPr="00000000" w14:paraId="0000006F">
      <w:pPr>
        <w:numPr>
          <w:ilvl w:val="0"/>
          <w:numId w:val="8"/>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Support vector regressor</w:t>
      </w:r>
      <w:r w:rsidDel="00000000" w:rsidR="00000000" w:rsidRPr="00000000">
        <w:rPr>
          <w:rFonts w:ascii="Times New Roman" w:cs="Times New Roman" w:eastAsia="Times New Roman" w:hAnsi="Times New Roman"/>
          <w:rtl w:val="0"/>
        </w:rPr>
        <w:t xml:space="preserve">: As the name implies, Support Vector Regression is a regression algorithm that can handle both linear and non-linear regressions. This approach is based on the Support Vector Machine idea. SVR is different from SVM in that SVM is a classifier that predicts discrete categorical labels, whereas SVR is a regressor that predicts continuous ordered variables. The goal of basic regression is to reduce the error rate, however the goal of SVR is to fit the error within a particular threshold, which means that the goal of SVR is to approximate the best value within a given margin known as the </w:t>
      </w:r>
      <m:oMath>
        <m:r>
          <m:t>ϵ</m:t>
        </m:r>
      </m:oMath>
      <w:r w:rsidDel="00000000" w:rsidR="00000000" w:rsidRPr="00000000">
        <w:rPr>
          <w:rFonts w:ascii="Times New Roman" w:cs="Times New Roman" w:eastAsia="Times New Roman" w:hAnsi="Times New Roman"/>
          <w:rtl w:val="0"/>
        </w:rPr>
        <w:t xml:space="preserve">- tube.</w:t>
      </w:r>
    </w:p>
    <w:p w:rsidR="00000000" w:rsidDel="00000000" w:rsidP="00000000" w:rsidRDefault="00000000" w:rsidRPr="00000000" w14:paraId="00000070">
      <w:pPr>
        <w:numPr>
          <w:ilvl w:val="0"/>
          <w:numId w:val="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Random Forest Regressor</w:t>
      </w:r>
      <w:r w:rsidDel="00000000" w:rsidR="00000000" w:rsidRPr="00000000">
        <w:rPr>
          <w:rFonts w:ascii="Times New Roman" w:cs="Times New Roman" w:eastAsia="Times New Roman" w:hAnsi="Times New Roman"/>
          <w:rtl w:val="0"/>
        </w:rPr>
        <w:t xml:space="preserve">: It is a supervised learning algorithm which uses ensemble learning methods to perform regression. It combines predictions from multiple machine learning techniques to make an accurate prediction. Steps include: </w:t>
      </w:r>
    </w:p>
    <w:p w:rsidR="00000000" w:rsidDel="00000000" w:rsidP="00000000" w:rsidRDefault="00000000" w:rsidRPr="00000000" w14:paraId="00000071">
      <w:pPr>
        <w:numPr>
          <w:ilvl w:val="0"/>
          <w:numId w:val="10"/>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Selecting a random k data points from the training set.</w:t>
      </w:r>
    </w:p>
    <w:p w:rsidR="00000000" w:rsidDel="00000000" w:rsidP="00000000" w:rsidRDefault="00000000" w:rsidRPr="00000000" w14:paraId="00000072">
      <w:pPr>
        <w:numPr>
          <w:ilvl w:val="0"/>
          <w:numId w:val="10"/>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Building the decision tree to these k data points.</w:t>
      </w:r>
    </w:p>
    <w:p w:rsidR="00000000" w:rsidDel="00000000" w:rsidP="00000000" w:rsidRDefault="00000000" w:rsidRPr="00000000" w14:paraId="00000073">
      <w:pPr>
        <w:numPr>
          <w:ilvl w:val="0"/>
          <w:numId w:val="10"/>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the number of trees N to build and repeat a and b.</w:t>
      </w:r>
    </w:p>
    <w:p w:rsidR="00000000" w:rsidDel="00000000" w:rsidP="00000000" w:rsidRDefault="00000000" w:rsidRPr="00000000" w14:paraId="00000074">
      <w:pPr>
        <w:numPr>
          <w:ilvl w:val="0"/>
          <w:numId w:val="10"/>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new data point, make each of the data points of N-trees predict the value of y and assign the new data point to the average across all the predicted y values.</w:t>
      </w:r>
    </w:p>
    <w:p w:rsidR="00000000" w:rsidDel="00000000" w:rsidP="00000000" w:rsidRDefault="00000000" w:rsidRPr="00000000" w14:paraId="00000075">
      <w:pPr>
        <w:numPr>
          <w:ilvl w:val="0"/>
          <w:numId w:val="1"/>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Decision Tree Regressor</w:t>
      </w:r>
      <w:r w:rsidDel="00000000" w:rsidR="00000000" w:rsidRPr="00000000">
        <w:rPr>
          <w:rFonts w:ascii="Times New Roman" w:cs="Times New Roman" w:eastAsia="Times New Roman" w:hAnsi="Times New Roman"/>
          <w:rtl w:val="0"/>
        </w:rPr>
        <w:t xml:space="preserve">: Decision Tree is a decision-making tool which uses a flowchart structure in the form of decisions. It is also a supervised learning algorithm.  The branches represent the result of the mode and the nodes will have conditions or results. A Decision Tree Regressor will observe the features of an object and train a model in the form of a tree to predict the outcomes of the future which will give continuous outputs.</w:t>
      </w:r>
    </w:p>
    <w:p w:rsidR="00000000" w:rsidDel="00000000" w:rsidP="00000000" w:rsidRDefault="00000000" w:rsidRPr="00000000" w14:paraId="00000076">
      <w:pPr>
        <w:ind w:left="708.6614173228347" w:hanging="850.39370078740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w:t>
      </w:r>
      <w:r w:rsidDel="00000000" w:rsidR="00000000" w:rsidRPr="00000000">
        <w:rPr>
          <w:rFonts w:ascii="Times New Roman" w:cs="Times New Roman" w:eastAsia="Times New Roman" w:hAnsi="Times New Roman"/>
          <w:u w:val="single"/>
          <w:rtl w:val="0"/>
        </w:rPr>
        <w:t xml:space="preserve">Gradient Boosting Regressor</w:t>
      </w:r>
      <w:r w:rsidDel="00000000" w:rsidR="00000000" w:rsidRPr="00000000">
        <w:rPr>
          <w:rFonts w:ascii="Times New Roman" w:cs="Times New Roman" w:eastAsia="Times New Roman" w:hAnsi="Times New Roman"/>
          <w:rtl w:val="0"/>
        </w:rPr>
        <w:t xml:space="preserve">: Gradient boosting Regression calculates the difference between     the current prediction and the known correct target value. The difference is called residual. After that Gradient Boosting Regression trains a weak model that maps features to that residual. This residual predicted by a weak model is added to the existing model input and thus this process nudges the model towards the correct target. Repetition of this step improves the model's overall prediction.</w:t>
      </w:r>
    </w:p>
    <w:p w:rsidR="00000000" w:rsidDel="00000000" w:rsidP="00000000" w:rsidRDefault="00000000" w:rsidRPr="00000000" w14:paraId="00000077">
      <w:pPr>
        <w:ind w:left="708.6614173228347" w:hanging="850.39370078740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w:t>
      </w:r>
      <w:r w:rsidDel="00000000" w:rsidR="00000000" w:rsidRPr="00000000">
        <w:rPr>
          <w:rFonts w:ascii="Times New Roman" w:cs="Times New Roman" w:eastAsia="Times New Roman" w:hAnsi="Times New Roman"/>
          <w:u w:val="single"/>
          <w:rtl w:val="0"/>
        </w:rPr>
        <w:t xml:space="preserve">Voting Regressor</w:t>
      </w:r>
      <w:r w:rsidDel="00000000" w:rsidR="00000000" w:rsidRPr="00000000">
        <w:rPr>
          <w:rFonts w:ascii="Times New Roman" w:cs="Times New Roman" w:eastAsia="Times New Roman" w:hAnsi="Times New Roman"/>
          <w:rtl w:val="0"/>
        </w:rPr>
        <w:t xml:space="preserve">: A voting Regressor is an ensemble meta estimator that fits many base regressors, one on top of the other, on the entire dataset. The individual guesses are then averaged to give a final prediction. </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u w:val="single"/>
          <w:rtl w:val="0"/>
        </w:rPr>
        <w:t xml:space="preserve">Predicting RUL</w:t>
      </w:r>
      <w:r w:rsidDel="00000000" w:rsidR="00000000" w:rsidRPr="00000000">
        <w:rPr>
          <w:rFonts w:ascii="Times New Roman" w:cs="Times New Roman" w:eastAsia="Times New Roman" w:hAnsi="Times New Roman"/>
          <w:rtl w:val="0"/>
        </w:rPr>
        <w:t xml:space="preserve">: First, the data from the test set is used to extract features. The corresponding BMU is detected using the trained SOM model once the feature vectors are obtained, and the related MQE values are calculated.</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BHI is calculated after the MQE values have been collected. The BHI value for the most recent observation is then fed into the trained SVR model, which outputs a normalised life percentage (life %/100).</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obtain the life %, we already have the minute features, which correlate to the time when the observations were made and the characteristics were calculated. We may use these to calculate the minutes, or the time when the bearing will fail as predicted by our model's output, which equates to a 100% life percentage. So, in order to obtain the minutes, we will use the following procedure:</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minutes at 100% = 100 * (minutes at the last observations / predicted life percentage for last observation)</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have the minutes at 100%, which correspond to the minutes when the bearing is expected to fail, we can calculate the RUL by subtracting the minutes from the last observation from the minutes at 100%, which corresponds to the time left for the bearing to reach 100%.  </w:t>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PHM RUL </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4:Horizontal and Vertical Acceleration for the Bearing1_1 csv data </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 5: Plots of concatenated vibration signals of horizontal and vertical acceleration for Bearing 1_1 and Bearing2_1</w:t>
      </w: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RUL using Self Organizing Map (SOM) and regressors: </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obtained different RUL results for 5 types of regressors used. We calculate percent error (%Eri), score of accuracy(Ai) and final score of RUL. Here Actual RUL to be estimated is the ground truth value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error </w:t>
      </w:r>
      <w:r w:rsidDel="00000000" w:rsidR="00000000" w:rsidRPr="00000000">
        <w:rPr>
          <w:rFonts w:ascii="Times New Roman" w:cs="Times New Roman" w:eastAsia="Times New Roman" w:hAnsi="Times New Roman"/>
          <w:sz w:val="24"/>
          <w:szCs w:val="24"/>
        </w:rPr>
        <w:drawing>
          <wp:inline distB="114300" distT="114300" distL="114300" distR="114300">
            <wp:extent cx="1795463" cy="407481"/>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95463" cy="40748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of Accuracy </w:t>
      </w:r>
      <w:r w:rsidDel="00000000" w:rsidR="00000000" w:rsidRPr="00000000">
        <w:rPr>
          <w:rFonts w:ascii="Times New Roman" w:cs="Times New Roman" w:eastAsia="Times New Roman" w:hAnsi="Times New Roman"/>
          <w:sz w:val="24"/>
          <w:szCs w:val="24"/>
        </w:rPr>
        <w:drawing>
          <wp:inline distB="114300" distT="114300" distL="114300" distR="114300">
            <wp:extent cx="2471738" cy="50782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471738" cy="5078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 of all RUL </w:t>
      </w:r>
      <w:r w:rsidDel="00000000" w:rsidR="00000000" w:rsidRPr="00000000">
        <w:rPr>
          <w:rFonts w:ascii="Times New Roman" w:cs="Times New Roman" w:eastAsia="Times New Roman" w:hAnsi="Times New Roman"/>
          <w:sz w:val="24"/>
          <w:szCs w:val="24"/>
        </w:rPr>
        <w:drawing>
          <wp:inline distB="114300" distT="114300" distL="114300" distR="114300">
            <wp:extent cx="1224161" cy="523739"/>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224161" cy="5237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Regressor</w:t>
      </w:r>
    </w:p>
    <w:p w:rsidR="00000000" w:rsidDel="00000000" w:rsidP="00000000" w:rsidRDefault="00000000" w:rsidRPr="00000000" w14:paraId="0000008D">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1.3163602175239"/>
        <w:gridCol w:w="1178.7049006933835"/>
        <w:gridCol w:w="1288.9214628361415"/>
        <w:gridCol w:w="1380.7685979551065"/>
        <w:gridCol w:w="1068.4883385506257"/>
        <w:gridCol w:w="1132.7813331339012"/>
        <w:gridCol w:w="967.4564899197642"/>
        <w:gridCol w:w="1197.0743277171766"/>
        <w:tblGridChange w:id="0">
          <w:tblGrid>
            <w:gridCol w:w="811.3163602175239"/>
            <w:gridCol w:w="1178.7049006933835"/>
            <w:gridCol w:w="1288.9214628361415"/>
            <w:gridCol w:w="1380.7685979551065"/>
            <w:gridCol w:w="1068.4883385506257"/>
            <w:gridCol w:w="1132.7813331339012"/>
            <w:gridCol w:w="967.4564899197642"/>
            <w:gridCol w:w="1197.0743277171766"/>
          </w:tblGrid>
        </w:tblGridChange>
      </w:tblGrid>
      <w:tr>
        <w:trPr>
          <w:cantSplit w:val="0"/>
          <w:trHeight w:val="11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RUL</w:t>
            </w:r>
            <w:r w:rsidDel="00000000" w:rsidR="00000000" w:rsidRPr="00000000">
              <w:rPr>
                <w:rFonts w:ascii="Times New Roman" w:cs="Times New Roman" w:eastAsia="Times New Roman" w:hAnsi="Times New Roman"/>
                <w:sz w:val="24"/>
                <w:szCs w:val="24"/>
                <w:rtl w:val="0"/>
              </w:rPr>
              <w:t xml:space="preserve"> to be estimated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(1st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(2nd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(2nd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(2nd Model)</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63.59511344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0.110356562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55.7417103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0.144878406</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-380.8259587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1.1803E-23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-283.480826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8.56552E-18</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-207.5776398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3.18113E-13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-59.68944099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0.000254881</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-95.34246575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1.81891E-06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-144.8630137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1.89836E-09</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45.81241744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0.204387536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74.14795244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0.076552982</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8.472775564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0.745541839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71.14209827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0.084958087</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34.60431655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0.301406863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1085</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21.94244604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0.46744797</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-228.02589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1.86842E-14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3.948220065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0.872114217</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18.75968992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0.521961573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-156.2015504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3.94212E-10</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-91.72413793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3.0037E-06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-171.5517241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4.69415E-11</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Bearing3_3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839</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-2.317073171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0.72526763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-177.0731707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2.1834E-11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0.237175166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0.14965514</w:t>
            </w:r>
          </w:p>
        </w:tc>
      </w:tr>
    </w:tbl>
    <w:p w:rsidR="00000000" w:rsidDel="00000000" w:rsidP="00000000" w:rsidRDefault="00000000" w:rsidRPr="00000000" w14:paraId="000000F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Results of Support Vector Regressor</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465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RUL prediction using SVR</w:t>
      </w:r>
    </w:p>
    <w:p w:rsidR="00000000" w:rsidDel="00000000" w:rsidP="00000000" w:rsidRDefault="00000000" w:rsidRPr="00000000" w14:paraId="000000F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the graphs of Actual </w:t>
      </w:r>
      <w:r w:rsidDel="00000000" w:rsidR="00000000" w:rsidRPr="00000000">
        <w:rPr>
          <w:rFonts w:ascii="Times New Roman" w:cs="Times New Roman" w:eastAsia="Times New Roman" w:hAnsi="Times New Roman"/>
          <w:rtl w:val="0"/>
        </w:rPr>
        <w:t xml:space="preserve">RUL</w:t>
      </w:r>
      <w:r w:rsidDel="00000000" w:rsidR="00000000" w:rsidRPr="00000000">
        <w:rPr>
          <w:rFonts w:ascii="Times New Roman" w:cs="Times New Roman" w:eastAsia="Times New Roman" w:hAnsi="Times New Roman"/>
          <w:rtl w:val="0"/>
        </w:rPr>
        <w:t xml:space="preserve"> and the Predicted RUL, we observe that the support vector regressor of 1st model and 2nd model are doing good prediction for bearing number 1_4, 1_6, 2_4, 2_6, 2_7 and 3_3 but for the bearing number 1_3, 1_5, 1_7, 2_3 and 2_5 the models are showing less accuracy in predicting RUL.  </w:t>
      </w:r>
    </w:p>
    <w:p w:rsidR="00000000" w:rsidDel="00000000" w:rsidP="00000000" w:rsidRDefault="00000000" w:rsidRPr="00000000" w14:paraId="000000FE">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Regressor</w:t>
      </w:r>
      <w:r w:rsidDel="00000000" w:rsidR="00000000" w:rsidRPr="00000000">
        <w:rPr>
          <w:rtl w:val="0"/>
        </w:rPr>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5.7427970018601"/>
        <w:gridCol w:w="1161.6995400327437"/>
        <w:gridCol w:w="1276.592901134883"/>
        <w:gridCol w:w="1362.7629219614878"/>
        <w:gridCol w:w="1065.9550724476273"/>
        <w:gridCol w:w="1132.9761997572089"/>
        <w:gridCol w:w="979.7850516210228"/>
        <w:gridCol w:w="1199.9973270667901"/>
        <w:tblGridChange w:id="0">
          <w:tblGrid>
            <w:gridCol w:w="845.7427970018601"/>
            <w:gridCol w:w="1161.6995400327437"/>
            <w:gridCol w:w="1276.592901134883"/>
            <w:gridCol w:w="1362.7629219614878"/>
            <w:gridCol w:w="1065.9550724476273"/>
            <w:gridCol w:w="1132.9761997572089"/>
            <w:gridCol w:w="979.7850516210228"/>
            <w:gridCol w:w="1199.9973270667901"/>
          </w:tblGrid>
        </w:tblGridChange>
      </w:tblGrid>
      <w:tr>
        <w:trPr>
          <w:cantSplit w:val="0"/>
          <w:trHeight w:val="11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RUL</w:t>
            </w:r>
            <w:r w:rsidDel="00000000" w:rsidR="00000000" w:rsidRPr="00000000">
              <w:rPr>
                <w:rFonts w:ascii="Times New Roman" w:cs="Times New Roman" w:eastAsia="Times New Roman" w:hAnsi="Times New Roman"/>
                <w:sz w:val="24"/>
                <w:szCs w:val="24"/>
                <w:rtl w:val="0"/>
              </w:rPr>
              <w:t xml:space="preserve"> to be estimated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(1st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(2nd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(2nd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(2nd Model)</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91.36125654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0.042157618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-128.9085546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1.73353E-08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-84.22360248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8.49638E-06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31.98630137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0.330033627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66.89564069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0.098428367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90.19815059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0.043891716</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99.80079681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0.031466492</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59.64028777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0.126568089</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99.19093851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0.032138649</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56.20155039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0.142587803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-61.70542636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0.000192736</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-24.31034483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0.034385188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-124.3103448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3.27923E-08</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Bearing3_3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42.43902439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0.229735989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-78.17073171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1.96631E-05</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0.088280646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0.03266158</w:t>
            </w:r>
          </w:p>
        </w:tc>
      </w:tr>
    </w:tbl>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Results of Random Forest Regressor</w:t>
      </w:r>
    </w:p>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1000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 7: RUL prediction using Random Forest Regressor</w:t>
      </w: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By looking at the graphs of Actual </w:t>
      </w:r>
      <w:r w:rsidDel="00000000" w:rsidR="00000000" w:rsidRPr="00000000">
        <w:rPr>
          <w:rFonts w:ascii="Times New Roman" w:cs="Times New Roman" w:eastAsia="Times New Roman" w:hAnsi="Times New Roman"/>
          <w:rtl w:val="0"/>
        </w:rPr>
        <w:t xml:space="preserve">RUL</w:t>
      </w:r>
      <w:r w:rsidDel="00000000" w:rsidR="00000000" w:rsidRPr="00000000">
        <w:rPr>
          <w:rFonts w:ascii="Times New Roman" w:cs="Times New Roman" w:eastAsia="Times New Roman" w:hAnsi="Times New Roman"/>
          <w:rtl w:val="0"/>
        </w:rPr>
        <w:t xml:space="preserve"> and the Predicted RUL, we observe that the support vector regressor of 1st model and 2nd model are doing good prediction for bearing number 1_4, 1_6, 2_4, 2_6, 2_7 and 3_3 but for the bearing number 1_3, 1_5, 1_7, 2_3 and 2_5 the models are showing less accuracy in predicting RUL.</w:t>
      </w:r>
      <w:r w:rsidDel="00000000" w:rsidR="00000000" w:rsidRPr="00000000">
        <w:rPr>
          <w:rtl w:val="0"/>
        </w:rPr>
      </w:r>
    </w:p>
    <w:p w:rsidR="00000000" w:rsidDel="00000000" w:rsidP="00000000" w:rsidRDefault="00000000" w:rsidRPr="00000000" w14:paraId="0000016C">
      <w:pPr>
        <w:numPr>
          <w:ilvl w:val="0"/>
          <w:numId w:val="6"/>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Decision Tree Regressor</w:t>
      </w:r>
      <w:r w:rsidDel="00000000" w:rsidR="00000000" w:rsidRPr="00000000">
        <w:rPr>
          <w:rtl w:val="0"/>
        </w:rPr>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5.7427970018601"/>
        <w:gridCol w:w="1161.6995400327437"/>
        <w:gridCol w:w="1276.592901134883"/>
        <w:gridCol w:w="1362.7629219614878"/>
        <w:gridCol w:w="1065.9550724476273"/>
        <w:gridCol w:w="1132.9761997572089"/>
        <w:gridCol w:w="979.7850516210228"/>
        <w:gridCol w:w="1199.9973270667901"/>
        <w:tblGridChange w:id="0">
          <w:tblGrid>
            <w:gridCol w:w="845.7427970018601"/>
            <w:gridCol w:w="1161.6995400327437"/>
            <w:gridCol w:w="1276.592901134883"/>
            <w:gridCol w:w="1362.7629219614878"/>
            <w:gridCol w:w="1065.9550724476273"/>
            <w:gridCol w:w="1132.9761997572089"/>
            <w:gridCol w:w="979.7850516210228"/>
            <w:gridCol w:w="1199.9973270667901"/>
          </w:tblGrid>
        </w:tblGridChange>
      </w:tblGrid>
      <w:tr>
        <w:trPr>
          <w:cantSplit w:val="0"/>
          <w:trHeight w:val="11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RUL</w:t>
            </w:r>
            <w:r w:rsidDel="00000000" w:rsidR="00000000" w:rsidRPr="00000000">
              <w:rPr>
                <w:rFonts w:ascii="Times New Roman" w:cs="Times New Roman" w:eastAsia="Times New Roman" w:hAnsi="Times New Roman"/>
                <w:sz w:val="24"/>
                <w:szCs w:val="24"/>
                <w:rtl w:val="0"/>
              </w:rPr>
              <w:t xml:space="preserve"> to be estimated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(1st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(2nd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(2nd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(2nd Model)</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91.36125654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0.042157618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-128.9085546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1.73353E-08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-84.22360248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8.49638E-06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31.98630137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0.330033627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66.89564069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0.098428367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90.19815059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0.043891716</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99.80079681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0.031466492</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59.64028777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0.126568089</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99.19093851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0.032138649</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56.20155039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0.142587803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-61.70542636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0.000192736</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-24.31034483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0.034385188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-124.3103448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3.27923E-08</w:t>
            </w:r>
          </w:p>
        </w:tc>
      </w:tr>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Bearing3_3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42.43902439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0.229735989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-78.17073171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1.96631E-05</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0.088280646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0.03266158</w:t>
            </w:r>
          </w:p>
        </w:tc>
      </w:tr>
    </w:tbl>
    <w:p w:rsidR="00000000" w:rsidDel="00000000" w:rsidP="00000000" w:rsidRDefault="00000000" w:rsidRPr="00000000" w14:paraId="000001D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Table5 : Results of Decision Tree Regressor</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 RUL prediction using Decision Tree Regressor</w:t>
      </w:r>
    </w:p>
    <w:p w:rsidR="00000000" w:rsidDel="00000000" w:rsidP="00000000" w:rsidRDefault="00000000" w:rsidRPr="00000000" w14:paraId="000001D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the graphs of Actual </w:t>
      </w:r>
      <w:r w:rsidDel="00000000" w:rsidR="00000000" w:rsidRPr="00000000">
        <w:rPr>
          <w:rFonts w:ascii="Times New Roman" w:cs="Times New Roman" w:eastAsia="Times New Roman" w:hAnsi="Times New Roman"/>
          <w:rtl w:val="0"/>
        </w:rPr>
        <w:t xml:space="preserve">RUL</w:t>
      </w:r>
      <w:r w:rsidDel="00000000" w:rsidR="00000000" w:rsidRPr="00000000">
        <w:rPr>
          <w:rFonts w:ascii="Times New Roman" w:cs="Times New Roman" w:eastAsia="Times New Roman" w:hAnsi="Times New Roman"/>
          <w:rtl w:val="0"/>
        </w:rPr>
        <w:t xml:space="preserve"> and the Predicted RUL, we observe that the support vector regressor of 1st model and 2nd model are doing good prediction for bearing number 1_4, 1_6, 2_4, 2_6, 2_7 and 3_3 but for the bearing number 1_3, 1_5, 1_7, 2_3 and 2_5 the models are showing less accuracy in predicting RUL.</w:t>
      </w:r>
    </w:p>
    <w:p w:rsidR="00000000" w:rsidDel="00000000" w:rsidP="00000000" w:rsidRDefault="00000000" w:rsidRPr="00000000" w14:paraId="000001DA">
      <w:pPr>
        <w:numPr>
          <w:ilvl w:val="0"/>
          <w:numId w:val="6"/>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Gradient Boosting Regressor</w:t>
      </w:r>
      <w:r w:rsidDel="00000000" w:rsidR="00000000" w:rsidRPr="00000000">
        <w:rPr>
          <w:rtl w:val="0"/>
        </w:rPr>
      </w:r>
    </w:p>
    <w:tbl>
      <w:tblPr>
        <w:tblStyle w:val="Table5"/>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1.3163602175239"/>
        <w:gridCol w:w="1178.7049006933835"/>
        <w:gridCol w:w="1288.9214628361415"/>
        <w:gridCol w:w="1380.7685979551065"/>
        <w:gridCol w:w="1068.4883385506257"/>
        <w:gridCol w:w="1132.7813331339012"/>
        <w:gridCol w:w="967.4564899197642"/>
        <w:gridCol w:w="1197.0743277171766"/>
        <w:tblGridChange w:id="0">
          <w:tblGrid>
            <w:gridCol w:w="811.3163602175239"/>
            <w:gridCol w:w="1178.7049006933835"/>
            <w:gridCol w:w="1288.9214628361415"/>
            <w:gridCol w:w="1380.7685979551065"/>
            <w:gridCol w:w="1068.4883385506257"/>
            <w:gridCol w:w="1132.7813331339012"/>
            <w:gridCol w:w="967.4564899197642"/>
            <w:gridCol w:w="1197.0743277171766"/>
          </w:tblGrid>
        </w:tblGridChange>
      </w:tblGrid>
      <w:tr>
        <w:trPr>
          <w:cantSplit w:val="0"/>
          <w:trHeight w:val="11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RUL</w:t>
            </w:r>
            <w:r w:rsidDel="00000000" w:rsidR="00000000" w:rsidRPr="00000000">
              <w:rPr>
                <w:rFonts w:ascii="Times New Roman" w:cs="Times New Roman" w:eastAsia="Times New Roman" w:hAnsi="Times New Roman"/>
                <w:sz w:val="24"/>
                <w:szCs w:val="24"/>
                <w:rtl w:val="0"/>
              </w:rPr>
              <w:t xml:space="preserve"> to be estimated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(1st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(2nd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(2nd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(2nd Model)</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-81.2390925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1.28505E-05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-80.61082024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1.40199E-05</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-1835.693215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3.0217E-111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-1828.908555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7.7399E-111</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-760.8074534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1.56613E-46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-721.242236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3.77477E-44</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-808.7671233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2.0294E-49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-805.6164384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3.14092E-49</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-19.4319683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0.067620587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-13.93659181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0.144855025</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8.353253652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0.748636512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8.300132802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0.750016043</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-152.5899281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6.50386E-10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-152.7338129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6.37541E-10</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-272.1359223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4.12843E-17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-272.3300971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4.01878E-17</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-154.3410853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5.102E-10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-177.2093023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2.14258E-11</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-1744.827586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8.9312E-106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-1906.896552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1.5609E-115</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Bearing3_3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-156.4634146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3.80158E-10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2197</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-167.9268293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7.75885E-11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0.074206359</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-556.2828274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0.08135319</w:t>
            </w:r>
          </w:p>
        </w:tc>
      </w:tr>
    </w:tbl>
    <w:p w:rsidR="00000000" w:rsidDel="00000000" w:rsidP="00000000" w:rsidRDefault="00000000" w:rsidRPr="00000000" w14:paraId="00000244">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Results of Gradient Boosting Regressor</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RUL prediction using Gradient Boosting Regressor</w:t>
      </w:r>
    </w:p>
    <w:p w:rsidR="00000000" w:rsidDel="00000000" w:rsidP="00000000" w:rsidRDefault="00000000" w:rsidRPr="00000000" w14:paraId="0000024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the graphs of Actual </w:t>
      </w:r>
      <w:r w:rsidDel="00000000" w:rsidR="00000000" w:rsidRPr="00000000">
        <w:rPr>
          <w:rFonts w:ascii="Times New Roman" w:cs="Times New Roman" w:eastAsia="Times New Roman" w:hAnsi="Times New Roman"/>
          <w:rtl w:val="0"/>
        </w:rPr>
        <w:t xml:space="preserve">RUL</w:t>
      </w:r>
      <w:r w:rsidDel="00000000" w:rsidR="00000000" w:rsidRPr="00000000">
        <w:rPr>
          <w:rFonts w:ascii="Times New Roman" w:cs="Times New Roman" w:eastAsia="Times New Roman" w:hAnsi="Times New Roman"/>
          <w:rtl w:val="0"/>
        </w:rPr>
        <w:t xml:space="preserve"> and the Predicted RUL, we observe that the support vector regressor of 1st model and 2nd model are doing good prediction for bearing number 1_7 and 2_3 but for the bearing number 1_3, 1_4, 1_5, 1_6, 2_4, 2_5, 2_6, 2_7 and 3_3 the models are showing less accuracy in predicting RUL.</w:t>
      </w:r>
    </w:p>
    <w:p w:rsidR="00000000" w:rsidDel="00000000" w:rsidP="00000000" w:rsidRDefault="00000000" w:rsidRPr="00000000" w14:paraId="00000248">
      <w:pPr>
        <w:numPr>
          <w:ilvl w:val="0"/>
          <w:numId w:val="6"/>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Voting Regressor</w:t>
      </w:r>
      <w:r w:rsidDel="00000000" w:rsidR="00000000" w:rsidRPr="00000000">
        <w:rPr>
          <w:rtl w:val="0"/>
        </w:rPr>
      </w:r>
    </w:p>
    <w:tbl>
      <w:tblPr>
        <w:tblStyle w:val="Table6"/>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1.3163602175239"/>
        <w:gridCol w:w="1178.7049006933835"/>
        <w:gridCol w:w="1288.9214628361415"/>
        <w:gridCol w:w="1380.7685979551065"/>
        <w:gridCol w:w="1068.4883385506257"/>
        <w:gridCol w:w="1132.7813331339012"/>
        <w:gridCol w:w="967.4564899197642"/>
        <w:gridCol w:w="1197.0743277171766"/>
        <w:tblGridChange w:id="0">
          <w:tblGrid>
            <w:gridCol w:w="811.3163602175239"/>
            <w:gridCol w:w="1178.7049006933835"/>
            <w:gridCol w:w="1288.9214628361415"/>
            <w:gridCol w:w="1380.7685979551065"/>
            <w:gridCol w:w="1068.4883385506257"/>
            <w:gridCol w:w="1132.7813331339012"/>
            <w:gridCol w:w="967.4564899197642"/>
            <w:gridCol w:w="1197.0743277171766"/>
          </w:tblGrid>
        </w:tblGridChange>
      </w:tblGrid>
      <w:tr>
        <w:trPr>
          <w:cantSplit w:val="0"/>
          <w:trHeight w:val="11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RUL to be estimated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(1st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(1st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RUL (2nd Model) in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(2nd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(2nd Model)</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52.72251309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0.160859645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56.30017452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0.142101262</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-514.159292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1.10797E-31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-344.2477876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1.88026E-21</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-246.9565217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1.35437E-15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-88.19875776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4.89672E-06</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-155.890411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4.11587E-10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-124.7945205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3.06635E-08</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Bearing1_7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44.34610304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0.215042668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66.75033025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0.09892531</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64.42231076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0.107237728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76.20185923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0.071293138</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37.98561151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0.268077013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9.28057554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0.724958956</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-37.63754045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0.005419937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8.446601942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0.746218433</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5.891472868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0.815313245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-109.6124031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2.5158E-07</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Bearing2_7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-53.96551724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0.000563576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-128.9655172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1.7199E-08</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Bearing3_3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-7.804878049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0.338921811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1820</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-121.9512195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4.54784E-08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0.173766875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0.162136576</w:t>
            </w:r>
          </w:p>
        </w:tc>
      </w:tr>
    </w:tbl>
    <w:p w:rsidR="00000000" w:rsidDel="00000000" w:rsidP="00000000" w:rsidRDefault="00000000" w:rsidRPr="00000000" w14:paraId="000002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Results of Voting Regressor</w:t>
      </w:r>
    </w:p>
    <w:p w:rsidR="00000000" w:rsidDel="00000000" w:rsidP="00000000" w:rsidRDefault="00000000" w:rsidRPr="00000000" w14:paraId="000002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10: RUL prediction using Voting Regressor</w:t>
      </w:r>
    </w:p>
    <w:p w:rsidR="00000000" w:rsidDel="00000000" w:rsidP="00000000" w:rsidRDefault="00000000" w:rsidRPr="00000000" w14:paraId="000002B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By looking at the graphs of Actual </w:t>
      </w:r>
      <w:r w:rsidDel="00000000" w:rsidR="00000000" w:rsidRPr="00000000">
        <w:rPr>
          <w:rFonts w:ascii="Times New Roman" w:cs="Times New Roman" w:eastAsia="Times New Roman" w:hAnsi="Times New Roman"/>
          <w:rtl w:val="0"/>
        </w:rPr>
        <w:t xml:space="preserve">RUL</w:t>
      </w:r>
      <w:r w:rsidDel="00000000" w:rsidR="00000000" w:rsidRPr="00000000">
        <w:rPr>
          <w:rFonts w:ascii="Times New Roman" w:cs="Times New Roman" w:eastAsia="Times New Roman" w:hAnsi="Times New Roman"/>
          <w:rtl w:val="0"/>
        </w:rPr>
        <w:t xml:space="preserve"> and the Predicted RUL, we observe that the support vector regressor of 1st model and 2nd model are doing good prediction for bearing number 2_4 and 2_7 but for the bearing number 1_3, 1_4, 1_5, 1_6, 1_7, 2_3, 2_5, 2_6,  and 3_3 the models are showing less accuracy in predicting RUL.</w:t>
      </w: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predictive maintenance model gives more accurate results  for Support Vector Regressor (SVR), Random Forest Regressor and Decision Tree Regressor algorithms for predicting Remaining Useful Lifetime (RUL) for 6 bearings. The final score of accuracy was highest for the Support Vector Regressor (SVR) algorithm for the 1st and 2nd model. Also the final score was better in case of Voting Regressor. </w:t>
      </w:r>
    </w:p>
    <w:p w:rsidR="00000000" w:rsidDel="00000000" w:rsidP="00000000" w:rsidRDefault="00000000" w:rsidRPr="00000000" w14:paraId="000002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Scope</w:t>
      </w:r>
    </w:p>
    <w:p w:rsidR="00000000" w:rsidDel="00000000" w:rsidP="00000000" w:rsidRDefault="00000000" w:rsidRPr="00000000" w14:paraId="000002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can be implemented on other regressors like AdaBoostRegressor, Light Gradient Boosting Machine (LGBM) Regressor, XGBM Regressor etc. This technique can be implemented on other instruments like gears, shafts, and other machines apart from the bearings.</w:t>
      </w:r>
    </w:p>
    <w:p w:rsidR="00000000" w:rsidDel="00000000" w:rsidP="00000000" w:rsidRDefault="00000000" w:rsidRPr="00000000" w14:paraId="000002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BE">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Susilo, D. D., Widodo, A., Prahasto, T., &amp; Nizam, M. (2017). Fault diagnosis of roller bearing using parameter evaluation technique and multi-class support vector machine. doi:10.1063/1.4968334 </w:t>
      </w:r>
    </w:p>
    <w:p w:rsidR="00000000" w:rsidDel="00000000" w:rsidP="00000000" w:rsidRDefault="00000000" w:rsidRPr="00000000" w14:paraId="000002BF">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Kamiel, B. P., &amp; Howard, I. (2019). Ball bearing fault diagnosis using wavelet transform and principal component analysis. THE 4TH BIOMEDICAL ENGINEERING’S RECENT PROGRESS IN BIOMATERIALS, DRUGS DEVELOPMENT, HEALTH, AND MEDICAL DEVICES: Proceedings of the International Symposium of Biomedical Engineering (ISBE) 2019. doi:10.1063/1.5138361</w:t>
      </w:r>
    </w:p>
    <w:p w:rsidR="00000000" w:rsidDel="00000000" w:rsidP="00000000" w:rsidRDefault="00000000" w:rsidRPr="00000000" w14:paraId="000002C0">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Glowacz, A. (2019). Acoustic fault analysis of three commutator motors. Mechanical Systems and Signal Processing, 133, 106226. doi:10.1016/j.ymssp.2019.07.007 </w:t>
      </w:r>
    </w:p>
    <w:p w:rsidR="00000000" w:rsidDel="00000000" w:rsidP="00000000" w:rsidRDefault="00000000" w:rsidRPr="00000000" w14:paraId="000002C1">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 H., Zhang, Y., Lu, W., &amp; Yang, Z. (2019). A bearing fault diagnosis method based on VMD-SVD and Fuzzy clustering. International Journal of Pattern Recognition and Artificial Intelligence. doi:10.1142/s0218001419500186 </w:t>
      </w:r>
    </w:p>
    <w:p w:rsidR="00000000" w:rsidDel="00000000" w:rsidP="00000000" w:rsidRDefault="00000000" w:rsidRPr="00000000" w14:paraId="000002C2">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Elhaj, M., Gu, F., Ball, A. D., Albarbar, A., Al-Qattan, M., &amp; Naid, A. (2008). Numerical simulation and experimental study of a two-stage reciprocating compressor for condition monitoring. Mechanical Systems and Signal Processing, 22(2), 374–389. doi:10.1016/j.ymssp.2007.08.003</w:t>
      </w:r>
    </w:p>
    <w:p w:rsidR="00000000" w:rsidDel="00000000" w:rsidP="00000000" w:rsidRDefault="00000000" w:rsidRPr="00000000" w14:paraId="000002C3">
      <w:pPr>
        <w:numPr>
          <w:ilvl w:val="0"/>
          <w:numId w:val="12"/>
        </w:numPr>
        <w:spacing w:after="0" w:afterAutospacing="0"/>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GitHub - famer3riots/PHM-RUL-Prediction-by-EM: Remain useful life prediction of rolling bearing.</w:t>
        </w:r>
      </w:hyperlink>
      <w:r w:rsidDel="00000000" w:rsidR="00000000" w:rsidRPr="00000000">
        <w:rPr>
          <w:rtl w:val="0"/>
        </w:rPr>
      </w:r>
    </w:p>
    <w:p w:rsidR="00000000" w:rsidDel="00000000" w:rsidP="00000000" w:rsidRDefault="00000000" w:rsidRPr="00000000" w14:paraId="000002C4">
      <w:pPr>
        <w:numPr>
          <w:ilvl w:val="0"/>
          <w:numId w:val="1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FEMTO Bearing Dataset: </w:t>
      </w:r>
      <w:hyperlink r:id="rId29">
        <w:r w:rsidDel="00000000" w:rsidR="00000000" w:rsidRPr="00000000">
          <w:rPr>
            <w:rFonts w:ascii="Times New Roman" w:cs="Times New Roman" w:eastAsia="Times New Roman" w:hAnsi="Times New Roman"/>
            <w:color w:val="1155cc"/>
            <w:u w:val="single"/>
            <w:rtl w:val="0"/>
          </w:rPr>
          <w:t xml:space="preserve">Prognostics Center of Excellence - Data Repository (nasa.gov)</w:t>
        </w:r>
      </w:hyperlink>
      <w:r w:rsidDel="00000000" w:rsidR="00000000" w:rsidRPr="00000000">
        <w:rPr>
          <w:rtl w:val="0"/>
        </w:rPr>
      </w:r>
    </w:p>
    <w:p w:rsidR="00000000" w:rsidDel="00000000" w:rsidP="00000000" w:rsidRDefault="00000000" w:rsidRPr="00000000" w14:paraId="000002C5">
      <w:pPr>
        <w:numPr>
          <w:ilvl w:val="0"/>
          <w:numId w:val="12"/>
        </w:numPr>
        <w:spacing w:after="0" w:afterAutospacing="0"/>
        <w:ind w:left="720" w:hanging="36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GitHub - linzhang92/phm-ieee-2012-data-challenge-dataset: Dataset that was used during the PHM IEEE 2012 Data Challenge, built by the FEMTO-ST Institute</w:t>
        </w:r>
      </w:hyperlink>
      <w:r w:rsidDel="00000000" w:rsidR="00000000" w:rsidRPr="00000000">
        <w:rPr>
          <w:rtl w:val="0"/>
        </w:rPr>
      </w:r>
    </w:p>
    <w:p w:rsidR="00000000" w:rsidDel="00000000" w:rsidP="00000000" w:rsidRDefault="00000000" w:rsidRPr="00000000" w14:paraId="000002C6">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Patrick Nectoux, Rafael Gouriveau, Kamal Medjaher, Emmanuel Ramasso, Brigitte Morello, Noureddine Zerhouni, Christophe Varnier. PRONOSTIA: An Experimental Platform for Bearings Accelerated Life Test. IEEE International Conference on Prognostics and Health Management, Denver, CO, USA, 2012</w:t>
      </w:r>
    </w:p>
    <w:p w:rsidR="00000000" w:rsidDel="00000000" w:rsidP="00000000" w:rsidRDefault="00000000" w:rsidRPr="00000000" w14:paraId="000002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sectPr>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jc w:val="right"/>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hyperlink" Target="https://github.com/famer3riots/PHM-RUL-Prediction-by-EM"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i.arc.nasa.gov/tech/dash/groups/pcoe/prognostic-data-repository/#bearing" TargetMode="External"/><Relationship Id="rId7" Type="http://schemas.openxmlformats.org/officeDocument/2006/relationships/image" Target="media/image15.png"/><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hyperlink" Target="https://github.com/linzhang92/phm-ieee-2012-data-challenge-dataset" TargetMode="Externa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GNg//1jkGBrEbCV3IIIeWobNsw==">AMUW2mVwCFLR+AGaJr4raoQvEWU5QPPIQkpe0NDKfEUlGYA2Fuuu7RQ0RbwBkrwuKU8ajAxyo4ID/k7ow27zJ7RX2bOHjavbr/+4Nx8+51N3iI/82JrNhbQ=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2021-09-13T04:54:00Z</dcterms:created>
  <dc:creator>Ayyappa T/TechnoPro India</dc:creator>
</cp:coreProperties>
</file>