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7A6B2" w14:textId="1B24E348" w:rsidR="008C27F1" w:rsidRDefault="00FA3686" w:rsidP="008C27F1">
      <w:pPr>
        <w:ind w:left="720"/>
      </w:pPr>
      <w:r w:rsidRPr="008C27F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2FFCA6" wp14:editId="332F7E2E">
                <wp:simplePos x="0" y="0"/>
                <wp:positionH relativeFrom="column">
                  <wp:posOffset>-228146</wp:posOffset>
                </wp:positionH>
                <wp:positionV relativeFrom="paragraph">
                  <wp:posOffset>33110</wp:posOffset>
                </wp:positionV>
                <wp:extent cx="3287948" cy="2655652"/>
                <wp:effectExtent l="0" t="0" r="0" b="0"/>
                <wp:wrapNone/>
                <wp:docPr id="6" name="Tit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29CBC6-5C58-99A3-ACDD-0E49E3585C24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287948" cy="265565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FA01D4" w14:textId="7B0B4F90" w:rsidR="00FA3686" w:rsidRDefault="00315B02" w:rsidP="00FA3686">
                            <w:pPr>
                              <w:spacing w:line="216" w:lineRule="auto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  <w14:ligatures w14:val="none"/>
                              </w:rPr>
                            </w:pP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</w:rPr>
                              <w:t>Store Sales</w:t>
                            </w:r>
                            <w:r w:rsidR="00FA3686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</w:rPr>
                              <w:t xml:space="preserve"> – Data </w:t>
                            </w:r>
                            <w:r w:rsidR="004A3CF9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88"/>
                                <w:szCs w:val="88"/>
                              </w:rPr>
                              <w:t>Analysis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 fontScale="90000"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FFCA6" id="Title 5" o:spid="_x0000_s1026" style="position:absolute;left:0;text-align:left;margin-left:-17.95pt;margin-top:2.6pt;width:258.9pt;height:20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4/sQEAAEsDAAAOAAAAZHJzL2Uyb0RvYy54bWysU8Fu2zAMvQ/oPwi6N3a8JG2MOMWwYsWA&#10;YiuQ9gMUWYqNWqJAqbGzrx+luG633ob5IIgi9fz4+LS5GUzHjgp9C7bi81nOmbIS6tYeKv70+O3y&#10;mjMfhK1FB1ZV/KQ8v9lefNr0rlQFNNDVChmBWF/2ruJNCK7MMi8bZYSfgVOWkhrQiEAhHrIaRU/o&#10;psuKPF9lPWDtEKTynk5vz0m+TfhaKxl+au1VYF3FiVtIK6Z1H9dsuxHlAYVrWjnSEP/AwojW0k8n&#10;qFsRBHvB9gOUaSWCBx1mEkwGWrdSpR6om3n+Vze7RjiVeiFxvJtk8v8PVv447twDRure3YN89szC&#10;HdIk5lGbrHe+nGpi4MfqQaOJt6gFNiQ9T5OeaghM0uHn4vpqvSAHSMoVq+VytSwSqihfrzv04U6B&#10;YXFTcaSBJR3F8d6HSECUryUjmzOBSCUM+4FK4nYP9ekBoxEJpAH8xVn33ZJO6/liEeeegsXyqqAA&#10;32f2f2RC9xXOThFWEk7FZcBEyJIFv7wE0G1gGmzYSdGRn9c5fZNSZxojUZpY4j+6K1rifZyq3t7A&#10;9jcAAAD//wMAUEsDBBQABgAIAAAAIQCLFtW43AAAAAkBAAAPAAAAZHJzL2Rvd25yZXYueG1sTI/N&#10;TsMwEITvSLyDtUjcWidpi0oap4KiXrjRInHdxts4qn+i2E3D27Oc4LajGc1+U20nZ8VIQ+yCV5DP&#10;MxDkm6A73yr4PO5naxAxoddogycF3xRhW9/fVVjqcPMfNB5SK7jExxIVmJT6UsrYGHIY56Enz945&#10;DA4Ty6GVesAblzsriyx7kg47zx8M9rQz1FwOV6dgev1CGayhM0qXvY/7/C3fWaUeH6aXDYhEU/oL&#10;wy8+o0PNTKdw9ToKq2C2WD1zVMGqAMH+cp2zPvFRLJYg60r+X1D/AAAA//8DAFBLAQItABQABgAI&#10;AAAAIQC2gziS/gAAAOEBAAATAAAAAAAAAAAAAAAAAAAAAABbQ29udGVudF9UeXBlc10ueG1sUEsB&#10;Ai0AFAAGAAgAAAAhADj9If/WAAAAlAEAAAsAAAAAAAAAAAAAAAAALwEAAF9yZWxzLy5yZWxzUEsB&#10;Ai0AFAAGAAgAAAAhAFSdjj+xAQAASwMAAA4AAAAAAAAAAAAAAAAALgIAAGRycy9lMm9Eb2MueG1s&#10;UEsBAi0AFAAGAAgAAAAhAIsW1bjcAAAACQEAAA8AAAAAAAAAAAAAAAAACwQAAGRycy9kb3ducmV2&#10;LnhtbFBLBQYAAAAABAAEAPMAAAAUBQAAAAA=&#10;" filled="f" stroked="f">
                <o:lock v:ext="edit" grouping="t"/>
                <v:textbox>
                  <w:txbxContent>
                    <w:p w14:paraId="1DFA01D4" w14:textId="7B0B4F90" w:rsidR="00FA3686" w:rsidRDefault="00315B02" w:rsidP="00FA3686">
                      <w:pPr>
                        <w:spacing w:line="216" w:lineRule="auto"/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  <w14:ligatures w14:val="none"/>
                        </w:rPr>
                      </w:pP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</w:rPr>
                        <w:t>Store Sales</w:t>
                      </w:r>
                      <w:r w:rsidR="00FA3686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</w:rPr>
                        <w:t xml:space="preserve"> – Data </w:t>
                      </w:r>
                      <w:r w:rsidR="004A3CF9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FFFFFF" w:themeColor="background1"/>
                          <w:kern w:val="24"/>
                          <w:sz w:val="88"/>
                          <w:szCs w:val="88"/>
                        </w:rPr>
                        <w:t>Analysis</w:t>
                      </w:r>
                    </w:p>
                  </w:txbxContent>
                </v:textbox>
              </v:rect>
            </w:pict>
          </mc:Fallback>
        </mc:AlternateContent>
      </w:r>
      <w:r w:rsidRPr="008C27F1">
        <w:rPr>
          <w:noProof/>
        </w:rPr>
        <w:drawing>
          <wp:anchor distT="0" distB="0" distL="114300" distR="114300" simplePos="0" relativeHeight="251663360" behindDoc="0" locked="0" layoutInCell="1" allowOverlap="1" wp14:anchorId="5D95E8FD" wp14:editId="5C5EF395">
            <wp:simplePos x="0" y="0"/>
            <wp:positionH relativeFrom="column">
              <wp:posOffset>-892629</wp:posOffset>
            </wp:positionH>
            <wp:positionV relativeFrom="paragraph">
              <wp:posOffset>-359863</wp:posOffset>
            </wp:positionV>
            <wp:extent cx="4597067" cy="5319252"/>
            <wp:effectExtent l="0" t="0" r="0" b="0"/>
            <wp:wrapNone/>
            <wp:docPr id="5" name="Google Shape;62;p14">
              <a:extLst xmlns:a="http://schemas.openxmlformats.org/drawingml/2006/main">
                <a:ext uri="{FF2B5EF4-FFF2-40B4-BE49-F238E27FC236}">
                  <a16:creationId xmlns:a16="http://schemas.microsoft.com/office/drawing/2014/main" id="{5FF953F5-1624-CCE1-B485-A11B1EEA36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oogle Shape;62;p14">
                      <a:extLst>
                        <a:ext uri="{FF2B5EF4-FFF2-40B4-BE49-F238E27FC236}">
                          <a16:creationId xmlns:a16="http://schemas.microsoft.com/office/drawing/2014/main" id="{5FF953F5-1624-CCE1-B485-A11B1EEA3695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597067" cy="531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A5AD51" w14:textId="2EEE471E" w:rsidR="00FA3686" w:rsidRDefault="00FA3686" w:rsidP="008C27F1">
      <w:pPr>
        <w:ind w:left="720"/>
      </w:pPr>
    </w:p>
    <w:p w14:paraId="4A108EA8" w14:textId="77777777" w:rsidR="00FA3686" w:rsidRDefault="00FA3686" w:rsidP="008C27F1">
      <w:pPr>
        <w:ind w:left="720"/>
      </w:pPr>
    </w:p>
    <w:p w14:paraId="704A5693" w14:textId="1735872C" w:rsidR="00FA3686" w:rsidRDefault="00FA3686" w:rsidP="008C27F1">
      <w:pPr>
        <w:ind w:left="720"/>
      </w:pPr>
    </w:p>
    <w:p w14:paraId="5F7E2028" w14:textId="4FC216A5" w:rsidR="00FA3686" w:rsidRDefault="00FA3686" w:rsidP="008C27F1">
      <w:pPr>
        <w:ind w:left="720"/>
      </w:pPr>
    </w:p>
    <w:p w14:paraId="38FA7486" w14:textId="77777777" w:rsidR="00FA3686" w:rsidRDefault="00FA3686" w:rsidP="008C27F1">
      <w:pPr>
        <w:ind w:left="720"/>
      </w:pPr>
    </w:p>
    <w:p w14:paraId="08331B52" w14:textId="77777777" w:rsidR="00FA3686" w:rsidRDefault="00FA3686" w:rsidP="008C27F1">
      <w:pPr>
        <w:ind w:left="720"/>
      </w:pPr>
    </w:p>
    <w:p w14:paraId="7AFB8506" w14:textId="77777777" w:rsidR="00FA3686" w:rsidRDefault="00FA3686" w:rsidP="008C27F1">
      <w:pPr>
        <w:ind w:left="720"/>
      </w:pPr>
    </w:p>
    <w:p w14:paraId="7A96C0BE" w14:textId="77777777" w:rsidR="00FA3686" w:rsidRDefault="00FA3686" w:rsidP="008C27F1">
      <w:pPr>
        <w:ind w:left="720"/>
      </w:pPr>
    </w:p>
    <w:p w14:paraId="6C33A382" w14:textId="05A617D5" w:rsidR="00FA3686" w:rsidRDefault="00FA3686" w:rsidP="008C27F1">
      <w:pPr>
        <w:ind w:left="720"/>
      </w:pPr>
      <w:r w:rsidRPr="008C27F1">
        <w:rPr>
          <w:noProof/>
        </w:rPr>
        <w:drawing>
          <wp:anchor distT="0" distB="0" distL="114300" distR="114300" simplePos="0" relativeHeight="251660287" behindDoc="0" locked="0" layoutInCell="1" allowOverlap="1" wp14:anchorId="7CBB3CF7" wp14:editId="529308B6">
            <wp:simplePos x="0" y="0"/>
            <wp:positionH relativeFrom="column">
              <wp:posOffset>-892810</wp:posOffset>
            </wp:positionH>
            <wp:positionV relativeFrom="paragraph">
              <wp:posOffset>375920</wp:posOffset>
            </wp:positionV>
            <wp:extent cx="8676640" cy="5039360"/>
            <wp:effectExtent l="0" t="0" r="0" b="8890"/>
            <wp:wrapNone/>
            <wp:docPr id="4" name="Google Shape;60;p14">
              <a:extLst xmlns:a="http://schemas.openxmlformats.org/drawingml/2006/main">
                <a:ext uri="{FF2B5EF4-FFF2-40B4-BE49-F238E27FC236}">
                  <a16:creationId xmlns:a16="http://schemas.microsoft.com/office/drawing/2014/main" id="{C8C1D423-C552-4383-9423-BC3E26D9C2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60;p14">
                      <a:extLst>
                        <a:ext uri="{FF2B5EF4-FFF2-40B4-BE49-F238E27FC236}">
                          <a16:creationId xmlns:a16="http://schemas.microsoft.com/office/drawing/2014/main" id="{C8C1D423-C552-4383-9423-BC3E26D9C24F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 t="7699" b="7691"/>
                    <a:stretch/>
                  </pic:blipFill>
                  <pic:spPr>
                    <a:xfrm>
                      <a:off x="0" y="0"/>
                      <a:ext cx="867664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2276E" w14:textId="0855BFC7" w:rsidR="00FA3686" w:rsidRDefault="00FA3686" w:rsidP="008C27F1">
      <w:pPr>
        <w:ind w:left="720"/>
      </w:pPr>
    </w:p>
    <w:p w14:paraId="6C1F9325" w14:textId="628BB75E" w:rsidR="00FA3686" w:rsidRDefault="00FA3686" w:rsidP="008C27F1">
      <w:pPr>
        <w:ind w:left="720"/>
      </w:pPr>
    </w:p>
    <w:p w14:paraId="0DCACFD5" w14:textId="563F39C5" w:rsidR="00FA3686" w:rsidRDefault="00FA3686" w:rsidP="008C27F1">
      <w:pPr>
        <w:ind w:left="720"/>
      </w:pPr>
    </w:p>
    <w:p w14:paraId="1D420990" w14:textId="53654288" w:rsidR="00FA3686" w:rsidRDefault="00FA3686" w:rsidP="008C27F1">
      <w:pPr>
        <w:ind w:left="720"/>
      </w:pPr>
    </w:p>
    <w:p w14:paraId="02A61982" w14:textId="169BFCBE" w:rsidR="00FA3686" w:rsidRDefault="00FA3686" w:rsidP="008C27F1">
      <w:pPr>
        <w:ind w:left="720"/>
      </w:pPr>
    </w:p>
    <w:p w14:paraId="199C35C8" w14:textId="2AB8491F" w:rsidR="00FA3686" w:rsidRDefault="00FA3686" w:rsidP="008C27F1">
      <w:pPr>
        <w:ind w:left="720"/>
      </w:pPr>
    </w:p>
    <w:p w14:paraId="4B1469AD" w14:textId="48F92D19" w:rsidR="00FA3686" w:rsidRDefault="00FA3686" w:rsidP="008C27F1">
      <w:pPr>
        <w:ind w:left="720"/>
      </w:pPr>
    </w:p>
    <w:p w14:paraId="14CAD502" w14:textId="5E0499AE" w:rsidR="00FA3686" w:rsidRDefault="00FA3686" w:rsidP="008C27F1">
      <w:pPr>
        <w:ind w:left="720"/>
      </w:pPr>
    </w:p>
    <w:p w14:paraId="5DFEAF24" w14:textId="539F1EBD" w:rsidR="00FA3686" w:rsidRDefault="00FA3686" w:rsidP="008C27F1">
      <w:pPr>
        <w:ind w:left="720"/>
      </w:pPr>
    </w:p>
    <w:p w14:paraId="0F848420" w14:textId="004E666E" w:rsidR="00FA3686" w:rsidRDefault="00FA3686" w:rsidP="008C27F1">
      <w:pPr>
        <w:ind w:left="720"/>
      </w:pPr>
    </w:p>
    <w:p w14:paraId="0CC7DB76" w14:textId="090C9924" w:rsidR="00FA3686" w:rsidRDefault="00FA3686" w:rsidP="008C27F1">
      <w:pPr>
        <w:ind w:left="720"/>
      </w:pPr>
    </w:p>
    <w:p w14:paraId="736EC172" w14:textId="77777777" w:rsidR="00FA3686" w:rsidRDefault="00FA3686" w:rsidP="008C27F1">
      <w:pPr>
        <w:ind w:left="720"/>
      </w:pPr>
    </w:p>
    <w:p w14:paraId="51D0A713" w14:textId="6714D446" w:rsidR="00FA3686" w:rsidRDefault="00FA3686" w:rsidP="008C27F1">
      <w:pPr>
        <w:ind w:left="720"/>
      </w:pPr>
    </w:p>
    <w:p w14:paraId="2801F5B2" w14:textId="77777777" w:rsidR="00FA3686" w:rsidRDefault="00FA3686" w:rsidP="008C27F1">
      <w:pPr>
        <w:ind w:left="720"/>
      </w:pPr>
    </w:p>
    <w:p w14:paraId="776C2F5A" w14:textId="460D41E7" w:rsidR="00FA3686" w:rsidRDefault="00FA3686" w:rsidP="008C27F1">
      <w:pPr>
        <w:ind w:left="720"/>
      </w:pPr>
    </w:p>
    <w:p w14:paraId="1208E846" w14:textId="77777777" w:rsidR="00FA3686" w:rsidRDefault="00FA3686" w:rsidP="008C27F1">
      <w:pPr>
        <w:ind w:left="720"/>
      </w:pPr>
    </w:p>
    <w:p w14:paraId="3BFEA00B" w14:textId="77777777" w:rsidR="00FA3686" w:rsidRDefault="00FA3686" w:rsidP="008C27F1">
      <w:pPr>
        <w:ind w:left="720"/>
      </w:pPr>
    </w:p>
    <w:p w14:paraId="0C81EFFD" w14:textId="77777777" w:rsidR="00FA3686" w:rsidRDefault="00FA3686" w:rsidP="008C27F1">
      <w:pPr>
        <w:ind w:left="720"/>
      </w:pPr>
    </w:p>
    <w:p w14:paraId="0FE85BC7" w14:textId="77777777" w:rsidR="00FA3686" w:rsidRDefault="00FA3686" w:rsidP="008C27F1">
      <w:pPr>
        <w:ind w:left="720"/>
      </w:pPr>
    </w:p>
    <w:p w14:paraId="39717ECA" w14:textId="77777777" w:rsidR="00FA3686" w:rsidRDefault="00FA3686" w:rsidP="008C27F1">
      <w:pPr>
        <w:ind w:left="720"/>
      </w:pPr>
    </w:p>
    <w:p w14:paraId="4A02A204" w14:textId="77777777" w:rsidR="00FA3686" w:rsidRDefault="00FA3686" w:rsidP="00FA3686"/>
    <w:p w14:paraId="5A20972C" w14:textId="77777777" w:rsidR="00917210" w:rsidRPr="00917210" w:rsidRDefault="00917210" w:rsidP="00917210">
      <w:pPr>
        <w:rPr>
          <w:rFonts w:ascii="Roboto" w:hAnsi="Roboto"/>
          <w:b/>
          <w:bCs/>
          <w:sz w:val="40"/>
          <w:szCs w:val="40"/>
          <w:lang w:val="en-US"/>
        </w:rPr>
      </w:pPr>
      <w:r w:rsidRPr="00917210">
        <w:rPr>
          <w:rFonts w:ascii="Roboto" w:hAnsi="Roboto"/>
          <w:b/>
          <w:bCs/>
          <w:sz w:val="40"/>
          <w:szCs w:val="40"/>
          <w:lang w:val="en-US"/>
        </w:rPr>
        <w:lastRenderedPageBreak/>
        <w:t>Project Report: Superstore Sales Performance Analysis</w:t>
      </w:r>
    </w:p>
    <w:p w14:paraId="2F5459F0" w14:textId="77777777" w:rsidR="00917210" w:rsidRPr="00917210" w:rsidRDefault="00917210" w:rsidP="00917210">
      <w:pPr>
        <w:rPr>
          <w:rFonts w:ascii="Bahnschrift" w:hAnsi="Bahnschrift"/>
          <w:b/>
          <w:bCs/>
          <w:sz w:val="36"/>
          <w:szCs w:val="36"/>
          <w:lang w:val="en-US"/>
        </w:rPr>
      </w:pPr>
      <w:r w:rsidRPr="00917210">
        <w:rPr>
          <w:rFonts w:ascii="Bahnschrift" w:hAnsi="Bahnschrift"/>
          <w:b/>
          <w:bCs/>
          <w:sz w:val="36"/>
          <w:szCs w:val="36"/>
          <w:lang w:val="en-US"/>
        </w:rPr>
        <w:t>Phase 1: Business Understanding</w:t>
      </w:r>
    </w:p>
    <w:p w14:paraId="520B15B1" w14:textId="77777777" w:rsidR="00917210" w:rsidRPr="00917210" w:rsidRDefault="00917210" w:rsidP="00917210">
      <w:pPr>
        <w:rPr>
          <w:b/>
          <w:bCs/>
          <w:sz w:val="28"/>
          <w:szCs w:val="28"/>
          <w:lang w:val="en-US"/>
        </w:rPr>
      </w:pPr>
      <w:r w:rsidRPr="00917210">
        <w:rPr>
          <w:b/>
          <w:bCs/>
          <w:sz w:val="28"/>
          <w:szCs w:val="28"/>
          <w:lang w:val="en-US"/>
        </w:rPr>
        <w:t>Business Objective</w:t>
      </w:r>
    </w:p>
    <w:p w14:paraId="0E4C0869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The primary objective of this project is to transform a large volume of transactional data into actionable strategic insights. The focus is on identifying high-value products and regions, understanding the relationship between discounting and profitability, and assessing operational efficiency in shipping.</w:t>
      </w:r>
    </w:p>
    <w:p w14:paraId="15EB6735" w14:textId="77777777" w:rsidR="00917210" w:rsidRPr="00917210" w:rsidRDefault="00917210" w:rsidP="00917210">
      <w:pPr>
        <w:rPr>
          <w:b/>
          <w:bCs/>
          <w:sz w:val="28"/>
          <w:szCs w:val="28"/>
          <w:lang w:val="en-US"/>
        </w:rPr>
      </w:pPr>
      <w:r w:rsidRPr="00917210">
        <w:rPr>
          <w:b/>
          <w:bCs/>
          <w:sz w:val="28"/>
          <w:szCs w:val="28"/>
          <w:lang w:val="en-US"/>
        </w:rPr>
        <w:t>Problem Statement</w:t>
      </w:r>
    </w:p>
    <w:p w14:paraId="02E3258A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Decision-makers currently lack visibility into the specific factors driving profit and loss. This analysis seeks to discover improvement areas and provide data-driven recommendations to optimize the organization's revenue and profit margins.</w:t>
      </w:r>
    </w:p>
    <w:p w14:paraId="5F23C4F8" w14:textId="77777777" w:rsidR="00917210" w:rsidRPr="00917210" w:rsidRDefault="00917210" w:rsidP="00917210">
      <w:pPr>
        <w:rPr>
          <w:rFonts w:ascii="Bahnschrift" w:hAnsi="Bahnschrift"/>
          <w:b/>
          <w:bCs/>
          <w:sz w:val="36"/>
          <w:szCs w:val="36"/>
          <w:lang w:val="en-US"/>
        </w:rPr>
      </w:pPr>
      <w:r w:rsidRPr="00917210">
        <w:rPr>
          <w:rFonts w:ascii="Bahnschrift" w:hAnsi="Bahnschrift"/>
          <w:b/>
          <w:bCs/>
          <w:sz w:val="36"/>
          <w:szCs w:val="36"/>
          <w:lang w:val="en-US"/>
        </w:rPr>
        <w:t>Phase 2: Data Understanding</w:t>
      </w:r>
    </w:p>
    <w:p w14:paraId="7A4853E1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Q1. What steps have you taken during data exploration?</w:t>
      </w:r>
    </w:p>
    <w:p w14:paraId="43C6E443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The data exploration phase involved a multi-step audit of the dataset to ensure statistical accuracy:</w:t>
      </w:r>
    </w:p>
    <w:p w14:paraId="402FAC31" w14:textId="77777777" w:rsidR="00917210" w:rsidRPr="00917210" w:rsidRDefault="00917210" w:rsidP="00917210">
      <w:pPr>
        <w:numPr>
          <w:ilvl w:val="0"/>
          <w:numId w:val="8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Data Profiling: Conducted descriptive statistics for 13 numerical metrics to establish means, medians, and standard deviations.</w:t>
      </w:r>
    </w:p>
    <w:p w14:paraId="7FEDA312" w14:textId="77777777" w:rsidR="00917210" w:rsidRPr="00917210" w:rsidRDefault="00917210" w:rsidP="00917210">
      <w:pPr>
        <w:numPr>
          <w:ilvl w:val="0"/>
          <w:numId w:val="8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Skewness Assessment: Identified columns with extreme volatility; for instance, Unit Price (14.55) and Sales (5.84) are heavily right-skewed, indicating that a small number of orders represent a majority of the value.</w:t>
      </w:r>
    </w:p>
    <w:p w14:paraId="5A95F07C" w14:textId="77777777" w:rsidR="00917210" w:rsidRPr="00917210" w:rsidRDefault="00917210" w:rsidP="00917210">
      <w:pPr>
        <w:numPr>
          <w:ilvl w:val="0"/>
          <w:numId w:val="8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Segmentation: Grouped the 5,496 records into 8 distinct regions and 3 major product categories (Technology, Office Supplies, and Furniture) for comparative benchmarking.</w:t>
      </w:r>
    </w:p>
    <w:p w14:paraId="4537A422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Q2. What insights have you gathered during Data Exploration?</w:t>
      </w:r>
    </w:p>
    <w:p w14:paraId="02A07317" w14:textId="77777777" w:rsidR="00917210" w:rsidRPr="00917210" w:rsidRDefault="00917210" w:rsidP="00917210">
      <w:pPr>
        <w:numPr>
          <w:ilvl w:val="0"/>
          <w:numId w:val="9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Profit Distribution: The average profit per order is $200.48, but the median profit is -$0.95, revealing that over half of the company's transactions are currently breakeven or loss-making.</w:t>
      </w:r>
    </w:p>
    <w:p w14:paraId="606BD873" w14:textId="77777777" w:rsidR="00917210" w:rsidRPr="00917210" w:rsidRDefault="00917210" w:rsidP="00917210">
      <w:pPr>
        <w:numPr>
          <w:ilvl w:val="0"/>
          <w:numId w:val="9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Revenue Drivers: Technology is the strongest revenue category at $3.71M, followed by Furniture ($3.33M) and Office Supplies ($2.65M).</w:t>
      </w:r>
    </w:p>
    <w:p w14:paraId="245B9C3B" w14:textId="77777777" w:rsidR="00917210" w:rsidRPr="00917210" w:rsidRDefault="00917210" w:rsidP="00917210">
      <w:pPr>
        <w:numPr>
          <w:ilvl w:val="0"/>
          <w:numId w:val="9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Efficiency Red Flags: The Profit Percentage varies wildly from 96% to a loss of -1144%, suggesting that uncontrolled discounting and high shipping costs are eroding margins in several segments.</w:t>
      </w:r>
    </w:p>
    <w:p w14:paraId="698555DA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Q3. List of calculated columns you have created.</w:t>
      </w:r>
    </w:p>
    <w:p w14:paraId="3B3B84E8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To deepen the analysis, the following calculated measures were implemented:</w:t>
      </w:r>
    </w:p>
    <w:p w14:paraId="756683A8" w14:textId="77777777" w:rsidR="00917210" w:rsidRPr="00917210" w:rsidRDefault="00917210" w:rsidP="00917210">
      <w:pPr>
        <w:numPr>
          <w:ilvl w:val="0"/>
          <w:numId w:val="10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Profit Percentage: Used to measure the relative margin for every individual transaction.</w:t>
      </w:r>
    </w:p>
    <w:p w14:paraId="78D5B9E4" w14:textId="77777777" w:rsidR="00917210" w:rsidRPr="00917210" w:rsidRDefault="00917210" w:rsidP="00917210">
      <w:pPr>
        <w:numPr>
          <w:ilvl w:val="0"/>
          <w:numId w:val="10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lastRenderedPageBreak/>
        <w:t>Discounted Price: Derived to quantify the total revenue reduction caused by promotional activities.</w:t>
      </w:r>
    </w:p>
    <w:p w14:paraId="3A495564" w14:textId="77777777" w:rsidR="00917210" w:rsidRPr="00917210" w:rsidRDefault="00917210" w:rsidP="00917210">
      <w:pPr>
        <w:numPr>
          <w:ilvl w:val="0"/>
          <w:numId w:val="10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Actual Price: Calculated to show the final net revenue per unit after taxes and discounts.</w:t>
      </w:r>
    </w:p>
    <w:p w14:paraId="2A5DB705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Q4. What KPIs have you created? What analysis have you drawn from these KPIs?</w:t>
      </w:r>
    </w:p>
    <w:p w14:paraId="6842FE8D" w14:textId="77777777" w:rsidR="00917210" w:rsidRPr="00917210" w:rsidRDefault="00917210" w:rsidP="00917210">
      <w:pPr>
        <w:numPr>
          <w:ilvl w:val="0"/>
          <w:numId w:val="11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Total Revenue ($9,693,945.64): The organization is nearing the $10M revenue mark, with a strong performance in Furniture and Technology.</w:t>
      </w:r>
    </w:p>
    <w:p w14:paraId="6D2C48DA" w14:textId="77777777" w:rsidR="00917210" w:rsidRPr="00917210" w:rsidRDefault="00917210" w:rsidP="00917210">
      <w:pPr>
        <w:numPr>
          <w:ilvl w:val="0"/>
          <w:numId w:val="11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Total Regional Profit ($1,101,854.66): While the global profit is over $1M, the Quebec region alone contributes $81,378.92, showing that regional performance is highly uneven.</w:t>
      </w:r>
    </w:p>
    <w:p w14:paraId="56F3C709" w14:textId="77777777" w:rsidR="00917210" w:rsidRPr="00917210" w:rsidRDefault="00917210" w:rsidP="00917210">
      <w:pPr>
        <w:numPr>
          <w:ilvl w:val="0"/>
          <w:numId w:val="11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Average Shipping Cost ($12.79): Monitoring this KPI against order priorities showed that shipping costs are a major factor in loss-making orders, especially for heavy Furniture items.</w:t>
      </w:r>
    </w:p>
    <w:p w14:paraId="61277737" w14:textId="77777777" w:rsidR="00917210" w:rsidRPr="00917210" w:rsidRDefault="00917210" w:rsidP="00917210">
      <w:pPr>
        <w:rPr>
          <w:b/>
          <w:bCs/>
          <w:sz w:val="28"/>
          <w:szCs w:val="28"/>
          <w:lang w:val="en-US"/>
        </w:rPr>
      </w:pPr>
      <w:r w:rsidRPr="00917210">
        <w:rPr>
          <w:b/>
          <w:bCs/>
          <w:sz w:val="28"/>
          <w:szCs w:val="28"/>
          <w:lang w:val="en-US"/>
        </w:rPr>
        <w:t>Phase 3: Data Preparation</w:t>
      </w:r>
    </w:p>
    <w:p w14:paraId="421555BE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Data Cleaning &amp; Feature Engineering</w:t>
      </w:r>
    </w:p>
    <w:p w14:paraId="47872EEB" w14:textId="77777777" w:rsidR="00917210" w:rsidRPr="00917210" w:rsidRDefault="00917210" w:rsidP="00917210">
      <w:pPr>
        <w:numPr>
          <w:ilvl w:val="0"/>
          <w:numId w:val="12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Missing Values: Handled nulls and missing entries to ensure the integrity of the 5,496 total orders.</w:t>
      </w:r>
    </w:p>
    <w:p w14:paraId="281FBF7F" w14:textId="77777777" w:rsidR="00917210" w:rsidRPr="00917210" w:rsidRDefault="00917210" w:rsidP="00917210">
      <w:pPr>
        <w:numPr>
          <w:ilvl w:val="0"/>
          <w:numId w:val="12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Outlier Management: Identified that extreme values in Shipping Cost (up to $164.73) and Unit Price (up to $6,783.02) represent premium business segments rather than data errors.</w:t>
      </w:r>
    </w:p>
    <w:p w14:paraId="6502219C" w14:textId="77777777" w:rsidR="00917210" w:rsidRPr="00917210" w:rsidRDefault="00917210" w:rsidP="00917210">
      <w:pPr>
        <w:rPr>
          <w:b/>
          <w:bCs/>
          <w:sz w:val="28"/>
          <w:szCs w:val="28"/>
          <w:lang w:val="en-US"/>
        </w:rPr>
      </w:pPr>
      <w:r w:rsidRPr="00917210">
        <w:rPr>
          <w:b/>
          <w:bCs/>
          <w:sz w:val="28"/>
          <w:szCs w:val="28"/>
          <w:lang w:val="en-US"/>
        </w:rPr>
        <w:t>Phase 3.1: Data Exploration &amp; Analysis</w:t>
      </w:r>
    </w:p>
    <w:p w14:paraId="1DD03989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Outlier Root Cause Analysis</w:t>
      </w:r>
    </w:p>
    <w:p w14:paraId="583C0AC5" w14:textId="77777777" w:rsidR="00917210" w:rsidRPr="00917210" w:rsidRDefault="00917210" w:rsidP="00917210">
      <w:pPr>
        <w:numPr>
          <w:ilvl w:val="0"/>
          <w:numId w:val="13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Shipping Costs: High outliers (above $30.00) are primarily caused by "Delivery Truck" shipments for bulky furniture, which increase the average cost from $7.21 to $12.79.</w:t>
      </w:r>
    </w:p>
    <w:p w14:paraId="127604C8" w14:textId="77777777" w:rsidR="00917210" w:rsidRPr="00917210" w:rsidRDefault="00917210" w:rsidP="00917210">
      <w:pPr>
        <w:numPr>
          <w:ilvl w:val="0"/>
          <w:numId w:val="13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Profit Volatility: Outliers in profit are driven by "Enterprise" level orders. While they generate high revenue, the associated high tax and storage costs can shift the "typical" profit significantly.</w:t>
      </w:r>
    </w:p>
    <w:p w14:paraId="54A21EA2" w14:textId="77777777" w:rsidR="00917210" w:rsidRPr="00917210" w:rsidRDefault="00917210" w:rsidP="00917210">
      <w:pPr>
        <w:rPr>
          <w:b/>
          <w:bCs/>
          <w:lang w:val="en-US"/>
        </w:rPr>
      </w:pPr>
      <w:r w:rsidRPr="00917210">
        <w:rPr>
          <w:b/>
          <w:bCs/>
          <w:lang w:val="en-US"/>
        </w:rPr>
        <w:t>Strategic Recommendations</w:t>
      </w:r>
    </w:p>
    <w:p w14:paraId="6A7E0C9C" w14:textId="77777777" w:rsidR="00917210" w:rsidRPr="00917210" w:rsidRDefault="00917210" w:rsidP="00917210">
      <w:pPr>
        <w:numPr>
          <w:ilvl w:val="0"/>
          <w:numId w:val="14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Discount Control: Implement a strict 10% cap on discounts for Office Supplies, as current discounting is leading to a negative median profit in that category.</w:t>
      </w:r>
    </w:p>
    <w:p w14:paraId="00B69BC3" w14:textId="77777777" w:rsidR="00917210" w:rsidRPr="00917210" w:rsidRDefault="00917210" w:rsidP="00917210">
      <w:pPr>
        <w:numPr>
          <w:ilvl w:val="0"/>
          <w:numId w:val="14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Regional Focus: Investigate the operational success of the Quebec region to replicate its profitability model in lagging territories like the Atlantic region.</w:t>
      </w:r>
    </w:p>
    <w:p w14:paraId="78822835" w14:textId="77777777" w:rsidR="00917210" w:rsidRPr="00917210" w:rsidRDefault="00917210" w:rsidP="00917210">
      <w:pPr>
        <w:numPr>
          <w:ilvl w:val="0"/>
          <w:numId w:val="14"/>
        </w:numPr>
        <w:rPr>
          <w:b/>
          <w:bCs/>
          <w:lang w:val="en-US"/>
        </w:rPr>
      </w:pPr>
      <w:r w:rsidRPr="00917210">
        <w:rPr>
          <w:b/>
          <w:bCs/>
          <w:lang w:val="en-US"/>
        </w:rPr>
        <w:t>Logistics Strategy: Re-negotiate shipping rates for high-weight Furniture items to reduce the impact of the $12.79 average shipping cost on overall margins.</w:t>
      </w:r>
    </w:p>
    <w:p w14:paraId="7FD9B76F" w14:textId="77777777" w:rsidR="00C47CC8" w:rsidRPr="00C47CC8" w:rsidRDefault="00C47CC8" w:rsidP="00C47CC8">
      <w:pPr>
        <w:rPr>
          <w:b/>
          <w:bCs/>
          <w:lang w:val="en-US"/>
        </w:rPr>
      </w:pPr>
    </w:p>
    <w:p w14:paraId="1B693975" w14:textId="77B249A8" w:rsidR="00C47CC8" w:rsidRDefault="00C47CC8" w:rsidP="00C47CC8">
      <w:pPr>
        <w:jc w:val="center"/>
        <w:rPr>
          <w:b/>
          <w:bCs/>
          <w:sz w:val="32"/>
          <w:szCs w:val="32"/>
          <w:lang w:val="en-US"/>
        </w:rPr>
      </w:pPr>
    </w:p>
    <w:p w14:paraId="30FBE227" w14:textId="77777777" w:rsidR="00C47CC8" w:rsidRPr="00FA3686" w:rsidRDefault="00C47CC8" w:rsidP="00C47CC8">
      <w:pPr>
        <w:jc w:val="center"/>
        <w:rPr>
          <w:b/>
          <w:bCs/>
          <w:sz w:val="32"/>
          <w:szCs w:val="32"/>
          <w:lang w:val="en-US"/>
        </w:rPr>
      </w:pPr>
    </w:p>
    <w:p w14:paraId="18AC8EE3" w14:textId="77777777" w:rsidR="00FA3686" w:rsidRPr="00FA3686" w:rsidRDefault="00FA3686" w:rsidP="00FA3686">
      <w:pPr>
        <w:rPr>
          <w:b/>
          <w:bCs/>
          <w:lang w:val="en-US"/>
        </w:rPr>
      </w:pPr>
    </w:p>
    <w:p w14:paraId="1FDADD87" w14:textId="77777777" w:rsidR="00FA3686" w:rsidRDefault="00FA3686" w:rsidP="00FA3686"/>
    <w:p w14:paraId="5B4A75D0" w14:textId="77777777" w:rsidR="00FA3686" w:rsidRDefault="00FA3686" w:rsidP="008C27F1">
      <w:pPr>
        <w:ind w:left="720"/>
      </w:pPr>
    </w:p>
    <w:p w14:paraId="73643273" w14:textId="77777777" w:rsidR="00FA3686" w:rsidRDefault="00FA3686" w:rsidP="008C27F1">
      <w:pPr>
        <w:ind w:left="720"/>
      </w:pPr>
    </w:p>
    <w:p w14:paraId="51432E6A" w14:textId="77777777" w:rsidR="00FA3686" w:rsidRDefault="00FA3686" w:rsidP="008C27F1">
      <w:pPr>
        <w:ind w:left="720"/>
      </w:pPr>
    </w:p>
    <w:p w14:paraId="724FA4AE" w14:textId="77777777" w:rsidR="00FA3686" w:rsidRDefault="00FA3686" w:rsidP="008C27F1">
      <w:pPr>
        <w:ind w:left="720"/>
      </w:pPr>
    </w:p>
    <w:p w14:paraId="0B68F3E8" w14:textId="1FF891B1" w:rsidR="00F32670" w:rsidRDefault="00F32670" w:rsidP="008C27F1">
      <w:pPr>
        <w:ind w:left="720"/>
      </w:pPr>
    </w:p>
    <w:sectPr w:rsidR="00F32670" w:rsidSect="00FA368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87E1D"/>
    <w:multiLevelType w:val="multilevel"/>
    <w:tmpl w:val="CE5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6B28"/>
    <w:multiLevelType w:val="hybridMultilevel"/>
    <w:tmpl w:val="6068F8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E97968"/>
    <w:multiLevelType w:val="hybridMultilevel"/>
    <w:tmpl w:val="D2BE5F34"/>
    <w:lvl w:ilvl="0" w:tplc="A90CD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3403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7E1C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9A4E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EC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0A5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6D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0F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4B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6AD04F5"/>
    <w:multiLevelType w:val="multilevel"/>
    <w:tmpl w:val="A370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13CF9"/>
    <w:multiLevelType w:val="hybridMultilevel"/>
    <w:tmpl w:val="BD0ABB40"/>
    <w:lvl w:ilvl="0" w:tplc="00BCA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6A0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469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46A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0AF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DC0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7EE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07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9CA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B602028"/>
    <w:multiLevelType w:val="multilevel"/>
    <w:tmpl w:val="8A50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C3C28"/>
    <w:multiLevelType w:val="hybridMultilevel"/>
    <w:tmpl w:val="2AF2EF48"/>
    <w:lvl w:ilvl="0" w:tplc="5074E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CC83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426FC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AC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9282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D2B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C4E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3E7D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3EB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75263C0"/>
    <w:multiLevelType w:val="hybridMultilevel"/>
    <w:tmpl w:val="7446066E"/>
    <w:lvl w:ilvl="0" w:tplc="EADE0A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A6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827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962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20BA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CCC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B89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848D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229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DEF1BD0"/>
    <w:multiLevelType w:val="multilevel"/>
    <w:tmpl w:val="6484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41FC7"/>
    <w:multiLevelType w:val="multilevel"/>
    <w:tmpl w:val="B31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31903"/>
    <w:multiLevelType w:val="multilevel"/>
    <w:tmpl w:val="6A2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E4DD9"/>
    <w:multiLevelType w:val="hybridMultilevel"/>
    <w:tmpl w:val="0DA0F8E4"/>
    <w:lvl w:ilvl="0" w:tplc="F6282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03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CE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09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32E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06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E9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CB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A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B3564"/>
    <w:multiLevelType w:val="multilevel"/>
    <w:tmpl w:val="E43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B3439"/>
    <w:multiLevelType w:val="multilevel"/>
    <w:tmpl w:val="6BE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78362">
    <w:abstractNumId w:val="11"/>
  </w:num>
  <w:num w:numId="2" w16cid:durableId="2032493374">
    <w:abstractNumId w:val="7"/>
  </w:num>
  <w:num w:numId="3" w16cid:durableId="311101349">
    <w:abstractNumId w:val="2"/>
  </w:num>
  <w:num w:numId="4" w16cid:durableId="1147436118">
    <w:abstractNumId w:val="6"/>
  </w:num>
  <w:num w:numId="5" w16cid:durableId="1634872794">
    <w:abstractNumId w:val="4"/>
  </w:num>
  <w:num w:numId="6" w16cid:durableId="453331158">
    <w:abstractNumId w:val="1"/>
  </w:num>
  <w:num w:numId="7" w16cid:durableId="1424569442">
    <w:abstractNumId w:val="3"/>
  </w:num>
  <w:num w:numId="8" w16cid:durableId="954289923">
    <w:abstractNumId w:val="10"/>
  </w:num>
  <w:num w:numId="9" w16cid:durableId="37357941">
    <w:abstractNumId w:val="9"/>
  </w:num>
  <w:num w:numId="10" w16cid:durableId="1284387837">
    <w:abstractNumId w:val="0"/>
  </w:num>
  <w:num w:numId="11" w16cid:durableId="100876047">
    <w:abstractNumId w:val="5"/>
  </w:num>
  <w:num w:numId="12" w16cid:durableId="1643382603">
    <w:abstractNumId w:val="12"/>
  </w:num>
  <w:num w:numId="13" w16cid:durableId="856771627">
    <w:abstractNumId w:val="13"/>
  </w:num>
  <w:num w:numId="14" w16cid:durableId="783384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F1"/>
    <w:rsid w:val="000E3E1F"/>
    <w:rsid w:val="001E3BDC"/>
    <w:rsid w:val="002156DF"/>
    <w:rsid w:val="00315B02"/>
    <w:rsid w:val="004A3CF9"/>
    <w:rsid w:val="006D17C1"/>
    <w:rsid w:val="008C27F1"/>
    <w:rsid w:val="008E0BE5"/>
    <w:rsid w:val="00917210"/>
    <w:rsid w:val="00924403"/>
    <w:rsid w:val="00AB7F73"/>
    <w:rsid w:val="00C47CC8"/>
    <w:rsid w:val="00D035A1"/>
    <w:rsid w:val="00D04981"/>
    <w:rsid w:val="00DE2E01"/>
    <w:rsid w:val="00F03D38"/>
    <w:rsid w:val="00F32670"/>
    <w:rsid w:val="00FA3686"/>
    <w:rsid w:val="124881F1"/>
    <w:rsid w:val="1A2BC159"/>
    <w:rsid w:val="1E48E419"/>
    <w:rsid w:val="2F8FB1DC"/>
    <w:rsid w:val="31E39393"/>
    <w:rsid w:val="32B1CC35"/>
    <w:rsid w:val="377B5EB0"/>
    <w:rsid w:val="4D855123"/>
    <w:rsid w:val="63D14F34"/>
    <w:rsid w:val="7734F73C"/>
    <w:rsid w:val="7B5BE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0642"/>
  <w15:chartTrackingRefBased/>
  <w15:docId w15:val="{CA298DD0-33B0-4614-9A3F-F18B6EEF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F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A368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368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 Dixit</dc:creator>
  <cp:keywords/>
  <dc:description/>
  <cp:lastModifiedBy>ishan yemul</cp:lastModifiedBy>
  <cp:revision>2</cp:revision>
  <dcterms:created xsi:type="dcterms:W3CDTF">2026-01-05T03:22:00Z</dcterms:created>
  <dcterms:modified xsi:type="dcterms:W3CDTF">2026-01-05T03:22:00Z</dcterms:modified>
</cp:coreProperties>
</file>