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E6D37" w14:textId="575980BE" w:rsidR="0049153F" w:rsidRDefault="00F2015B" w:rsidP="00F2015B">
      <w:pPr>
        <w:pStyle w:val="NormalWeb"/>
        <w:spacing w:before="0" w:beforeAutospacing="0" w:after="0" w:afterAutospacing="0"/>
        <w:jc w:val="center"/>
      </w:pPr>
      <w:r>
        <w:rPr>
          <w:rFonts w:ascii="Arial" w:hAnsi="Arial" w:cs="Arial"/>
          <w:color w:val="000000"/>
          <w:sz w:val="22"/>
          <w:szCs w:val="22"/>
        </w:rPr>
        <w:t>APPENDIX (DATA ASSESMENT)</w:t>
      </w:r>
    </w:p>
    <w:p w14:paraId="728088BB" w14:textId="77777777" w:rsidR="0049153F" w:rsidRDefault="0049153F" w:rsidP="0049153F">
      <w:pPr>
        <w:pStyle w:val="NormalWeb"/>
        <w:spacing w:before="0" w:beforeAutospacing="0" w:after="0" w:afterAutospacing="0"/>
      </w:pPr>
      <w:r w:rsidRPr="00457BD6">
        <w:rPr>
          <w:rFonts w:ascii="Arial" w:hAnsi="Arial" w:cs="Arial"/>
          <w:color w:val="000000"/>
          <w:sz w:val="22"/>
          <w:szCs w:val="22"/>
          <w:highlight w:val="yellow"/>
        </w:rPr>
        <w:t>-Initial Observations:</w:t>
      </w:r>
    </w:p>
    <w:p w14:paraId="480A5F26" w14:textId="77777777" w:rsidR="0049153F" w:rsidRDefault="0049153F" w:rsidP="0049153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14,640 rows, 15 columns:</w:t>
      </w:r>
    </w:p>
    <w:p w14:paraId="50F12053" w14:textId="77777777" w:rsidR="0049153F" w:rsidRDefault="0049153F" w:rsidP="0049153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15 columns:</w:t>
      </w:r>
    </w:p>
    <w:p w14:paraId="4D720318"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Tweet ID:</w:t>
      </w:r>
    </w:p>
    <w:p w14:paraId="29ED7B9F"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 Data/Unique Identifier</w:t>
      </w:r>
    </w:p>
    <w:p w14:paraId="16AC5CAE"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purpose of having a unique identifier</w:t>
      </w:r>
    </w:p>
    <w:p w14:paraId="6D6C317C"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 Sentiment:</w:t>
      </w:r>
    </w:p>
    <w:p w14:paraId="6AB35DAD"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Ordinal Data because of levels related to one another</w:t>
      </w:r>
    </w:p>
    <w:p w14:paraId="7E1DAAF5"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data grouping</w:t>
      </w:r>
    </w:p>
    <w:p w14:paraId="53347589"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 Sentiment confidence: </w:t>
      </w:r>
    </w:p>
    <w:p w14:paraId="1E8DDE6A" w14:textId="69A157F9"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Data Type: </w:t>
      </w:r>
      <w:r w:rsidR="00F2015B">
        <w:rPr>
          <w:rFonts w:ascii="Arial" w:hAnsi="Arial" w:cs="Arial"/>
          <w:color w:val="000000"/>
          <w:sz w:val="22"/>
          <w:szCs w:val="22"/>
        </w:rPr>
        <w:t>Finite value</w:t>
      </w:r>
      <w:r>
        <w:rPr>
          <w:rFonts w:ascii="Arial" w:hAnsi="Arial" w:cs="Arial"/>
          <w:color w:val="000000"/>
          <w:sz w:val="22"/>
          <w:szCs w:val="22"/>
        </w:rPr>
        <w:t xml:space="preserve"> data ranging from 0 to 1 (range data) </w:t>
      </w:r>
    </w:p>
    <w:p w14:paraId="439A5396"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data grouping</w:t>
      </w:r>
    </w:p>
    <w:p w14:paraId="12857B7C"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Negative reason:</w:t>
      </w:r>
    </w:p>
    <w:p w14:paraId="25DEFD4B"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 Data/Labels</w:t>
      </w:r>
    </w:p>
    <w:p w14:paraId="76A7F764"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data grouping</w:t>
      </w:r>
    </w:p>
    <w:p w14:paraId="24CAACAB"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Negative Reason confidence:</w:t>
      </w:r>
    </w:p>
    <w:p w14:paraId="0E4EE0FC"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Categorical data ranging from 0 to 1 (range data)</w:t>
      </w:r>
    </w:p>
    <w:p w14:paraId="0319D441"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data grouping</w:t>
      </w:r>
    </w:p>
    <w:p w14:paraId="10F077A4"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w:t>
      </w:r>
    </w:p>
    <w:p w14:paraId="742A80A1"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 Data/Labels</w:t>
      </w:r>
    </w:p>
    <w:p w14:paraId="1D959E38"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kept for data grouping</w:t>
      </w:r>
    </w:p>
    <w:p w14:paraId="0FE39C65"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 Sentiment Gold:</w:t>
      </w:r>
    </w:p>
    <w:p w14:paraId="29F37E33"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Unknown/NA</w:t>
      </w:r>
    </w:p>
    <w:p w14:paraId="7D3D2425" w14:textId="62B61891"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Action: Dropped because </w:t>
      </w:r>
      <w:r w:rsidR="00F2015B">
        <w:rPr>
          <w:rFonts w:ascii="Arial" w:hAnsi="Arial" w:cs="Arial"/>
          <w:color w:val="000000"/>
          <w:sz w:val="22"/>
          <w:szCs w:val="22"/>
        </w:rPr>
        <w:t>all values were blank</w:t>
      </w:r>
    </w:p>
    <w:p w14:paraId="2DA0936F"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Name:</w:t>
      </w:r>
    </w:p>
    <w:p w14:paraId="0444C3B3"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w:t>
      </w:r>
    </w:p>
    <w:p w14:paraId="5D144A3F" w14:textId="3BC9DC03"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Dropped because irrelevant </w:t>
      </w:r>
      <w:r w:rsidR="00F2015B">
        <w:rPr>
          <w:rFonts w:ascii="Arial" w:hAnsi="Arial" w:cs="Arial"/>
          <w:color w:val="000000"/>
          <w:sz w:val="22"/>
          <w:szCs w:val="22"/>
        </w:rPr>
        <w:t>to intended analysis. Didn’t provide insight on gender</w:t>
      </w:r>
    </w:p>
    <w:p w14:paraId="6E7130C5"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Negative Reason gold</w:t>
      </w:r>
    </w:p>
    <w:p w14:paraId="0768E643"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Unknown/NA</w:t>
      </w:r>
    </w:p>
    <w:p w14:paraId="5E565302" w14:textId="59CFB8D2"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Action: Dropped </w:t>
      </w:r>
      <w:r w:rsidR="00F2015B">
        <w:rPr>
          <w:rFonts w:ascii="Arial" w:hAnsi="Arial" w:cs="Arial"/>
          <w:color w:val="000000"/>
          <w:sz w:val="22"/>
          <w:szCs w:val="22"/>
        </w:rPr>
        <w:t>because all values were blank</w:t>
      </w:r>
    </w:p>
    <w:p w14:paraId="30BB562F"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Retweet Count</w:t>
      </w:r>
    </w:p>
    <w:p w14:paraId="1DE6167A"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Discrete Data</w:t>
      </w:r>
    </w:p>
    <w:p w14:paraId="1EF91226" w14:textId="60C31646"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Dropped: Retweet disparity isn’t wide enough, doesn’t reveal insight</w:t>
      </w:r>
      <w:r w:rsidR="00F2015B">
        <w:rPr>
          <w:rFonts w:ascii="Arial" w:hAnsi="Arial" w:cs="Arial"/>
          <w:color w:val="000000"/>
          <w:sz w:val="22"/>
          <w:szCs w:val="22"/>
        </w:rPr>
        <w:t xml:space="preserve"> for intended analysis</w:t>
      </w:r>
    </w:p>
    <w:p w14:paraId="543A0EC0"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w:t>
      </w:r>
    </w:p>
    <w:p w14:paraId="5254B883"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String</w:t>
      </w:r>
    </w:p>
    <w:p w14:paraId="17374E7D" w14:textId="52BA42EA"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Originally kept but then substituted it for a text-cleaned version in order to observe how confidence levels were made</w:t>
      </w:r>
      <w:r w:rsidR="00F2015B">
        <w:rPr>
          <w:rFonts w:ascii="Arial" w:hAnsi="Arial" w:cs="Arial"/>
          <w:color w:val="000000"/>
          <w:sz w:val="22"/>
          <w:szCs w:val="22"/>
        </w:rPr>
        <w:t xml:space="preserve"> more clearly</w:t>
      </w:r>
    </w:p>
    <w:p w14:paraId="3FCABD2B" w14:textId="287CB08A"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New column: </w:t>
      </w:r>
      <w:proofErr w:type="spellStart"/>
      <w:r>
        <w:rPr>
          <w:rFonts w:ascii="Arial" w:hAnsi="Arial" w:cs="Arial"/>
          <w:color w:val="000000"/>
          <w:sz w:val="22"/>
          <w:szCs w:val="22"/>
        </w:rPr>
        <w:t>fix_</w:t>
      </w:r>
      <w:proofErr w:type="gramStart"/>
      <w:r>
        <w:rPr>
          <w:rFonts w:ascii="Arial" w:hAnsi="Arial" w:cs="Arial"/>
          <w:color w:val="000000"/>
          <w:sz w:val="22"/>
          <w:szCs w:val="22"/>
        </w:rPr>
        <w:t>text</w:t>
      </w:r>
      <w:proofErr w:type="spellEnd"/>
      <w:r>
        <w:rPr>
          <w:rFonts w:ascii="Arial" w:hAnsi="Arial" w:cs="Arial"/>
          <w:color w:val="000000"/>
          <w:sz w:val="22"/>
          <w:szCs w:val="22"/>
        </w:rPr>
        <w:t>(</w:t>
      </w:r>
      <w:proofErr w:type="gramEnd"/>
      <w:r>
        <w:rPr>
          <w:rFonts w:ascii="Arial" w:hAnsi="Arial" w:cs="Arial"/>
          <w:color w:val="000000"/>
          <w:sz w:val="22"/>
          <w:szCs w:val="22"/>
        </w:rPr>
        <w:t>cleaned version)</w:t>
      </w:r>
    </w:p>
    <w:p w14:paraId="528D580D" w14:textId="5AB22651" w:rsidR="00F2015B" w:rsidRDefault="00F2015B" w:rsidP="00F2015B">
      <w:pPr>
        <w:pStyle w:val="NormalWeb"/>
        <w:numPr>
          <w:ilvl w:val="3"/>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Removes special characters, emojis to strip to pure text</w:t>
      </w:r>
    </w:p>
    <w:p w14:paraId="7F74CEC8" w14:textId="1D3B0C55" w:rsidR="00F2015B" w:rsidRDefault="00F2015B" w:rsidP="00F2015B">
      <w:pPr>
        <w:pStyle w:val="NormalWeb"/>
        <w:numPr>
          <w:ilvl w:val="3"/>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Used R code from </w:t>
      </w:r>
      <w:r w:rsidRPr="00F2015B">
        <w:rPr>
          <w:rFonts w:ascii="Arial" w:hAnsi="Arial" w:cs="Arial"/>
          <w:color w:val="000000"/>
          <w:sz w:val="22"/>
          <w:szCs w:val="22"/>
        </w:rPr>
        <w:t>https://towardsdatascience.com/text-mining-with-r-gathering-and-cleaning-data-8f8b0d65e67c</w:t>
      </w:r>
    </w:p>
    <w:p w14:paraId="5FC7F775"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Tweet Coordinates</w:t>
      </w:r>
    </w:p>
    <w:p w14:paraId="156D1F5E"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Categorical/Nominal</w:t>
      </w:r>
    </w:p>
    <w:p w14:paraId="16592727" w14:textId="77924661"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Dropped, too many N/As to be deemed useful</w:t>
      </w:r>
      <w:r w:rsidR="00F2015B">
        <w:rPr>
          <w:rFonts w:ascii="Arial" w:hAnsi="Arial" w:cs="Arial"/>
          <w:color w:val="000000"/>
          <w:sz w:val="22"/>
          <w:szCs w:val="22"/>
        </w:rPr>
        <w:t>. Close to 90% N/A</w:t>
      </w:r>
    </w:p>
    <w:p w14:paraId="753FBA03"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Tweet Created:</w:t>
      </w:r>
    </w:p>
    <w:p w14:paraId="28D003CC"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Date/Nominal</w:t>
      </w:r>
    </w:p>
    <w:p w14:paraId="4F2E6294" w14:textId="1083F643"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Action: Dropped, only recorded for month Feb 2015, </w:t>
      </w:r>
      <w:r w:rsidR="00F2015B">
        <w:rPr>
          <w:rFonts w:ascii="Arial" w:hAnsi="Arial" w:cs="Arial"/>
          <w:color w:val="000000"/>
          <w:sz w:val="22"/>
          <w:szCs w:val="22"/>
        </w:rPr>
        <w:t>couldn’t observe trends</w:t>
      </w:r>
    </w:p>
    <w:p w14:paraId="4188ADD1"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Tweet Location:</w:t>
      </w:r>
    </w:p>
    <w:p w14:paraId="338113E7"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Nominal/Categorical</w:t>
      </w:r>
    </w:p>
    <w:p w14:paraId="79E54ABF"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Action: Dropped, data wasn’t reliant enough with formatting of location. Some location modified and not accurate</w:t>
      </w:r>
    </w:p>
    <w:p w14:paraId="6C718CAD" w14:textId="1832B91E"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User </w:t>
      </w:r>
      <w:r w:rsidR="00F2015B">
        <w:rPr>
          <w:rFonts w:ascii="Arial" w:hAnsi="Arial" w:cs="Arial"/>
          <w:color w:val="000000"/>
          <w:sz w:val="22"/>
          <w:szCs w:val="22"/>
        </w:rPr>
        <w:t>Time zone</w:t>
      </w:r>
      <w:r>
        <w:rPr>
          <w:rFonts w:ascii="Arial" w:hAnsi="Arial" w:cs="Arial"/>
          <w:color w:val="000000"/>
          <w:sz w:val="22"/>
          <w:szCs w:val="22"/>
        </w:rPr>
        <w:t>:</w:t>
      </w:r>
    </w:p>
    <w:p w14:paraId="5B2EBC76"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 Type: Nominal/Categorical</w:t>
      </w:r>
    </w:p>
    <w:p w14:paraId="2B00DF33" w14:textId="3FB80EBA"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Action: Kept for data </w:t>
      </w:r>
      <w:proofErr w:type="gramStart"/>
      <w:r>
        <w:rPr>
          <w:rFonts w:ascii="Arial" w:hAnsi="Arial" w:cs="Arial"/>
          <w:color w:val="000000"/>
          <w:sz w:val="22"/>
          <w:szCs w:val="22"/>
        </w:rPr>
        <w:t>grouping, but</w:t>
      </w:r>
      <w:proofErr w:type="gramEnd"/>
      <w:r>
        <w:rPr>
          <w:rFonts w:ascii="Arial" w:hAnsi="Arial" w:cs="Arial"/>
          <w:color w:val="000000"/>
          <w:sz w:val="22"/>
          <w:szCs w:val="22"/>
        </w:rPr>
        <w:t xml:space="preserve"> used to create new variables: User Region. Used </w:t>
      </w:r>
      <w:proofErr w:type="spellStart"/>
      <w:r>
        <w:rPr>
          <w:rFonts w:ascii="Arial" w:hAnsi="Arial" w:cs="Arial"/>
          <w:color w:val="000000"/>
          <w:sz w:val="22"/>
          <w:szCs w:val="22"/>
        </w:rPr>
        <w:t>Vlookup</w:t>
      </w:r>
      <w:proofErr w:type="spellEnd"/>
      <w:r>
        <w:rPr>
          <w:rFonts w:ascii="Arial" w:hAnsi="Arial" w:cs="Arial"/>
          <w:color w:val="000000"/>
          <w:sz w:val="22"/>
          <w:szCs w:val="22"/>
        </w:rPr>
        <w:t xml:space="preserve"> function to group up </w:t>
      </w:r>
      <w:r w:rsidR="00F2015B">
        <w:rPr>
          <w:rFonts w:ascii="Arial" w:hAnsi="Arial" w:cs="Arial"/>
          <w:color w:val="000000"/>
          <w:sz w:val="22"/>
          <w:szCs w:val="22"/>
        </w:rPr>
        <w:t>time zone</w:t>
      </w:r>
      <w:r>
        <w:rPr>
          <w:rFonts w:ascii="Arial" w:hAnsi="Arial" w:cs="Arial"/>
          <w:color w:val="000000"/>
          <w:sz w:val="22"/>
          <w:szCs w:val="22"/>
        </w:rPr>
        <w:t xml:space="preserve"> into the following regions: North </w:t>
      </w:r>
      <w:r w:rsidR="00F2015B">
        <w:rPr>
          <w:rFonts w:ascii="Arial" w:hAnsi="Arial" w:cs="Arial"/>
          <w:color w:val="000000"/>
          <w:sz w:val="22"/>
          <w:szCs w:val="22"/>
        </w:rPr>
        <w:t>America</w:t>
      </w:r>
      <w:r>
        <w:rPr>
          <w:rFonts w:ascii="Arial" w:hAnsi="Arial" w:cs="Arial"/>
          <w:color w:val="000000"/>
          <w:sz w:val="22"/>
          <w:szCs w:val="22"/>
        </w:rPr>
        <w:t xml:space="preserve">, Caribbean, South Central America, Africa, Oceania, East Asia, Western Europe, Eastern Europe/Central Asia, Middle </w:t>
      </w:r>
      <w:r w:rsidR="00F2015B">
        <w:rPr>
          <w:rFonts w:ascii="Arial" w:hAnsi="Arial" w:cs="Arial"/>
          <w:color w:val="000000"/>
          <w:sz w:val="22"/>
          <w:szCs w:val="22"/>
        </w:rPr>
        <w:t>East, South</w:t>
      </w:r>
      <w:r>
        <w:rPr>
          <w:rFonts w:ascii="Arial" w:hAnsi="Arial" w:cs="Arial"/>
          <w:color w:val="000000"/>
          <w:sz w:val="22"/>
          <w:szCs w:val="22"/>
        </w:rPr>
        <w:t xml:space="preserve"> Asia. These groupings were based on inspiration from Homeland Security/United Nations region categorizations.</w:t>
      </w:r>
    </w:p>
    <w:p w14:paraId="1319CC31" w14:textId="30567B8D" w:rsidR="00FD7E90" w:rsidRDefault="00FD7E90" w:rsidP="00FD7E90">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New columns:</w:t>
      </w:r>
    </w:p>
    <w:p w14:paraId="00CE8DF8" w14:textId="113E7F7A" w:rsidR="00FD7E90" w:rsidRDefault="00FD7E90" w:rsidP="00FD7E90">
      <w:pPr>
        <w:pStyle w:val="NormalWeb"/>
        <w:numPr>
          <w:ilvl w:val="2"/>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Grade_setiment_confidence</w:t>
      </w:r>
      <w:proofErr w:type="spellEnd"/>
      <w:r>
        <w:rPr>
          <w:rFonts w:ascii="Arial" w:hAnsi="Arial" w:cs="Arial"/>
          <w:color w:val="000000"/>
          <w:sz w:val="22"/>
          <w:szCs w:val="22"/>
        </w:rPr>
        <w:t xml:space="preserve">: </w:t>
      </w:r>
      <w:bookmarkStart w:id="0" w:name="OLE_LINK1"/>
      <w:r>
        <w:rPr>
          <w:rFonts w:ascii="Arial" w:hAnsi="Arial" w:cs="Arial"/>
          <w:color w:val="000000"/>
          <w:sz w:val="22"/>
          <w:szCs w:val="22"/>
        </w:rPr>
        <w:t xml:space="preserve">new column that categorizes confidence level </w:t>
      </w:r>
      <w:proofErr w:type="gramStart"/>
      <w:r>
        <w:rPr>
          <w:rFonts w:ascii="Arial" w:hAnsi="Arial" w:cs="Arial"/>
          <w:color w:val="000000"/>
          <w:sz w:val="22"/>
          <w:szCs w:val="22"/>
        </w:rPr>
        <w:t>to :</w:t>
      </w:r>
      <w:proofErr w:type="gramEnd"/>
      <w:r>
        <w:rPr>
          <w:rFonts w:ascii="Arial" w:hAnsi="Arial" w:cs="Arial"/>
          <w:color w:val="000000"/>
          <w:sz w:val="22"/>
          <w:szCs w:val="22"/>
        </w:rPr>
        <w:t xml:space="preserve"> Perfect, Strong, Ok, Weak. Refer to page:   for more detail</w:t>
      </w:r>
      <w:bookmarkEnd w:id="0"/>
    </w:p>
    <w:p w14:paraId="25AD2072" w14:textId="65F56752" w:rsidR="00FD7E90" w:rsidRDefault="00FD7E90" w:rsidP="00FD7E90">
      <w:pPr>
        <w:pStyle w:val="NormalWeb"/>
        <w:numPr>
          <w:ilvl w:val="2"/>
          <w:numId w:val="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Grade_negative_confidence</w:t>
      </w:r>
      <w:proofErr w:type="spellEnd"/>
      <w:r>
        <w:rPr>
          <w:rFonts w:ascii="Arial" w:hAnsi="Arial" w:cs="Arial"/>
          <w:color w:val="000000"/>
          <w:sz w:val="22"/>
          <w:szCs w:val="22"/>
        </w:rPr>
        <w:t xml:space="preserve">: </w:t>
      </w:r>
      <w:r>
        <w:rPr>
          <w:rFonts w:ascii="Arial" w:hAnsi="Arial" w:cs="Arial"/>
          <w:color w:val="000000"/>
          <w:sz w:val="22"/>
          <w:szCs w:val="22"/>
        </w:rPr>
        <w:t xml:space="preserve">new column that categorizes confidence level </w:t>
      </w:r>
      <w:proofErr w:type="gramStart"/>
      <w:r>
        <w:rPr>
          <w:rFonts w:ascii="Arial" w:hAnsi="Arial" w:cs="Arial"/>
          <w:color w:val="000000"/>
          <w:sz w:val="22"/>
          <w:szCs w:val="22"/>
        </w:rPr>
        <w:t>to :</w:t>
      </w:r>
      <w:proofErr w:type="gramEnd"/>
      <w:r>
        <w:rPr>
          <w:rFonts w:ascii="Arial" w:hAnsi="Arial" w:cs="Arial"/>
          <w:color w:val="000000"/>
          <w:sz w:val="22"/>
          <w:szCs w:val="22"/>
        </w:rPr>
        <w:t xml:space="preserve"> Perfect, Strong, Ok, Weak. Refer to page:   for more detail</w:t>
      </w:r>
    </w:p>
    <w:p w14:paraId="5B7F6352" w14:textId="5069507A" w:rsidR="0049153F" w:rsidRPr="003F5B1C" w:rsidRDefault="0049153F" w:rsidP="0049153F">
      <w:pPr>
        <w:pStyle w:val="NormalWeb"/>
        <w:numPr>
          <w:ilvl w:val="0"/>
          <w:numId w:val="1"/>
        </w:numPr>
        <w:spacing w:before="0" w:beforeAutospacing="0" w:after="0" w:afterAutospacing="0"/>
        <w:textAlignment w:val="baseline"/>
        <w:rPr>
          <w:rFonts w:ascii="Arial" w:hAnsi="Arial" w:cs="Arial"/>
          <w:color w:val="000000"/>
          <w:sz w:val="22"/>
          <w:szCs w:val="22"/>
          <w:highlight w:val="yellow"/>
        </w:rPr>
      </w:pPr>
      <w:r w:rsidRPr="003F5B1C">
        <w:rPr>
          <w:rFonts w:ascii="Arial" w:hAnsi="Arial" w:cs="Arial"/>
          <w:color w:val="000000"/>
          <w:sz w:val="22"/>
          <w:szCs w:val="22"/>
          <w:highlight w:val="yellow"/>
        </w:rPr>
        <w:t>Basic Data Interpretation</w:t>
      </w:r>
      <w:r w:rsidR="00D74F13" w:rsidRPr="003F5B1C">
        <w:rPr>
          <w:rFonts w:ascii="Arial" w:hAnsi="Arial" w:cs="Arial"/>
          <w:color w:val="000000"/>
          <w:sz w:val="22"/>
          <w:szCs w:val="22"/>
          <w:highlight w:val="yellow"/>
        </w:rPr>
        <w:t xml:space="preserve"> (Refer to Excel Sheet (Pivot Tables for more info)</w:t>
      </w:r>
      <w:r w:rsidRPr="003F5B1C">
        <w:rPr>
          <w:rFonts w:ascii="Arial" w:hAnsi="Arial" w:cs="Arial"/>
          <w:color w:val="000000"/>
          <w:sz w:val="22"/>
          <w:szCs w:val="22"/>
          <w:highlight w:val="yellow"/>
        </w:rPr>
        <w:t>:</w:t>
      </w:r>
    </w:p>
    <w:p w14:paraId="411218AE"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 Sentiment:</w:t>
      </w:r>
    </w:p>
    <w:p w14:paraId="6E49A785"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~63% negative</w:t>
      </w:r>
    </w:p>
    <w:p w14:paraId="1AAC9121"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~21% neutral</w:t>
      </w:r>
    </w:p>
    <w:p w14:paraId="6948638C"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~16% positive</w:t>
      </w:r>
    </w:p>
    <w:p w14:paraId="191FD36B"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 Sentiment Confidence Average:</w:t>
      </w:r>
    </w:p>
    <w:p w14:paraId="74FE7660" w14:textId="450C7558"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t>
      </w:r>
      <w:r w:rsidR="00D74F13">
        <w:rPr>
          <w:rFonts w:ascii="Arial" w:hAnsi="Arial" w:cs="Arial"/>
          <w:color w:val="000000"/>
          <w:sz w:val="22"/>
          <w:szCs w:val="22"/>
        </w:rPr>
        <w:t>93. %</w:t>
      </w:r>
      <w:r>
        <w:rPr>
          <w:rFonts w:ascii="Arial" w:hAnsi="Arial" w:cs="Arial"/>
          <w:color w:val="000000"/>
          <w:sz w:val="22"/>
          <w:szCs w:val="22"/>
        </w:rPr>
        <w:t xml:space="preserve"> Negative</w:t>
      </w:r>
    </w:p>
    <w:p w14:paraId="61103E27"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~82.3% Neutral</w:t>
      </w:r>
    </w:p>
    <w:p w14:paraId="472D52FB"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~87.2</w:t>
      </w:r>
    </w:p>
    <w:p w14:paraId="30D547D8"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Confidence Level was slightly more accurate for negative tweets. This may be due to the easier interpretations of negative statements since negative words might be easier to sport</w:t>
      </w:r>
    </w:p>
    <w:p w14:paraId="0131E916" w14:textId="77777777" w:rsidR="0049153F" w:rsidRDefault="0049153F" w:rsidP="0049153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Negative Reason:</w:t>
      </w:r>
    </w:p>
    <w:p w14:paraId="72C7ACA2" w14:textId="77777777" w:rsidR="0049153F" w:rsidRDefault="0049153F" w:rsidP="0049153F">
      <w:pPr>
        <w:pStyle w:val="NormalWeb"/>
        <w:numPr>
          <w:ilvl w:val="2"/>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4 Negative Reason based Tweets:</w:t>
      </w:r>
    </w:p>
    <w:p w14:paraId="7136B32B"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Customer Service 31.71%</w:t>
      </w:r>
    </w:p>
    <w:p w14:paraId="5A8468CA"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Late Flight 18.14%</w:t>
      </w:r>
    </w:p>
    <w:p w14:paraId="24B4E414"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 Can’t tell 12.97%</w:t>
      </w:r>
    </w:p>
    <w:p w14:paraId="4A9E8CCF" w14:textId="5A5834EE"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4) Cancelled Flight 9.23%</w:t>
      </w:r>
    </w:p>
    <w:p w14:paraId="04F3854D" w14:textId="352BD12F" w:rsidR="00F2015B" w:rsidRDefault="00F2015B" w:rsidP="00F2015B">
      <w:pPr>
        <w:pStyle w:val="NormalWeb"/>
        <w:numPr>
          <w:ilvl w:val="4"/>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service most likely highest % because of the broad use of the term, could relate to multiple things</w:t>
      </w:r>
    </w:p>
    <w:p w14:paraId="3F8CCE38" w14:textId="77777777" w:rsidR="0049153F" w:rsidRDefault="0049153F" w:rsidP="0049153F">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Negative Reason Confidence:</w:t>
      </w:r>
    </w:p>
    <w:p w14:paraId="17D01F33" w14:textId="77777777"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Average of Confidence level: .63</w:t>
      </w:r>
    </w:p>
    <w:p w14:paraId="2649ADBD" w14:textId="5EEEE516"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Lowest Confidence </w:t>
      </w:r>
      <w:r w:rsidR="00F2015B">
        <w:rPr>
          <w:rFonts w:ascii="Arial" w:hAnsi="Arial" w:cs="Arial"/>
          <w:color w:val="000000"/>
          <w:sz w:val="22"/>
          <w:szCs w:val="22"/>
        </w:rPr>
        <w:t xml:space="preserve">Average </w:t>
      </w:r>
      <w:r>
        <w:rPr>
          <w:rFonts w:ascii="Arial" w:hAnsi="Arial" w:cs="Arial"/>
          <w:color w:val="000000"/>
          <w:sz w:val="22"/>
          <w:szCs w:val="22"/>
        </w:rPr>
        <w:t>Rating: Longlines (.194)</w:t>
      </w:r>
    </w:p>
    <w:p w14:paraId="739AE6B3" w14:textId="239C8242"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Highest Confidence</w:t>
      </w:r>
      <w:r w:rsidR="00F2015B">
        <w:rPr>
          <w:rFonts w:ascii="Arial" w:hAnsi="Arial" w:cs="Arial"/>
          <w:color w:val="000000"/>
          <w:sz w:val="22"/>
          <w:szCs w:val="22"/>
        </w:rPr>
        <w:t xml:space="preserve"> Average</w:t>
      </w:r>
      <w:r>
        <w:rPr>
          <w:rFonts w:ascii="Arial" w:hAnsi="Arial" w:cs="Arial"/>
          <w:color w:val="000000"/>
          <w:sz w:val="22"/>
          <w:szCs w:val="22"/>
        </w:rPr>
        <w:t xml:space="preserve"> Rating: Lost Luggage (.813)</w:t>
      </w:r>
    </w:p>
    <w:p w14:paraId="463DF292" w14:textId="7D7B1A76" w:rsidR="00F2015B" w:rsidRDefault="00F2015B"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Average negative reason confidence scored much lower than sentiment confidence. Sentiment </w:t>
      </w:r>
      <w:r w:rsidR="00D74F13">
        <w:rPr>
          <w:rFonts w:ascii="Arial" w:hAnsi="Arial" w:cs="Arial"/>
          <w:color w:val="000000"/>
          <w:sz w:val="22"/>
          <w:szCs w:val="22"/>
        </w:rPr>
        <w:t xml:space="preserve">is easier to discern between positive and negative because of buzzwords, ex: good and bad. Unlike </w:t>
      </w:r>
      <w:proofErr w:type="spellStart"/>
      <w:r w:rsidR="00D74F13">
        <w:rPr>
          <w:rFonts w:ascii="Arial" w:hAnsi="Arial" w:cs="Arial"/>
          <w:color w:val="000000"/>
          <w:sz w:val="22"/>
          <w:szCs w:val="22"/>
        </w:rPr>
        <w:t>negativereason</w:t>
      </w:r>
      <w:proofErr w:type="spellEnd"/>
      <w:r w:rsidR="00D74F13">
        <w:rPr>
          <w:rFonts w:ascii="Arial" w:hAnsi="Arial" w:cs="Arial"/>
          <w:color w:val="000000"/>
          <w:sz w:val="22"/>
          <w:szCs w:val="22"/>
        </w:rPr>
        <w:t>.</w:t>
      </w:r>
    </w:p>
    <w:p w14:paraId="18916654" w14:textId="77777777" w:rsidR="0049153F" w:rsidRDefault="0049153F" w:rsidP="0049153F">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Airline:</w:t>
      </w:r>
    </w:p>
    <w:p w14:paraId="1D0F5D63" w14:textId="77777777"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Highest percentage of negative tweets by Airline:</w:t>
      </w:r>
    </w:p>
    <w:p w14:paraId="717E73A2"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United (17.98%)</w:t>
      </w:r>
    </w:p>
    <w:p w14:paraId="1B26F16F"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US Airways (15.46%</w:t>
      </w:r>
    </w:p>
    <w:p w14:paraId="4008F23C"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 American (13.39%)</w:t>
      </w:r>
    </w:p>
    <w:p w14:paraId="3241C981" w14:textId="4CA9079E"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Distribution of Airlines in Tweets:</w:t>
      </w:r>
    </w:p>
    <w:p w14:paraId="17605EAC" w14:textId="77777777" w:rsidR="00D74F13" w:rsidRDefault="00D74F13" w:rsidP="00D74F13">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United 26.11%</w:t>
      </w:r>
    </w:p>
    <w:p w14:paraId="0B9612EA" w14:textId="3F52A4BD" w:rsidR="00D74F13" w:rsidRPr="00D74F13" w:rsidRDefault="00D74F13" w:rsidP="00D74F13">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US Airways 19.90%</w:t>
      </w:r>
    </w:p>
    <w:p w14:paraId="20DC2E4F" w14:textId="2E9928E5"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American 18.85%</w:t>
      </w:r>
    </w:p>
    <w:p w14:paraId="44C2A5B1" w14:textId="116FC3E7" w:rsidR="00D74F13" w:rsidRPr="00D74F13" w:rsidRDefault="00D74F13" w:rsidP="00D74F13">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Southwest 16.53%</w:t>
      </w:r>
    </w:p>
    <w:p w14:paraId="48634113" w14:textId="045090DC" w:rsidR="0049153F" w:rsidRPr="00D74F13" w:rsidRDefault="0049153F" w:rsidP="00D74F13">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Delta 15.18%</w:t>
      </w:r>
    </w:p>
    <w:p w14:paraId="7AC53161"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Virgin America 3.44%</w:t>
      </w:r>
    </w:p>
    <w:p w14:paraId="7A0449B3" w14:textId="77777777" w:rsidR="0049153F" w:rsidRDefault="0049153F" w:rsidP="0049153F">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Region:</w:t>
      </w:r>
    </w:p>
    <w:p w14:paraId="118C54C9" w14:textId="77777777" w:rsidR="0049153F" w:rsidRDefault="0049153F" w:rsidP="0049153F">
      <w:pPr>
        <w:pStyle w:val="NormalWeb"/>
        <w:numPr>
          <w:ilvl w:val="3"/>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Majority of data is concentrated in North America:</w:t>
      </w:r>
    </w:p>
    <w:p w14:paraId="4F9D6721" w14:textId="77777777" w:rsidR="0049153F" w:rsidRDefault="0049153F" w:rsidP="0049153F">
      <w:pPr>
        <w:pStyle w:val="NormalWeb"/>
        <w:numPr>
          <w:ilvl w:val="4"/>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56.32%</w:t>
      </w:r>
    </w:p>
    <w:p w14:paraId="648A3B19" w14:textId="77777777" w:rsidR="0049153F" w:rsidRDefault="0049153F" w:rsidP="0049153F">
      <w:pPr>
        <w:pStyle w:val="NormalWeb"/>
        <w:numPr>
          <w:ilvl w:val="3"/>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N/A:</w:t>
      </w:r>
    </w:p>
    <w:p w14:paraId="260A0D51" w14:textId="77777777" w:rsidR="0049153F" w:rsidRDefault="0049153F" w:rsidP="0049153F">
      <w:pPr>
        <w:pStyle w:val="NormalWeb"/>
        <w:numPr>
          <w:ilvl w:val="4"/>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32.92%</w:t>
      </w:r>
    </w:p>
    <w:p w14:paraId="6AADB118" w14:textId="77777777" w:rsidR="0049153F" w:rsidRDefault="0049153F" w:rsidP="0049153F">
      <w:pPr>
        <w:pStyle w:val="NormalWeb"/>
        <w:numPr>
          <w:ilvl w:val="3"/>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Central America:</w:t>
      </w:r>
    </w:p>
    <w:p w14:paraId="246FC94D" w14:textId="77777777" w:rsidR="0049153F" w:rsidRDefault="0049153F" w:rsidP="0049153F">
      <w:pPr>
        <w:pStyle w:val="NormalWeb"/>
        <w:numPr>
          <w:ilvl w:val="4"/>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5.1% </w:t>
      </w:r>
    </w:p>
    <w:p w14:paraId="4BC05D39" w14:textId="6F8A51CE" w:rsidR="00C631C7" w:rsidRDefault="00C631C7"/>
    <w:p w14:paraId="28714CF0" w14:textId="1DA16BD5" w:rsidR="0049153F" w:rsidRDefault="0049153F"/>
    <w:p w14:paraId="54B27948" w14:textId="1F20173A" w:rsidR="0049153F" w:rsidRDefault="0049153F">
      <w:r w:rsidRPr="003F5B1C">
        <w:rPr>
          <w:highlight w:val="yellow"/>
        </w:rPr>
        <w:t>Charts and Graphs:</w:t>
      </w:r>
    </w:p>
    <w:p w14:paraId="2D27D3EE" w14:textId="62B7497D" w:rsidR="0049153F" w:rsidRDefault="0049153F" w:rsidP="0049153F">
      <w:pPr>
        <w:pStyle w:val="ListParagraph"/>
        <w:numPr>
          <w:ilvl w:val="0"/>
          <w:numId w:val="4"/>
        </w:numPr>
      </w:pPr>
      <w:r>
        <w:t>Figure 1: Was created to show how tweets mentioning different airlines were broken up by sentiment</w:t>
      </w:r>
    </w:p>
    <w:p w14:paraId="070D3566" w14:textId="075408AF" w:rsidR="0049153F" w:rsidRDefault="0049153F" w:rsidP="0049153F">
      <w:pPr>
        <w:ind w:left="360"/>
      </w:pPr>
    </w:p>
    <w:p w14:paraId="21A36569" w14:textId="5EFE4A62" w:rsidR="0049153F" w:rsidRDefault="002B4B08" w:rsidP="0049153F">
      <w:pPr>
        <w:ind w:left="360"/>
      </w:pPr>
      <w:r>
        <w:rPr>
          <w:noProof/>
        </w:rPr>
        <w:drawing>
          <wp:inline distT="0" distB="0" distL="0" distR="0" wp14:anchorId="5C7882F7" wp14:editId="226DDD7A">
            <wp:extent cx="5468293" cy="2844800"/>
            <wp:effectExtent l="0" t="0" r="18415" b="12700"/>
            <wp:docPr id="1" name="Chart 1">
              <a:extLst xmlns:a="http://schemas.openxmlformats.org/drawingml/2006/main">
                <a:ext uri="{FF2B5EF4-FFF2-40B4-BE49-F238E27FC236}">
                  <a16:creationId xmlns:a16="http://schemas.microsoft.com/office/drawing/2014/main" id="{86AB607F-44EE-6140-8B4A-CC3E626CB9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137EFDA" w14:textId="49F94993" w:rsidR="002B4B08" w:rsidRDefault="002B4B08" w:rsidP="0049153F">
      <w:pPr>
        <w:ind w:left="360"/>
      </w:pPr>
    </w:p>
    <w:tbl>
      <w:tblPr>
        <w:tblpPr w:leftFromText="180" w:rightFromText="180" w:vertAnchor="text" w:horzAnchor="margin" w:tblpY="140"/>
        <w:tblW w:w="8791" w:type="dxa"/>
        <w:tblLook w:val="04A0" w:firstRow="1" w:lastRow="0" w:firstColumn="1" w:lastColumn="0" w:noHBand="0" w:noVBand="1"/>
      </w:tblPr>
      <w:tblGrid>
        <w:gridCol w:w="1835"/>
        <w:gridCol w:w="1090"/>
        <w:gridCol w:w="882"/>
        <w:gridCol w:w="1190"/>
        <w:gridCol w:w="882"/>
        <w:gridCol w:w="947"/>
        <w:gridCol w:w="972"/>
        <w:gridCol w:w="993"/>
      </w:tblGrid>
      <w:tr w:rsidR="002B4B08" w:rsidRPr="0049153F" w14:paraId="76FDD100" w14:textId="77777777" w:rsidTr="002B4B08">
        <w:trPr>
          <w:trHeight w:val="325"/>
        </w:trPr>
        <w:tc>
          <w:tcPr>
            <w:tcW w:w="1835" w:type="dxa"/>
            <w:tcBorders>
              <w:top w:val="nil"/>
              <w:left w:val="nil"/>
              <w:bottom w:val="nil"/>
              <w:right w:val="nil"/>
            </w:tcBorders>
            <w:shd w:val="clear" w:color="DCE6F1" w:fill="DCE6F1"/>
            <w:noWrap/>
            <w:vAlign w:val="bottom"/>
            <w:hideMark/>
          </w:tcPr>
          <w:p w14:paraId="3FF3942B"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 xml:space="preserve">Count of </w:t>
            </w:r>
            <w:proofErr w:type="spellStart"/>
            <w:r w:rsidRPr="0049153F">
              <w:rPr>
                <w:rFonts w:ascii="Calibri" w:hAnsi="Calibri" w:cs="Calibri"/>
                <w:b/>
                <w:bCs/>
                <w:color w:val="000000"/>
                <w:sz w:val="22"/>
                <w:szCs w:val="22"/>
              </w:rPr>
              <w:t>airline_sentiment</w:t>
            </w:r>
            <w:proofErr w:type="spellEnd"/>
          </w:p>
        </w:tc>
        <w:tc>
          <w:tcPr>
            <w:tcW w:w="1090" w:type="dxa"/>
            <w:tcBorders>
              <w:top w:val="nil"/>
              <w:left w:val="nil"/>
              <w:bottom w:val="nil"/>
              <w:right w:val="nil"/>
            </w:tcBorders>
            <w:shd w:val="clear" w:color="DCE6F1" w:fill="DCE6F1"/>
            <w:noWrap/>
            <w:vAlign w:val="bottom"/>
            <w:hideMark/>
          </w:tcPr>
          <w:p w14:paraId="7E8800EC"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Column Labels</w:t>
            </w:r>
          </w:p>
        </w:tc>
        <w:tc>
          <w:tcPr>
            <w:tcW w:w="882" w:type="dxa"/>
            <w:tcBorders>
              <w:top w:val="nil"/>
              <w:left w:val="nil"/>
              <w:bottom w:val="nil"/>
              <w:right w:val="nil"/>
            </w:tcBorders>
            <w:shd w:val="clear" w:color="DCE6F1" w:fill="DCE6F1"/>
            <w:noWrap/>
            <w:vAlign w:val="bottom"/>
            <w:hideMark/>
          </w:tcPr>
          <w:p w14:paraId="42984CA1" w14:textId="77777777" w:rsidR="002B4B08" w:rsidRPr="0049153F" w:rsidRDefault="002B4B08" w:rsidP="002B4B08">
            <w:pPr>
              <w:rPr>
                <w:rFonts w:ascii="Calibri" w:hAnsi="Calibri" w:cs="Calibri"/>
                <w:b/>
                <w:bCs/>
                <w:color w:val="000000"/>
                <w:sz w:val="22"/>
                <w:szCs w:val="22"/>
              </w:rPr>
            </w:pPr>
          </w:p>
        </w:tc>
        <w:tc>
          <w:tcPr>
            <w:tcW w:w="1190" w:type="dxa"/>
            <w:tcBorders>
              <w:top w:val="nil"/>
              <w:left w:val="nil"/>
              <w:bottom w:val="nil"/>
              <w:right w:val="nil"/>
            </w:tcBorders>
            <w:shd w:val="clear" w:color="DCE6F1" w:fill="DCE6F1"/>
            <w:noWrap/>
            <w:vAlign w:val="bottom"/>
            <w:hideMark/>
          </w:tcPr>
          <w:p w14:paraId="67C08FBB" w14:textId="77777777" w:rsidR="002B4B08" w:rsidRPr="0049153F" w:rsidRDefault="002B4B08" w:rsidP="002B4B08">
            <w:pPr>
              <w:rPr>
                <w:sz w:val="20"/>
                <w:szCs w:val="20"/>
              </w:rPr>
            </w:pPr>
          </w:p>
        </w:tc>
        <w:tc>
          <w:tcPr>
            <w:tcW w:w="882" w:type="dxa"/>
            <w:tcBorders>
              <w:top w:val="nil"/>
              <w:left w:val="nil"/>
              <w:bottom w:val="nil"/>
              <w:right w:val="nil"/>
            </w:tcBorders>
            <w:shd w:val="clear" w:color="DCE6F1" w:fill="DCE6F1"/>
            <w:noWrap/>
            <w:vAlign w:val="bottom"/>
            <w:hideMark/>
          </w:tcPr>
          <w:p w14:paraId="6156F191" w14:textId="77777777" w:rsidR="002B4B08" w:rsidRPr="0049153F" w:rsidRDefault="002B4B08" w:rsidP="002B4B08">
            <w:pPr>
              <w:rPr>
                <w:sz w:val="20"/>
                <w:szCs w:val="20"/>
              </w:rPr>
            </w:pPr>
          </w:p>
        </w:tc>
        <w:tc>
          <w:tcPr>
            <w:tcW w:w="947" w:type="dxa"/>
            <w:tcBorders>
              <w:top w:val="nil"/>
              <w:left w:val="nil"/>
              <w:bottom w:val="nil"/>
              <w:right w:val="nil"/>
            </w:tcBorders>
            <w:shd w:val="clear" w:color="DCE6F1" w:fill="DCE6F1"/>
            <w:noWrap/>
            <w:vAlign w:val="bottom"/>
            <w:hideMark/>
          </w:tcPr>
          <w:p w14:paraId="5F7E3272" w14:textId="77777777" w:rsidR="002B4B08" w:rsidRPr="0049153F" w:rsidRDefault="002B4B08" w:rsidP="002B4B08">
            <w:pPr>
              <w:rPr>
                <w:sz w:val="20"/>
                <w:szCs w:val="20"/>
              </w:rPr>
            </w:pPr>
          </w:p>
        </w:tc>
        <w:tc>
          <w:tcPr>
            <w:tcW w:w="972" w:type="dxa"/>
            <w:tcBorders>
              <w:top w:val="nil"/>
              <w:left w:val="nil"/>
              <w:bottom w:val="nil"/>
              <w:right w:val="nil"/>
            </w:tcBorders>
            <w:shd w:val="clear" w:color="DCE6F1" w:fill="DCE6F1"/>
            <w:noWrap/>
            <w:vAlign w:val="bottom"/>
            <w:hideMark/>
          </w:tcPr>
          <w:p w14:paraId="07623967" w14:textId="77777777" w:rsidR="002B4B08" w:rsidRPr="0049153F" w:rsidRDefault="002B4B08" w:rsidP="002B4B08">
            <w:pPr>
              <w:rPr>
                <w:sz w:val="20"/>
                <w:szCs w:val="20"/>
              </w:rPr>
            </w:pPr>
          </w:p>
        </w:tc>
        <w:tc>
          <w:tcPr>
            <w:tcW w:w="993" w:type="dxa"/>
            <w:tcBorders>
              <w:top w:val="nil"/>
              <w:left w:val="nil"/>
              <w:bottom w:val="nil"/>
              <w:right w:val="nil"/>
            </w:tcBorders>
            <w:shd w:val="clear" w:color="DCE6F1" w:fill="DCE6F1"/>
            <w:noWrap/>
            <w:vAlign w:val="bottom"/>
            <w:hideMark/>
          </w:tcPr>
          <w:p w14:paraId="5E40CCCE" w14:textId="77777777" w:rsidR="002B4B08" w:rsidRPr="0049153F" w:rsidRDefault="002B4B08" w:rsidP="002B4B08">
            <w:pPr>
              <w:rPr>
                <w:sz w:val="20"/>
                <w:szCs w:val="20"/>
              </w:rPr>
            </w:pPr>
          </w:p>
        </w:tc>
      </w:tr>
      <w:tr w:rsidR="002B4B08" w:rsidRPr="0049153F" w14:paraId="6924AB0D" w14:textId="77777777" w:rsidTr="002B4B08">
        <w:trPr>
          <w:trHeight w:val="325"/>
        </w:trPr>
        <w:tc>
          <w:tcPr>
            <w:tcW w:w="1835" w:type="dxa"/>
            <w:tcBorders>
              <w:top w:val="nil"/>
              <w:left w:val="nil"/>
              <w:bottom w:val="single" w:sz="4" w:space="0" w:color="95B3D7"/>
              <w:right w:val="nil"/>
            </w:tcBorders>
            <w:shd w:val="clear" w:color="DCE6F1" w:fill="DCE6F1"/>
            <w:noWrap/>
            <w:vAlign w:val="bottom"/>
            <w:hideMark/>
          </w:tcPr>
          <w:p w14:paraId="0247E8DC"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Row Labels</w:t>
            </w:r>
          </w:p>
        </w:tc>
        <w:tc>
          <w:tcPr>
            <w:tcW w:w="1090" w:type="dxa"/>
            <w:tcBorders>
              <w:top w:val="nil"/>
              <w:left w:val="nil"/>
              <w:bottom w:val="single" w:sz="4" w:space="0" w:color="95B3D7"/>
              <w:right w:val="nil"/>
            </w:tcBorders>
            <w:shd w:val="clear" w:color="DCE6F1" w:fill="DCE6F1"/>
            <w:noWrap/>
            <w:vAlign w:val="bottom"/>
            <w:hideMark/>
          </w:tcPr>
          <w:p w14:paraId="1BBCFD24"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American</w:t>
            </w:r>
          </w:p>
        </w:tc>
        <w:tc>
          <w:tcPr>
            <w:tcW w:w="882" w:type="dxa"/>
            <w:tcBorders>
              <w:top w:val="nil"/>
              <w:left w:val="nil"/>
              <w:bottom w:val="single" w:sz="4" w:space="0" w:color="95B3D7"/>
              <w:right w:val="nil"/>
            </w:tcBorders>
            <w:shd w:val="clear" w:color="DCE6F1" w:fill="DCE6F1"/>
            <w:noWrap/>
            <w:vAlign w:val="bottom"/>
            <w:hideMark/>
          </w:tcPr>
          <w:p w14:paraId="3C4810EB"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Delta</w:t>
            </w:r>
          </w:p>
        </w:tc>
        <w:tc>
          <w:tcPr>
            <w:tcW w:w="1190" w:type="dxa"/>
            <w:tcBorders>
              <w:top w:val="nil"/>
              <w:left w:val="nil"/>
              <w:bottom w:val="single" w:sz="4" w:space="0" w:color="95B3D7"/>
              <w:right w:val="nil"/>
            </w:tcBorders>
            <w:shd w:val="clear" w:color="DCE6F1" w:fill="DCE6F1"/>
            <w:noWrap/>
            <w:vAlign w:val="bottom"/>
            <w:hideMark/>
          </w:tcPr>
          <w:p w14:paraId="33BDD2C0"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Southwest</w:t>
            </w:r>
          </w:p>
        </w:tc>
        <w:tc>
          <w:tcPr>
            <w:tcW w:w="882" w:type="dxa"/>
            <w:tcBorders>
              <w:top w:val="nil"/>
              <w:left w:val="nil"/>
              <w:bottom w:val="single" w:sz="4" w:space="0" w:color="95B3D7"/>
              <w:right w:val="nil"/>
            </w:tcBorders>
            <w:shd w:val="clear" w:color="DCE6F1" w:fill="DCE6F1"/>
            <w:noWrap/>
            <w:vAlign w:val="bottom"/>
            <w:hideMark/>
          </w:tcPr>
          <w:p w14:paraId="144ADF40" w14:textId="77777777" w:rsidR="002B4B08" w:rsidRPr="0049153F" w:rsidRDefault="002B4B08" w:rsidP="002B4B08">
            <w:pPr>
              <w:jc w:val="center"/>
              <w:rPr>
                <w:rFonts w:ascii="Calibri" w:hAnsi="Calibri" w:cs="Calibri"/>
                <w:b/>
                <w:bCs/>
                <w:color w:val="000000"/>
                <w:sz w:val="22"/>
                <w:szCs w:val="22"/>
              </w:rPr>
            </w:pPr>
            <w:r w:rsidRPr="0049153F">
              <w:rPr>
                <w:rFonts w:ascii="Calibri" w:hAnsi="Calibri" w:cs="Calibri"/>
                <w:b/>
                <w:bCs/>
                <w:color w:val="000000"/>
                <w:sz w:val="22"/>
                <w:szCs w:val="22"/>
              </w:rPr>
              <w:t>United</w:t>
            </w:r>
          </w:p>
        </w:tc>
        <w:tc>
          <w:tcPr>
            <w:tcW w:w="947" w:type="dxa"/>
            <w:tcBorders>
              <w:top w:val="nil"/>
              <w:left w:val="nil"/>
              <w:bottom w:val="single" w:sz="4" w:space="0" w:color="95B3D7"/>
              <w:right w:val="nil"/>
            </w:tcBorders>
            <w:shd w:val="clear" w:color="DCE6F1" w:fill="DCE6F1"/>
            <w:noWrap/>
            <w:vAlign w:val="bottom"/>
            <w:hideMark/>
          </w:tcPr>
          <w:p w14:paraId="17636961"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US Airways</w:t>
            </w:r>
          </w:p>
        </w:tc>
        <w:tc>
          <w:tcPr>
            <w:tcW w:w="972" w:type="dxa"/>
            <w:tcBorders>
              <w:top w:val="nil"/>
              <w:left w:val="nil"/>
              <w:bottom w:val="single" w:sz="4" w:space="0" w:color="95B3D7"/>
              <w:right w:val="nil"/>
            </w:tcBorders>
            <w:shd w:val="clear" w:color="DCE6F1" w:fill="DCE6F1"/>
            <w:noWrap/>
            <w:vAlign w:val="bottom"/>
            <w:hideMark/>
          </w:tcPr>
          <w:p w14:paraId="5BCE5A85"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Virgin America</w:t>
            </w:r>
          </w:p>
        </w:tc>
        <w:tc>
          <w:tcPr>
            <w:tcW w:w="993" w:type="dxa"/>
            <w:tcBorders>
              <w:top w:val="nil"/>
              <w:left w:val="nil"/>
              <w:bottom w:val="single" w:sz="4" w:space="0" w:color="95B3D7"/>
              <w:right w:val="nil"/>
            </w:tcBorders>
            <w:shd w:val="clear" w:color="DCE6F1" w:fill="DCE6F1"/>
            <w:noWrap/>
            <w:vAlign w:val="bottom"/>
            <w:hideMark/>
          </w:tcPr>
          <w:p w14:paraId="16738792"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Grand Total</w:t>
            </w:r>
          </w:p>
        </w:tc>
      </w:tr>
      <w:tr w:rsidR="002B4B08" w:rsidRPr="0049153F" w14:paraId="379B9958" w14:textId="77777777" w:rsidTr="002B4B08">
        <w:trPr>
          <w:trHeight w:val="325"/>
        </w:trPr>
        <w:tc>
          <w:tcPr>
            <w:tcW w:w="1835" w:type="dxa"/>
            <w:tcBorders>
              <w:top w:val="nil"/>
              <w:left w:val="nil"/>
              <w:bottom w:val="nil"/>
              <w:right w:val="nil"/>
            </w:tcBorders>
            <w:shd w:val="clear" w:color="auto" w:fill="auto"/>
            <w:noWrap/>
            <w:vAlign w:val="bottom"/>
            <w:hideMark/>
          </w:tcPr>
          <w:p w14:paraId="3EC308B6" w14:textId="77777777" w:rsidR="002B4B08" w:rsidRPr="0049153F" w:rsidRDefault="002B4B08" w:rsidP="002B4B08">
            <w:pPr>
              <w:rPr>
                <w:rFonts w:ascii="Calibri" w:hAnsi="Calibri" w:cs="Calibri"/>
                <w:color w:val="000000"/>
                <w:sz w:val="22"/>
                <w:szCs w:val="22"/>
              </w:rPr>
            </w:pPr>
            <w:r w:rsidRPr="0049153F">
              <w:rPr>
                <w:rFonts w:ascii="Calibri" w:hAnsi="Calibri" w:cs="Calibri"/>
                <w:color w:val="000000"/>
                <w:sz w:val="22"/>
                <w:szCs w:val="22"/>
              </w:rPr>
              <w:t>negative</w:t>
            </w:r>
          </w:p>
        </w:tc>
        <w:tc>
          <w:tcPr>
            <w:tcW w:w="1090" w:type="dxa"/>
            <w:tcBorders>
              <w:top w:val="nil"/>
              <w:left w:val="nil"/>
              <w:bottom w:val="nil"/>
              <w:right w:val="nil"/>
            </w:tcBorders>
            <w:shd w:val="clear" w:color="auto" w:fill="auto"/>
            <w:noWrap/>
            <w:vAlign w:val="bottom"/>
            <w:hideMark/>
          </w:tcPr>
          <w:p w14:paraId="5B31F2AD"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13.39%</w:t>
            </w:r>
          </w:p>
        </w:tc>
        <w:tc>
          <w:tcPr>
            <w:tcW w:w="882" w:type="dxa"/>
            <w:tcBorders>
              <w:top w:val="nil"/>
              <w:left w:val="nil"/>
              <w:bottom w:val="nil"/>
              <w:right w:val="nil"/>
            </w:tcBorders>
            <w:shd w:val="clear" w:color="auto" w:fill="auto"/>
            <w:noWrap/>
            <w:vAlign w:val="bottom"/>
            <w:hideMark/>
          </w:tcPr>
          <w:p w14:paraId="2637B868"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6.52%</w:t>
            </w:r>
          </w:p>
        </w:tc>
        <w:tc>
          <w:tcPr>
            <w:tcW w:w="1190" w:type="dxa"/>
            <w:tcBorders>
              <w:top w:val="nil"/>
              <w:left w:val="nil"/>
              <w:bottom w:val="nil"/>
              <w:right w:val="nil"/>
            </w:tcBorders>
            <w:shd w:val="clear" w:color="auto" w:fill="auto"/>
            <w:noWrap/>
            <w:vAlign w:val="bottom"/>
            <w:hideMark/>
          </w:tcPr>
          <w:p w14:paraId="42AA344A"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8.10%</w:t>
            </w:r>
          </w:p>
        </w:tc>
        <w:tc>
          <w:tcPr>
            <w:tcW w:w="882" w:type="dxa"/>
            <w:tcBorders>
              <w:top w:val="nil"/>
              <w:left w:val="nil"/>
              <w:bottom w:val="nil"/>
              <w:right w:val="nil"/>
            </w:tcBorders>
            <w:shd w:val="clear" w:color="000000" w:fill="FFC000"/>
            <w:noWrap/>
            <w:vAlign w:val="bottom"/>
            <w:hideMark/>
          </w:tcPr>
          <w:p w14:paraId="16A4D1CD"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17.98%</w:t>
            </w:r>
          </w:p>
        </w:tc>
        <w:tc>
          <w:tcPr>
            <w:tcW w:w="947" w:type="dxa"/>
            <w:tcBorders>
              <w:top w:val="nil"/>
              <w:left w:val="nil"/>
              <w:bottom w:val="nil"/>
              <w:right w:val="nil"/>
            </w:tcBorders>
            <w:shd w:val="clear" w:color="auto" w:fill="auto"/>
            <w:noWrap/>
            <w:vAlign w:val="bottom"/>
            <w:hideMark/>
          </w:tcPr>
          <w:p w14:paraId="4C1173EC"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15.46%</w:t>
            </w:r>
          </w:p>
        </w:tc>
        <w:tc>
          <w:tcPr>
            <w:tcW w:w="972" w:type="dxa"/>
            <w:tcBorders>
              <w:top w:val="nil"/>
              <w:left w:val="nil"/>
              <w:bottom w:val="nil"/>
              <w:right w:val="nil"/>
            </w:tcBorders>
            <w:shd w:val="clear" w:color="auto" w:fill="auto"/>
            <w:noWrap/>
            <w:vAlign w:val="bottom"/>
            <w:hideMark/>
          </w:tcPr>
          <w:p w14:paraId="54990564"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1.24%</w:t>
            </w:r>
          </w:p>
        </w:tc>
        <w:tc>
          <w:tcPr>
            <w:tcW w:w="993" w:type="dxa"/>
            <w:tcBorders>
              <w:top w:val="nil"/>
              <w:left w:val="nil"/>
              <w:bottom w:val="nil"/>
              <w:right w:val="nil"/>
            </w:tcBorders>
            <w:shd w:val="clear" w:color="auto" w:fill="auto"/>
            <w:noWrap/>
            <w:vAlign w:val="bottom"/>
            <w:hideMark/>
          </w:tcPr>
          <w:p w14:paraId="0D70B34F"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62.69%</w:t>
            </w:r>
          </w:p>
        </w:tc>
      </w:tr>
      <w:tr w:rsidR="002B4B08" w:rsidRPr="0049153F" w14:paraId="63F2425F" w14:textId="77777777" w:rsidTr="002B4B08">
        <w:trPr>
          <w:trHeight w:val="325"/>
        </w:trPr>
        <w:tc>
          <w:tcPr>
            <w:tcW w:w="1835" w:type="dxa"/>
            <w:tcBorders>
              <w:top w:val="nil"/>
              <w:left w:val="nil"/>
              <w:bottom w:val="nil"/>
              <w:right w:val="nil"/>
            </w:tcBorders>
            <w:shd w:val="clear" w:color="auto" w:fill="auto"/>
            <w:noWrap/>
            <w:vAlign w:val="bottom"/>
            <w:hideMark/>
          </w:tcPr>
          <w:p w14:paraId="67568EEC" w14:textId="77777777" w:rsidR="002B4B08" w:rsidRPr="0049153F" w:rsidRDefault="002B4B08" w:rsidP="002B4B08">
            <w:pPr>
              <w:rPr>
                <w:rFonts w:ascii="Calibri" w:hAnsi="Calibri" w:cs="Calibri"/>
                <w:color w:val="000000"/>
                <w:sz w:val="22"/>
                <w:szCs w:val="22"/>
              </w:rPr>
            </w:pPr>
            <w:r w:rsidRPr="0049153F">
              <w:rPr>
                <w:rFonts w:ascii="Calibri" w:hAnsi="Calibri" w:cs="Calibri"/>
                <w:color w:val="000000"/>
                <w:sz w:val="22"/>
                <w:szCs w:val="22"/>
              </w:rPr>
              <w:t>neutral</w:t>
            </w:r>
          </w:p>
        </w:tc>
        <w:tc>
          <w:tcPr>
            <w:tcW w:w="1090" w:type="dxa"/>
            <w:tcBorders>
              <w:top w:val="nil"/>
              <w:left w:val="nil"/>
              <w:bottom w:val="nil"/>
              <w:right w:val="nil"/>
            </w:tcBorders>
            <w:shd w:val="clear" w:color="auto" w:fill="auto"/>
            <w:noWrap/>
            <w:vAlign w:val="bottom"/>
            <w:hideMark/>
          </w:tcPr>
          <w:p w14:paraId="7EB5D849"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3.16%</w:t>
            </w:r>
          </w:p>
        </w:tc>
        <w:tc>
          <w:tcPr>
            <w:tcW w:w="882" w:type="dxa"/>
            <w:tcBorders>
              <w:top w:val="nil"/>
              <w:left w:val="nil"/>
              <w:bottom w:val="nil"/>
              <w:right w:val="nil"/>
            </w:tcBorders>
            <w:shd w:val="clear" w:color="auto" w:fill="auto"/>
            <w:noWrap/>
            <w:vAlign w:val="bottom"/>
            <w:hideMark/>
          </w:tcPr>
          <w:p w14:paraId="21375F95"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4.94%</w:t>
            </w:r>
          </w:p>
        </w:tc>
        <w:tc>
          <w:tcPr>
            <w:tcW w:w="1190" w:type="dxa"/>
            <w:tcBorders>
              <w:top w:val="nil"/>
              <w:left w:val="nil"/>
              <w:bottom w:val="nil"/>
              <w:right w:val="nil"/>
            </w:tcBorders>
            <w:shd w:val="clear" w:color="auto" w:fill="auto"/>
            <w:noWrap/>
            <w:vAlign w:val="bottom"/>
            <w:hideMark/>
          </w:tcPr>
          <w:p w14:paraId="645AA2BB"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4.54%</w:t>
            </w:r>
          </w:p>
        </w:tc>
        <w:tc>
          <w:tcPr>
            <w:tcW w:w="882" w:type="dxa"/>
            <w:tcBorders>
              <w:top w:val="nil"/>
              <w:left w:val="nil"/>
              <w:bottom w:val="nil"/>
              <w:right w:val="nil"/>
            </w:tcBorders>
            <w:shd w:val="clear" w:color="auto" w:fill="auto"/>
            <w:noWrap/>
            <w:vAlign w:val="bottom"/>
            <w:hideMark/>
          </w:tcPr>
          <w:p w14:paraId="0421C457"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4.76%</w:t>
            </w:r>
          </w:p>
        </w:tc>
        <w:tc>
          <w:tcPr>
            <w:tcW w:w="947" w:type="dxa"/>
            <w:tcBorders>
              <w:top w:val="nil"/>
              <w:left w:val="nil"/>
              <w:bottom w:val="nil"/>
              <w:right w:val="nil"/>
            </w:tcBorders>
            <w:shd w:val="clear" w:color="auto" w:fill="auto"/>
            <w:noWrap/>
            <w:vAlign w:val="bottom"/>
            <w:hideMark/>
          </w:tcPr>
          <w:p w14:paraId="1E76005E"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2.60%</w:t>
            </w:r>
          </w:p>
        </w:tc>
        <w:tc>
          <w:tcPr>
            <w:tcW w:w="972" w:type="dxa"/>
            <w:tcBorders>
              <w:top w:val="nil"/>
              <w:left w:val="nil"/>
              <w:bottom w:val="nil"/>
              <w:right w:val="nil"/>
            </w:tcBorders>
            <w:shd w:val="clear" w:color="auto" w:fill="auto"/>
            <w:noWrap/>
            <w:vAlign w:val="bottom"/>
            <w:hideMark/>
          </w:tcPr>
          <w:p w14:paraId="2FF8E9EB"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1.17%</w:t>
            </w:r>
          </w:p>
        </w:tc>
        <w:tc>
          <w:tcPr>
            <w:tcW w:w="993" w:type="dxa"/>
            <w:tcBorders>
              <w:top w:val="nil"/>
              <w:left w:val="nil"/>
              <w:bottom w:val="nil"/>
              <w:right w:val="nil"/>
            </w:tcBorders>
            <w:shd w:val="clear" w:color="auto" w:fill="auto"/>
            <w:noWrap/>
            <w:vAlign w:val="bottom"/>
            <w:hideMark/>
          </w:tcPr>
          <w:p w14:paraId="7B32B90E"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21.17%</w:t>
            </w:r>
          </w:p>
        </w:tc>
      </w:tr>
      <w:tr w:rsidR="002B4B08" w:rsidRPr="0049153F" w14:paraId="2660DAED" w14:textId="77777777" w:rsidTr="002B4B08">
        <w:trPr>
          <w:trHeight w:val="325"/>
        </w:trPr>
        <w:tc>
          <w:tcPr>
            <w:tcW w:w="1835" w:type="dxa"/>
            <w:tcBorders>
              <w:top w:val="nil"/>
              <w:left w:val="nil"/>
              <w:bottom w:val="nil"/>
              <w:right w:val="nil"/>
            </w:tcBorders>
            <w:shd w:val="clear" w:color="auto" w:fill="auto"/>
            <w:noWrap/>
            <w:vAlign w:val="bottom"/>
            <w:hideMark/>
          </w:tcPr>
          <w:p w14:paraId="5FE9331E" w14:textId="77777777" w:rsidR="002B4B08" w:rsidRPr="0049153F" w:rsidRDefault="002B4B08" w:rsidP="002B4B08">
            <w:pPr>
              <w:rPr>
                <w:rFonts w:ascii="Calibri" w:hAnsi="Calibri" w:cs="Calibri"/>
                <w:color w:val="000000"/>
                <w:sz w:val="22"/>
                <w:szCs w:val="22"/>
              </w:rPr>
            </w:pPr>
            <w:r w:rsidRPr="0049153F">
              <w:rPr>
                <w:rFonts w:ascii="Calibri" w:hAnsi="Calibri" w:cs="Calibri"/>
                <w:color w:val="000000"/>
                <w:sz w:val="22"/>
                <w:szCs w:val="22"/>
              </w:rPr>
              <w:t>positive</w:t>
            </w:r>
          </w:p>
        </w:tc>
        <w:tc>
          <w:tcPr>
            <w:tcW w:w="1090" w:type="dxa"/>
            <w:tcBorders>
              <w:top w:val="nil"/>
              <w:left w:val="nil"/>
              <w:bottom w:val="nil"/>
              <w:right w:val="nil"/>
            </w:tcBorders>
            <w:shd w:val="clear" w:color="auto" w:fill="auto"/>
            <w:noWrap/>
            <w:vAlign w:val="bottom"/>
            <w:hideMark/>
          </w:tcPr>
          <w:p w14:paraId="105AE25D"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2.30%</w:t>
            </w:r>
          </w:p>
        </w:tc>
        <w:tc>
          <w:tcPr>
            <w:tcW w:w="882" w:type="dxa"/>
            <w:tcBorders>
              <w:top w:val="nil"/>
              <w:left w:val="nil"/>
              <w:bottom w:val="nil"/>
              <w:right w:val="nil"/>
            </w:tcBorders>
            <w:shd w:val="clear" w:color="auto" w:fill="auto"/>
            <w:noWrap/>
            <w:vAlign w:val="bottom"/>
            <w:hideMark/>
          </w:tcPr>
          <w:p w14:paraId="09AAC2CF"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3.72%</w:t>
            </w:r>
          </w:p>
        </w:tc>
        <w:tc>
          <w:tcPr>
            <w:tcW w:w="1190" w:type="dxa"/>
            <w:tcBorders>
              <w:top w:val="nil"/>
              <w:left w:val="nil"/>
              <w:bottom w:val="nil"/>
              <w:right w:val="nil"/>
            </w:tcBorders>
            <w:shd w:val="clear" w:color="auto" w:fill="auto"/>
            <w:noWrap/>
            <w:vAlign w:val="bottom"/>
            <w:hideMark/>
          </w:tcPr>
          <w:p w14:paraId="77003B70"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3.89%</w:t>
            </w:r>
          </w:p>
        </w:tc>
        <w:tc>
          <w:tcPr>
            <w:tcW w:w="882" w:type="dxa"/>
            <w:tcBorders>
              <w:top w:val="nil"/>
              <w:left w:val="nil"/>
              <w:bottom w:val="nil"/>
              <w:right w:val="nil"/>
            </w:tcBorders>
            <w:shd w:val="clear" w:color="auto" w:fill="auto"/>
            <w:noWrap/>
            <w:vAlign w:val="bottom"/>
            <w:hideMark/>
          </w:tcPr>
          <w:p w14:paraId="5EF53963"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3.36%</w:t>
            </w:r>
          </w:p>
        </w:tc>
        <w:tc>
          <w:tcPr>
            <w:tcW w:w="947" w:type="dxa"/>
            <w:tcBorders>
              <w:top w:val="nil"/>
              <w:left w:val="nil"/>
              <w:bottom w:val="nil"/>
              <w:right w:val="nil"/>
            </w:tcBorders>
            <w:shd w:val="clear" w:color="auto" w:fill="auto"/>
            <w:noWrap/>
            <w:vAlign w:val="bottom"/>
            <w:hideMark/>
          </w:tcPr>
          <w:p w14:paraId="00A774FE"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1.84%</w:t>
            </w:r>
          </w:p>
        </w:tc>
        <w:tc>
          <w:tcPr>
            <w:tcW w:w="972" w:type="dxa"/>
            <w:tcBorders>
              <w:top w:val="nil"/>
              <w:left w:val="nil"/>
              <w:bottom w:val="nil"/>
              <w:right w:val="nil"/>
            </w:tcBorders>
            <w:shd w:val="clear" w:color="auto" w:fill="auto"/>
            <w:noWrap/>
            <w:vAlign w:val="bottom"/>
            <w:hideMark/>
          </w:tcPr>
          <w:p w14:paraId="333FE893"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1.04%</w:t>
            </w:r>
          </w:p>
        </w:tc>
        <w:tc>
          <w:tcPr>
            <w:tcW w:w="993" w:type="dxa"/>
            <w:tcBorders>
              <w:top w:val="nil"/>
              <w:left w:val="nil"/>
              <w:bottom w:val="nil"/>
              <w:right w:val="nil"/>
            </w:tcBorders>
            <w:shd w:val="clear" w:color="auto" w:fill="auto"/>
            <w:noWrap/>
            <w:vAlign w:val="bottom"/>
            <w:hideMark/>
          </w:tcPr>
          <w:p w14:paraId="35CA2100" w14:textId="77777777" w:rsidR="002B4B08" w:rsidRPr="0049153F" w:rsidRDefault="002B4B08" w:rsidP="002B4B08">
            <w:pPr>
              <w:jc w:val="right"/>
              <w:rPr>
                <w:rFonts w:ascii="Calibri" w:hAnsi="Calibri" w:cs="Calibri"/>
                <w:color w:val="000000"/>
                <w:sz w:val="22"/>
                <w:szCs w:val="22"/>
              </w:rPr>
            </w:pPr>
            <w:r w:rsidRPr="0049153F">
              <w:rPr>
                <w:rFonts w:ascii="Calibri" w:hAnsi="Calibri" w:cs="Calibri"/>
                <w:color w:val="000000"/>
                <w:sz w:val="22"/>
                <w:szCs w:val="22"/>
              </w:rPr>
              <w:t>16.14%</w:t>
            </w:r>
          </w:p>
        </w:tc>
      </w:tr>
      <w:tr w:rsidR="002B4B08" w:rsidRPr="0049153F" w14:paraId="7E7C7829" w14:textId="77777777" w:rsidTr="002B4B08">
        <w:trPr>
          <w:trHeight w:val="325"/>
        </w:trPr>
        <w:tc>
          <w:tcPr>
            <w:tcW w:w="1835" w:type="dxa"/>
            <w:tcBorders>
              <w:top w:val="single" w:sz="4" w:space="0" w:color="95B3D7"/>
              <w:left w:val="nil"/>
              <w:bottom w:val="nil"/>
              <w:right w:val="nil"/>
            </w:tcBorders>
            <w:shd w:val="clear" w:color="DCE6F1" w:fill="DCE6F1"/>
            <w:noWrap/>
            <w:vAlign w:val="bottom"/>
            <w:hideMark/>
          </w:tcPr>
          <w:p w14:paraId="6CBB70B0" w14:textId="77777777" w:rsidR="002B4B08" w:rsidRPr="0049153F" w:rsidRDefault="002B4B08" w:rsidP="002B4B08">
            <w:pPr>
              <w:rPr>
                <w:rFonts w:ascii="Calibri" w:hAnsi="Calibri" w:cs="Calibri"/>
                <w:b/>
                <w:bCs/>
                <w:color w:val="000000"/>
                <w:sz w:val="22"/>
                <w:szCs w:val="22"/>
              </w:rPr>
            </w:pPr>
            <w:r w:rsidRPr="0049153F">
              <w:rPr>
                <w:rFonts w:ascii="Calibri" w:hAnsi="Calibri" w:cs="Calibri"/>
                <w:b/>
                <w:bCs/>
                <w:color w:val="000000"/>
                <w:sz w:val="22"/>
                <w:szCs w:val="22"/>
              </w:rPr>
              <w:t>Grand Total</w:t>
            </w:r>
          </w:p>
        </w:tc>
        <w:tc>
          <w:tcPr>
            <w:tcW w:w="1090" w:type="dxa"/>
            <w:tcBorders>
              <w:top w:val="single" w:sz="4" w:space="0" w:color="95B3D7"/>
              <w:left w:val="nil"/>
              <w:bottom w:val="nil"/>
              <w:right w:val="nil"/>
            </w:tcBorders>
            <w:shd w:val="clear" w:color="DCE6F1" w:fill="DCE6F1"/>
            <w:noWrap/>
            <w:vAlign w:val="bottom"/>
            <w:hideMark/>
          </w:tcPr>
          <w:p w14:paraId="6DDF11C9"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18.85%</w:t>
            </w:r>
          </w:p>
        </w:tc>
        <w:tc>
          <w:tcPr>
            <w:tcW w:w="882" w:type="dxa"/>
            <w:tcBorders>
              <w:top w:val="single" w:sz="4" w:space="0" w:color="95B3D7"/>
              <w:left w:val="nil"/>
              <w:bottom w:val="nil"/>
              <w:right w:val="nil"/>
            </w:tcBorders>
            <w:shd w:val="clear" w:color="DCE6F1" w:fill="DCE6F1"/>
            <w:noWrap/>
            <w:vAlign w:val="bottom"/>
            <w:hideMark/>
          </w:tcPr>
          <w:p w14:paraId="21BA43FB"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15.18%</w:t>
            </w:r>
          </w:p>
        </w:tc>
        <w:tc>
          <w:tcPr>
            <w:tcW w:w="1190" w:type="dxa"/>
            <w:tcBorders>
              <w:top w:val="single" w:sz="4" w:space="0" w:color="95B3D7"/>
              <w:left w:val="nil"/>
              <w:bottom w:val="nil"/>
              <w:right w:val="nil"/>
            </w:tcBorders>
            <w:shd w:val="clear" w:color="DCE6F1" w:fill="DCE6F1"/>
            <w:noWrap/>
            <w:vAlign w:val="bottom"/>
            <w:hideMark/>
          </w:tcPr>
          <w:p w14:paraId="01CEC6AF"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16.53%</w:t>
            </w:r>
          </w:p>
        </w:tc>
        <w:tc>
          <w:tcPr>
            <w:tcW w:w="882" w:type="dxa"/>
            <w:tcBorders>
              <w:top w:val="single" w:sz="4" w:space="0" w:color="95B3D7"/>
              <w:left w:val="nil"/>
              <w:bottom w:val="nil"/>
              <w:right w:val="nil"/>
            </w:tcBorders>
            <w:shd w:val="clear" w:color="DCE6F1" w:fill="DCE6F1"/>
            <w:noWrap/>
            <w:vAlign w:val="bottom"/>
            <w:hideMark/>
          </w:tcPr>
          <w:p w14:paraId="74A8DA86"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26.11%</w:t>
            </w:r>
          </w:p>
        </w:tc>
        <w:tc>
          <w:tcPr>
            <w:tcW w:w="947" w:type="dxa"/>
            <w:tcBorders>
              <w:top w:val="single" w:sz="4" w:space="0" w:color="95B3D7"/>
              <w:left w:val="nil"/>
              <w:bottom w:val="nil"/>
              <w:right w:val="nil"/>
            </w:tcBorders>
            <w:shd w:val="clear" w:color="DCE6F1" w:fill="DCE6F1"/>
            <w:noWrap/>
            <w:vAlign w:val="bottom"/>
            <w:hideMark/>
          </w:tcPr>
          <w:p w14:paraId="0CD4344E"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19.90%</w:t>
            </w:r>
          </w:p>
        </w:tc>
        <w:tc>
          <w:tcPr>
            <w:tcW w:w="972" w:type="dxa"/>
            <w:tcBorders>
              <w:top w:val="single" w:sz="4" w:space="0" w:color="95B3D7"/>
              <w:left w:val="nil"/>
              <w:bottom w:val="nil"/>
              <w:right w:val="nil"/>
            </w:tcBorders>
            <w:shd w:val="clear" w:color="DCE6F1" w:fill="DCE6F1"/>
            <w:noWrap/>
            <w:vAlign w:val="bottom"/>
            <w:hideMark/>
          </w:tcPr>
          <w:p w14:paraId="43E754D9"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3.44%</w:t>
            </w:r>
          </w:p>
        </w:tc>
        <w:tc>
          <w:tcPr>
            <w:tcW w:w="993" w:type="dxa"/>
            <w:tcBorders>
              <w:top w:val="single" w:sz="4" w:space="0" w:color="95B3D7"/>
              <w:left w:val="nil"/>
              <w:bottom w:val="nil"/>
              <w:right w:val="nil"/>
            </w:tcBorders>
            <w:shd w:val="clear" w:color="DCE6F1" w:fill="DCE6F1"/>
            <w:noWrap/>
            <w:vAlign w:val="bottom"/>
            <w:hideMark/>
          </w:tcPr>
          <w:p w14:paraId="1CAEF1BC" w14:textId="77777777" w:rsidR="002B4B08" w:rsidRPr="0049153F" w:rsidRDefault="002B4B08" w:rsidP="002B4B08">
            <w:pPr>
              <w:jc w:val="right"/>
              <w:rPr>
                <w:rFonts w:ascii="Calibri" w:hAnsi="Calibri" w:cs="Calibri"/>
                <w:b/>
                <w:bCs/>
                <w:color w:val="000000"/>
                <w:sz w:val="22"/>
                <w:szCs w:val="22"/>
              </w:rPr>
            </w:pPr>
            <w:r w:rsidRPr="0049153F">
              <w:rPr>
                <w:rFonts w:ascii="Calibri" w:hAnsi="Calibri" w:cs="Calibri"/>
                <w:b/>
                <w:bCs/>
                <w:color w:val="000000"/>
                <w:sz w:val="22"/>
                <w:szCs w:val="22"/>
              </w:rPr>
              <w:t>100.00%</w:t>
            </w:r>
          </w:p>
        </w:tc>
      </w:tr>
    </w:tbl>
    <w:p w14:paraId="7B885BE6" w14:textId="393A7C0B" w:rsidR="002B4B08" w:rsidRDefault="002B4B08" w:rsidP="0049153F">
      <w:pPr>
        <w:ind w:left="360"/>
      </w:pPr>
    </w:p>
    <w:p w14:paraId="13B584A5" w14:textId="35AE6ED5" w:rsidR="002B4B08" w:rsidRDefault="002B4B08" w:rsidP="0049153F">
      <w:pPr>
        <w:ind w:left="360"/>
      </w:pPr>
    </w:p>
    <w:p w14:paraId="7FDEA064" w14:textId="1ABC1351" w:rsidR="002B4B08" w:rsidRDefault="002B4B08" w:rsidP="0049153F">
      <w:pPr>
        <w:ind w:left="360"/>
      </w:pPr>
    </w:p>
    <w:p w14:paraId="3C3DCEFC" w14:textId="2A3A7B1B" w:rsidR="002B4B08" w:rsidRDefault="002B4B08" w:rsidP="0049153F">
      <w:pPr>
        <w:ind w:left="360"/>
      </w:pPr>
    </w:p>
    <w:p w14:paraId="20918152" w14:textId="091AD759" w:rsidR="002B4B08" w:rsidRDefault="002B4B08" w:rsidP="0049153F">
      <w:pPr>
        <w:ind w:left="360"/>
      </w:pPr>
    </w:p>
    <w:p w14:paraId="65C4196B" w14:textId="2F0FFE88" w:rsidR="002B4B08" w:rsidRDefault="002B4B08" w:rsidP="0049153F">
      <w:pPr>
        <w:ind w:left="360"/>
      </w:pPr>
    </w:p>
    <w:p w14:paraId="13A46706" w14:textId="25110CD3" w:rsidR="002B4B08" w:rsidRDefault="002B4B08" w:rsidP="0049153F">
      <w:pPr>
        <w:ind w:left="360"/>
      </w:pPr>
    </w:p>
    <w:p w14:paraId="1A25C49C" w14:textId="35F452DD" w:rsidR="002B4B08" w:rsidRDefault="002B4B08" w:rsidP="0049153F">
      <w:pPr>
        <w:ind w:left="360"/>
      </w:pPr>
    </w:p>
    <w:p w14:paraId="6EB0539E" w14:textId="77777777" w:rsidR="002B4B08" w:rsidRDefault="002B4B08" w:rsidP="00FD7E90"/>
    <w:p w14:paraId="0F037159" w14:textId="77777777" w:rsidR="002B4B08" w:rsidRDefault="002B4B08" w:rsidP="0049153F">
      <w:pPr>
        <w:ind w:left="360"/>
      </w:pPr>
    </w:p>
    <w:p w14:paraId="45283716" w14:textId="77777777" w:rsidR="002B4B08" w:rsidRDefault="002B4B08" w:rsidP="0049153F">
      <w:pPr>
        <w:ind w:left="360"/>
      </w:pPr>
    </w:p>
    <w:p w14:paraId="738E5770" w14:textId="2E59E4AE" w:rsidR="0049153F" w:rsidRDefault="00912C17" w:rsidP="00912C17">
      <w:pPr>
        <w:pStyle w:val="ListParagraph"/>
        <w:numPr>
          <w:ilvl w:val="0"/>
          <w:numId w:val="4"/>
        </w:numPr>
      </w:pPr>
      <w:r>
        <w:lastRenderedPageBreak/>
        <w:t>Figure 2: Was created to filter through each airline and examine percentage distribution tweet regarding negative reasons. This gives good insight if an airline is contributing more to a specific negative reason comparatively to other airlines.</w:t>
      </w:r>
    </w:p>
    <w:tbl>
      <w:tblPr>
        <w:tblW w:w="11860" w:type="dxa"/>
        <w:tblInd w:w="-1244" w:type="dxa"/>
        <w:tblLook w:val="04A0" w:firstRow="1" w:lastRow="0" w:firstColumn="1" w:lastColumn="0" w:noHBand="0" w:noVBand="1"/>
      </w:tblPr>
      <w:tblGrid>
        <w:gridCol w:w="2740"/>
        <w:gridCol w:w="2480"/>
        <w:gridCol w:w="2780"/>
        <w:gridCol w:w="3860"/>
      </w:tblGrid>
      <w:tr w:rsidR="002B4B08" w:rsidRPr="002B4B08" w14:paraId="1A26A0C1" w14:textId="77777777" w:rsidTr="002B4B08">
        <w:trPr>
          <w:trHeight w:val="300"/>
        </w:trPr>
        <w:tc>
          <w:tcPr>
            <w:tcW w:w="2740" w:type="dxa"/>
            <w:tcBorders>
              <w:top w:val="nil"/>
              <w:left w:val="nil"/>
              <w:bottom w:val="single" w:sz="4" w:space="0" w:color="95B3D7"/>
              <w:right w:val="nil"/>
            </w:tcBorders>
            <w:shd w:val="clear" w:color="DCE6F1" w:fill="DCE6F1"/>
            <w:noWrap/>
            <w:vAlign w:val="bottom"/>
            <w:hideMark/>
          </w:tcPr>
          <w:p w14:paraId="53A4446D"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airline</w:t>
            </w:r>
          </w:p>
        </w:tc>
        <w:tc>
          <w:tcPr>
            <w:tcW w:w="2480" w:type="dxa"/>
            <w:tcBorders>
              <w:top w:val="nil"/>
              <w:left w:val="nil"/>
              <w:bottom w:val="single" w:sz="4" w:space="0" w:color="95B3D7"/>
              <w:right w:val="nil"/>
            </w:tcBorders>
            <w:shd w:val="clear" w:color="DCE6F1" w:fill="DCE6F1"/>
            <w:noWrap/>
            <w:vAlign w:val="bottom"/>
            <w:hideMark/>
          </w:tcPr>
          <w:p w14:paraId="5FE1D905"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(All)</w:t>
            </w:r>
          </w:p>
        </w:tc>
        <w:tc>
          <w:tcPr>
            <w:tcW w:w="2780" w:type="dxa"/>
            <w:tcBorders>
              <w:top w:val="nil"/>
              <w:left w:val="nil"/>
              <w:bottom w:val="nil"/>
              <w:right w:val="nil"/>
            </w:tcBorders>
            <w:shd w:val="clear" w:color="auto" w:fill="auto"/>
            <w:noWrap/>
            <w:vAlign w:val="bottom"/>
            <w:hideMark/>
          </w:tcPr>
          <w:p w14:paraId="764F8355" w14:textId="77777777" w:rsidR="002B4B08" w:rsidRPr="002B4B08" w:rsidRDefault="002B4B08" w:rsidP="002B4B08">
            <w:pPr>
              <w:rPr>
                <w:rFonts w:ascii="Calibri" w:hAnsi="Calibri" w:cs="Calibri"/>
                <w:color w:val="000000"/>
                <w:sz w:val="22"/>
                <w:szCs w:val="22"/>
              </w:rPr>
            </w:pPr>
          </w:p>
        </w:tc>
        <w:tc>
          <w:tcPr>
            <w:tcW w:w="3860" w:type="dxa"/>
            <w:tcBorders>
              <w:top w:val="nil"/>
              <w:left w:val="nil"/>
              <w:bottom w:val="nil"/>
              <w:right w:val="nil"/>
            </w:tcBorders>
            <w:shd w:val="clear" w:color="auto" w:fill="auto"/>
            <w:noWrap/>
            <w:vAlign w:val="bottom"/>
            <w:hideMark/>
          </w:tcPr>
          <w:p w14:paraId="636E5102" w14:textId="77777777" w:rsidR="002B4B08" w:rsidRPr="002B4B08" w:rsidRDefault="002B4B08" w:rsidP="002B4B08">
            <w:pPr>
              <w:rPr>
                <w:sz w:val="20"/>
                <w:szCs w:val="20"/>
              </w:rPr>
            </w:pPr>
          </w:p>
        </w:tc>
      </w:tr>
      <w:tr w:rsidR="002B4B08" w:rsidRPr="002B4B08" w14:paraId="4B4D0DC7" w14:textId="77777777" w:rsidTr="002B4B08">
        <w:trPr>
          <w:trHeight w:val="300"/>
        </w:trPr>
        <w:tc>
          <w:tcPr>
            <w:tcW w:w="2740" w:type="dxa"/>
            <w:tcBorders>
              <w:top w:val="nil"/>
              <w:left w:val="nil"/>
              <w:bottom w:val="nil"/>
              <w:right w:val="nil"/>
            </w:tcBorders>
            <w:shd w:val="clear" w:color="auto" w:fill="auto"/>
            <w:noWrap/>
            <w:vAlign w:val="bottom"/>
            <w:hideMark/>
          </w:tcPr>
          <w:p w14:paraId="56F1DC96" w14:textId="77777777" w:rsidR="002B4B08" w:rsidRPr="002B4B08" w:rsidRDefault="002B4B08" w:rsidP="002B4B08">
            <w:pPr>
              <w:rPr>
                <w:sz w:val="20"/>
                <w:szCs w:val="20"/>
              </w:rPr>
            </w:pPr>
          </w:p>
        </w:tc>
        <w:tc>
          <w:tcPr>
            <w:tcW w:w="2480" w:type="dxa"/>
            <w:tcBorders>
              <w:top w:val="nil"/>
              <w:left w:val="nil"/>
              <w:bottom w:val="nil"/>
              <w:right w:val="nil"/>
            </w:tcBorders>
            <w:shd w:val="clear" w:color="auto" w:fill="auto"/>
            <w:noWrap/>
            <w:vAlign w:val="bottom"/>
            <w:hideMark/>
          </w:tcPr>
          <w:p w14:paraId="17A8437B" w14:textId="77777777" w:rsidR="002B4B08" w:rsidRPr="002B4B08" w:rsidRDefault="002B4B08" w:rsidP="002B4B08">
            <w:pPr>
              <w:rPr>
                <w:sz w:val="20"/>
                <w:szCs w:val="20"/>
              </w:rPr>
            </w:pPr>
          </w:p>
        </w:tc>
        <w:tc>
          <w:tcPr>
            <w:tcW w:w="2780" w:type="dxa"/>
            <w:tcBorders>
              <w:top w:val="nil"/>
              <w:left w:val="nil"/>
              <w:bottom w:val="nil"/>
              <w:right w:val="nil"/>
            </w:tcBorders>
            <w:shd w:val="clear" w:color="auto" w:fill="auto"/>
            <w:noWrap/>
            <w:vAlign w:val="bottom"/>
            <w:hideMark/>
          </w:tcPr>
          <w:p w14:paraId="2D31891F" w14:textId="77777777" w:rsidR="002B4B08" w:rsidRPr="002B4B08" w:rsidRDefault="002B4B08" w:rsidP="002B4B08">
            <w:pPr>
              <w:rPr>
                <w:sz w:val="20"/>
                <w:szCs w:val="20"/>
              </w:rPr>
            </w:pPr>
          </w:p>
        </w:tc>
        <w:tc>
          <w:tcPr>
            <w:tcW w:w="3860" w:type="dxa"/>
            <w:tcBorders>
              <w:top w:val="nil"/>
              <w:left w:val="nil"/>
              <w:bottom w:val="nil"/>
              <w:right w:val="nil"/>
            </w:tcBorders>
            <w:shd w:val="clear" w:color="auto" w:fill="auto"/>
            <w:noWrap/>
            <w:vAlign w:val="bottom"/>
            <w:hideMark/>
          </w:tcPr>
          <w:p w14:paraId="60663005" w14:textId="77777777" w:rsidR="002B4B08" w:rsidRPr="002B4B08" w:rsidRDefault="002B4B08" w:rsidP="002B4B08">
            <w:pPr>
              <w:rPr>
                <w:sz w:val="20"/>
                <w:szCs w:val="20"/>
              </w:rPr>
            </w:pPr>
          </w:p>
        </w:tc>
      </w:tr>
      <w:tr w:rsidR="002B4B08" w:rsidRPr="002B4B08" w14:paraId="6CEDBC62" w14:textId="77777777" w:rsidTr="002B4B08">
        <w:trPr>
          <w:trHeight w:val="300"/>
        </w:trPr>
        <w:tc>
          <w:tcPr>
            <w:tcW w:w="2740" w:type="dxa"/>
            <w:tcBorders>
              <w:top w:val="nil"/>
              <w:left w:val="nil"/>
              <w:bottom w:val="single" w:sz="4" w:space="0" w:color="95B3D7"/>
              <w:right w:val="nil"/>
            </w:tcBorders>
            <w:shd w:val="clear" w:color="DCE6F1" w:fill="DCE6F1"/>
            <w:noWrap/>
            <w:vAlign w:val="bottom"/>
            <w:hideMark/>
          </w:tcPr>
          <w:p w14:paraId="66165C97" w14:textId="77777777" w:rsidR="002B4B08" w:rsidRPr="002B4B08" w:rsidRDefault="002B4B08" w:rsidP="002B4B08">
            <w:pPr>
              <w:rPr>
                <w:rFonts w:ascii="Calibri" w:hAnsi="Calibri" w:cs="Calibri"/>
                <w:b/>
                <w:bCs/>
                <w:color w:val="000000"/>
                <w:sz w:val="22"/>
                <w:szCs w:val="22"/>
              </w:rPr>
            </w:pPr>
            <w:r w:rsidRPr="002B4B08">
              <w:rPr>
                <w:rFonts w:ascii="Calibri" w:hAnsi="Calibri" w:cs="Calibri"/>
                <w:b/>
                <w:bCs/>
                <w:color w:val="000000"/>
                <w:sz w:val="22"/>
                <w:szCs w:val="22"/>
              </w:rPr>
              <w:t>Row Labels</w:t>
            </w:r>
          </w:p>
        </w:tc>
        <w:tc>
          <w:tcPr>
            <w:tcW w:w="2480" w:type="dxa"/>
            <w:tcBorders>
              <w:top w:val="nil"/>
              <w:left w:val="nil"/>
              <w:bottom w:val="single" w:sz="4" w:space="0" w:color="95B3D7"/>
              <w:right w:val="nil"/>
            </w:tcBorders>
            <w:shd w:val="clear" w:color="DCE6F1" w:fill="DCE6F1"/>
            <w:noWrap/>
            <w:vAlign w:val="bottom"/>
            <w:hideMark/>
          </w:tcPr>
          <w:p w14:paraId="02EAE9C5" w14:textId="77777777" w:rsidR="002B4B08" w:rsidRPr="002B4B08" w:rsidRDefault="002B4B08" w:rsidP="002B4B08">
            <w:pPr>
              <w:rPr>
                <w:rFonts w:ascii="Calibri" w:hAnsi="Calibri" w:cs="Calibri"/>
                <w:b/>
                <w:bCs/>
                <w:color w:val="000000"/>
                <w:sz w:val="22"/>
                <w:szCs w:val="22"/>
              </w:rPr>
            </w:pPr>
            <w:r w:rsidRPr="002B4B08">
              <w:rPr>
                <w:rFonts w:ascii="Calibri" w:hAnsi="Calibri" w:cs="Calibri"/>
                <w:b/>
                <w:bCs/>
                <w:color w:val="000000"/>
                <w:sz w:val="22"/>
                <w:szCs w:val="22"/>
              </w:rPr>
              <w:t xml:space="preserve">Count of </w:t>
            </w:r>
            <w:proofErr w:type="spellStart"/>
            <w:r w:rsidRPr="002B4B08">
              <w:rPr>
                <w:rFonts w:ascii="Calibri" w:hAnsi="Calibri" w:cs="Calibri"/>
                <w:b/>
                <w:bCs/>
                <w:color w:val="000000"/>
                <w:sz w:val="22"/>
                <w:szCs w:val="22"/>
              </w:rPr>
              <w:t>negativereason</w:t>
            </w:r>
            <w:proofErr w:type="spellEnd"/>
          </w:p>
        </w:tc>
        <w:tc>
          <w:tcPr>
            <w:tcW w:w="2780" w:type="dxa"/>
            <w:tcBorders>
              <w:top w:val="nil"/>
              <w:left w:val="nil"/>
              <w:bottom w:val="single" w:sz="4" w:space="0" w:color="95B3D7"/>
              <w:right w:val="nil"/>
            </w:tcBorders>
            <w:shd w:val="clear" w:color="DCE6F1" w:fill="DCE6F1"/>
            <w:noWrap/>
            <w:vAlign w:val="bottom"/>
            <w:hideMark/>
          </w:tcPr>
          <w:p w14:paraId="0916E70A" w14:textId="77777777" w:rsidR="002B4B08" w:rsidRPr="002B4B08" w:rsidRDefault="002B4B08" w:rsidP="002B4B08">
            <w:pPr>
              <w:rPr>
                <w:rFonts w:ascii="Calibri" w:hAnsi="Calibri" w:cs="Calibri"/>
                <w:b/>
                <w:bCs/>
                <w:color w:val="000000"/>
                <w:sz w:val="22"/>
                <w:szCs w:val="22"/>
              </w:rPr>
            </w:pPr>
            <w:r w:rsidRPr="002B4B08">
              <w:rPr>
                <w:rFonts w:ascii="Calibri" w:hAnsi="Calibri" w:cs="Calibri"/>
                <w:b/>
                <w:bCs/>
                <w:color w:val="000000"/>
                <w:sz w:val="22"/>
                <w:szCs w:val="22"/>
              </w:rPr>
              <w:t xml:space="preserve">% of Total </w:t>
            </w:r>
            <w:proofErr w:type="spellStart"/>
            <w:r w:rsidRPr="002B4B08">
              <w:rPr>
                <w:rFonts w:ascii="Calibri" w:hAnsi="Calibri" w:cs="Calibri"/>
                <w:b/>
                <w:bCs/>
                <w:color w:val="000000"/>
                <w:sz w:val="22"/>
                <w:szCs w:val="22"/>
              </w:rPr>
              <w:t>Negatitve</w:t>
            </w:r>
            <w:proofErr w:type="spellEnd"/>
            <w:r w:rsidRPr="002B4B08">
              <w:rPr>
                <w:rFonts w:ascii="Calibri" w:hAnsi="Calibri" w:cs="Calibri"/>
                <w:b/>
                <w:bCs/>
                <w:color w:val="000000"/>
                <w:sz w:val="22"/>
                <w:szCs w:val="22"/>
              </w:rPr>
              <w:t xml:space="preserve"> Reason</w:t>
            </w:r>
          </w:p>
        </w:tc>
        <w:tc>
          <w:tcPr>
            <w:tcW w:w="3860" w:type="dxa"/>
            <w:tcBorders>
              <w:top w:val="nil"/>
              <w:left w:val="nil"/>
              <w:bottom w:val="single" w:sz="4" w:space="0" w:color="95B3D7"/>
              <w:right w:val="nil"/>
            </w:tcBorders>
            <w:shd w:val="clear" w:color="DCE6F1" w:fill="DCE6F1"/>
            <w:noWrap/>
            <w:vAlign w:val="bottom"/>
            <w:hideMark/>
          </w:tcPr>
          <w:p w14:paraId="4EAA0E27" w14:textId="77777777" w:rsidR="002B4B08" w:rsidRPr="002B4B08" w:rsidRDefault="002B4B08" w:rsidP="002B4B08">
            <w:pPr>
              <w:rPr>
                <w:rFonts w:ascii="Calibri" w:hAnsi="Calibri" w:cs="Calibri"/>
                <w:b/>
                <w:bCs/>
                <w:color w:val="000000"/>
                <w:sz w:val="22"/>
                <w:szCs w:val="22"/>
              </w:rPr>
            </w:pPr>
            <w:r w:rsidRPr="002B4B08">
              <w:rPr>
                <w:rFonts w:ascii="Calibri" w:hAnsi="Calibri" w:cs="Calibri"/>
                <w:b/>
                <w:bCs/>
                <w:color w:val="000000"/>
                <w:sz w:val="22"/>
                <w:szCs w:val="22"/>
              </w:rPr>
              <w:t xml:space="preserve">Average of </w:t>
            </w:r>
            <w:proofErr w:type="spellStart"/>
            <w:r w:rsidRPr="002B4B08">
              <w:rPr>
                <w:rFonts w:ascii="Calibri" w:hAnsi="Calibri" w:cs="Calibri"/>
                <w:b/>
                <w:bCs/>
                <w:color w:val="000000"/>
                <w:sz w:val="22"/>
                <w:szCs w:val="22"/>
              </w:rPr>
              <w:t>negativereason_confidence</w:t>
            </w:r>
            <w:proofErr w:type="spellEnd"/>
          </w:p>
        </w:tc>
      </w:tr>
      <w:tr w:rsidR="002B4B08" w:rsidRPr="002B4B08" w14:paraId="17DAB554" w14:textId="77777777" w:rsidTr="002B4B08">
        <w:trPr>
          <w:trHeight w:val="300"/>
        </w:trPr>
        <w:tc>
          <w:tcPr>
            <w:tcW w:w="2740" w:type="dxa"/>
            <w:tcBorders>
              <w:top w:val="nil"/>
              <w:left w:val="nil"/>
              <w:bottom w:val="nil"/>
              <w:right w:val="nil"/>
            </w:tcBorders>
            <w:shd w:val="clear" w:color="auto" w:fill="auto"/>
            <w:noWrap/>
            <w:vAlign w:val="bottom"/>
            <w:hideMark/>
          </w:tcPr>
          <w:p w14:paraId="7760DE6E"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Bad Flight</w:t>
            </w:r>
          </w:p>
        </w:tc>
        <w:tc>
          <w:tcPr>
            <w:tcW w:w="2480" w:type="dxa"/>
            <w:tcBorders>
              <w:top w:val="nil"/>
              <w:left w:val="nil"/>
              <w:bottom w:val="nil"/>
              <w:right w:val="nil"/>
            </w:tcBorders>
            <w:shd w:val="clear" w:color="auto" w:fill="auto"/>
            <w:noWrap/>
            <w:vAlign w:val="bottom"/>
            <w:hideMark/>
          </w:tcPr>
          <w:p w14:paraId="5A421247"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580</w:t>
            </w:r>
          </w:p>
        </w:tc>
        <w:tc>
          <w:tcPr>
            <w:tcW w:w="2780" w:type="dxa"/>
            <w:tcBorders>
              <w:top w:val="nil"/>
              <w:left w:val="nil"/>
              <w:bottom w:val="nil"/>
              <w:right w:val="nil"/>
            </w:tcBorders>
            <w:shd w:val="clear" w:color="auto" w:fill="auto"/>
            <w:noWrap/>
            <w:vAlign w:val="bottom"/>
            <w:hideMark/>
          </w:tcPr>
          <w:p w14:paraId="33C4126C"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6.32%</w:t>
            </w:r>
          </w:p>
        </w:tc>
        <w:tc>
          <w:tcPr>
            <w:tcW w:w="3860" w:type="dxa"/>
            <w:tcBorders>
              <w:top w:val="nil"/>
              <w:left w:val="nil"/>
              <w:bottom w:val="nil"/>
              <w:right w:val="nil"/>
            </w:tcBorders>
            <w:shd w:val="clear" w:color="auto" w:fill="auto"/>
            <w:noWrap/>
            <w:vAlign w:val="bottom"/>
            <w:hideMark/>
          </w:tcPr>
          <w:p w14:paraId="040390E8"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0.631731379</w:t>
            </w:r>
          </w:p>
        </w:tc>
      </w:tr>
      <w:tr w:rsidR="002B4B08" w:rsidRPr="002B4B08" w14:paraId="1336D05E" w14:textId="77777777" w:rsidTr="002B4B08">
        <w:trPr>
          <w:trHeight w:val="300"/>
        </w:trPr>
        <w:tc>
          <w:tcPr>
            <w:tcW w:w="2740" w:type="dxa"/>
            <w:tcBorders>
              <w:top w:val="nil"/>
              <w:left w:val="nil"/>
              <w:bottom w:val="nil"/>
              <w:right w:val="nil"/>
            </w:tcBorders>
            <w:shd w:val="clear" w:color="auto" w:fill="auto"/>
            <w:noWrap/>
            <w:vAlign w:val="bottom"/>
            <w:hideMark/>
          </w:tcPr>
          <w:p w14:paraId="3C6B0EF7"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Can't Tell</w:t>
            </w:r>
          </w:p>
        </w:tc>
        <w:tc>
          <w:tcPr>
            <w:tcW w:w="2480" w:type="dxa"/>
            <w:tcBorders>
              <w:top w:val="nil"/>
              <w:left w:val="nil"/>
              <w:bottom w:val="nil"/>
              <w:right w:val="nil"/>
            </w:tcBorders>
            <w:shd w:val="clear" w:color="auto" w:fill="auto"/>
            <w:noWrap/>
            <w:vAlign w:val="bottom"/>
            <w:hideMark/>
          </w:tcPr>
          <w:p w14:paraId="7229DD17"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1190</w:t>
            </w:r>
          </w:p>
        </w:tc>
        <w:tc>
          <w:tcPr>
            <w:tcW w:w="2780" w:type="dxa"/>
            <w:tcBorders>
              <w:top w:val="nil"/>
              <w:left w:val="nil"/>
              <w:bottom w:val="nil"/>
              <w:right w:val="nil"/>
            </w:tcBorders>
            <w:shd w:val="clear" w:color="auto" w:fill="auto"/>
            <w:noWrap/>
            <w:vAlign w:val="bottom"/>
            <w:hideMark/>
          </w:tcPr>
          <w:p w14:paraId="4B13A082"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12.97%</w:t>
            </w:r>
          </w:p>
        </w:tc>
        <w:tc>
          <w:tcPr>
            <w:tcW w:w="3860" w:type="dxa"/>
            <w:tcBorders>
              <w:top w:val="nil"/>
              <w:left w:val="nil"/>
              <w:bottom w:val="nil"/>
              <w:right w:val="nil"/>
            </w:tcBorders>
            <w:shd w:val="clear" w:color="auto" w:fill="auto"/>
            <w:noWrap/>
            <w:vAlign w:val="bottom"/>
            <w:hideMark/>
          </w:tcPr>
          <w:p w14:paraId="4B017D7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0.629725798</w:t>
            </w:r>
          </w:p>
        </w:tc>
      </w:tr>
      <w:tr w:rsidR="002B4B08" w:rsidRPr="002B4B08" w14:paraId="64FE5834" w14:textId="77777777" w:rsidTr="002B4B08">
        <w:trPr>
          <w:trHeight w:val="300"/>
        </w:trPr>
        <w:tc>
          <w:tcPr>
            <w:tcW w:w="2740" w:type="dxa"/>
            <w:tcBorders>
              <w:top w:val="nil"/>
              <w:left w:val="nil"/>
              <w:bottom w:val="nil"/>
              <w:right w:val="nil"/>
            </w:tcBorders>
            <w:shd w:val="clear" w:color="auto" w:fill="auto"/>
            <w:noWrap/>
            <w:vAlign w:val="bottom"/>
            <w:hideMark/>
          </w:tcPr>
          <w:p w14:paraId="38E457FA"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Cancelled Flight</w:t>
            </w:r>
          </w:p>
        </w:tc>
        <w:tc>
          <w:tcPr>
            <w:tcW w:w="2480" w:type="dxa"/>
            <w:tcBorders>
              <w:top w:val="nil"/>
              <w:left w:val="nil"/>
              <w:bottom w:val="nil"/>
              <w:right w:val="nil"/>
            </w:tcBorders>
            <w:shd w:val="clear" w:color="auto" w:fill="auto"/>
            <w:noWrap/>
            <w:vAlign w:val="bottom"/>
            <w:hideMark/>
          </w:tcPr>
          <w:p w14:paraId="2B0FE3A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847</w:t>
            </w:r>
          </w:p>
        </w:tc>
        <w:tc>
          <w:tcPr>
            <w:tcW w:w="2780" w:type="dxa"/>
            <w:tcBorders>
              <w:top w:val="nil"/>
              <w:left w:val="nil"/>
              <w:bottom w:val="nil"/>
              <w:right w:val="nil"/>
            </w:tcBorders>
            <w:shd w:val="clear" w:color="auto" w:fill="auto"/>
            <w:noWrap/>
            <w:vAlign w:val="bottom"/>
            <w:hideMark/>
          </w:tcPr>
          <w:p w14:paraId="1B9CF1E8"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9.23%</w:t>
            </w:r>
          </w:p>
        </w:tc>
        <w:tc>
          <w:tcPr>
            <w:tcW w:w="3860" w:type="dxa"/>
            <w:tcBorders>
              <w:top w:val="nil"/>
              <w:left w:val="nil"/>
              <w:bottom w:val="nil"/>
              <w:right w:val="nil"/>
            </w:tcBorders>
            <w:shd w:val="clear" w:color="auto" w:fill="auto"/>
            <w:noWrap/>
            <w:vAlign w:val="bottom"/>
            <w:hideMark/>
          </w:tcPr>
          <w:p w14:paraId="6EF91743"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0.783095632</w:t>
            </w:r>
          </w:p>
        </w:tc>
      </w:tr>
      <w:tr w:rsidR="002B4B08" w:rsidRPr="002B4B08" w14:paraId="2E725CB6" w14:textId="77777777" w:rsidTr="002B4B08">
        <w:trPr>
          <w:trHeight w:val="300"/>
        </w:trPr>
        <w:tc>
          <w:tcPr>
            <w:tcW w:w="2740" w:type="dxa"/>
            <w:tcBorders>
              <w:top w:val="nil"/>
              <w:left w:val="nil"/>
              <w:bottom w:val="nil"/>
              <w:right w:val="nil"/>
            </w:tcBorders>
            <w:shd w:val="clear" w:color="auto" w:fill="auto"/>
            <w:noWrap/>
            <w:vAlign w:val="bottom"/>
            <w:hideMark/>
          </w:tcPr>
          <w:p w14:paraId="0C8AAE44"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Customer Service Issue</w:t>
            </w:r>
          </w:p>
        </w:tc>
        <w:tc>
          <w:tcPr>
            <w:tcW w:w="2480" w:type="dxa"/>
            <w:tcBorders>
              <w:top w:val="nil"/>
              <w:left w:val="nil"/>
              <w:bottom w:val="nil"/>
              <w:right w:val="nil"/>
            </w:tcBorders>
            <w:shd w:val="clear" w:color="auto" w:fill="auto"/>
            <w:noWrap/>
            <w:vAlign w:val="bottom"/>
            <w:hideMark/>
          </w:tcPr>
          <w:p w14:paraId="3F4C2558"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2910</w:t>
            </w:r>
          </w:p>
        </w:tc>
        <w:tc>
          <w:tcPr>
            <w:tcW w:w="2780" w:type="dxa"/>
            <w:tcBorders>
              <w:top w:val="nil"/>
              <w:left w:val="nil"/>
              <w:bottom w:val="nil"/>
              <w:right w:val="nil"/>
            </w:tcBorders>
            <w:shd w:val="clear" w:color="000000" w:fill="FFC000"/>
            <w:noWrap/>
            <w:vAlign w:val="bottom"/>
            <w:hideMark/>
          </w:tcPr>
          <w:p w14:paraId="6741751C"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31.71%</w:t>
            </w:r>
          </w:p>
        </w:tc>
        <w:tc>
          <w:tcPr>
            <w:tcW w:w="3860" w:type="dxa"/>
            <w:tcBorders>
              <w:top w:val="nil"/>
              <w:left w:val="nil"/>
              <w:bottom w:val="nil"/>
              <w:right w:val="nil"/>
            </w:tcBorders>
            <w:shd w:val="clear" w:color="auto" w:fill="auto"/>
            <w:noWrap/>
            <w:vAlign w:val="bottom"/>
            <w:hideMark/>
          </w:tcPr>
          <w:p w14:paraId="5536B2B3"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0.78005433</w:t>
            </w:r>
          </w:p>
        </w:tc>
      </w:tr>
      <w:tr w:rsidR="002B4B08" w:rsidRPr="002B4B08" w14:paraId="3B5714FE" w14:textId="77777777" w:rsidTr="002B4B08">
        <w:trPr>
          <w:trHeight w:val="300"/>
        </w:trPr>
        <w:tc>
          <w:tcPr>
            <w:tcW w:w="2740" w:type="dxa"/>
            <w:tcBorders>
              <w:top w:val="nil"/>
              <w:left w:val="nil"/>
              <w:bottom w:val="nil"/>
              <w:right w:val="nil"/>
            </w:tcBorders>
            <w:shd w:val="clear" w:color="auto" w:fill="auto"/>
            <w:noWrap/>
            <w:vAlign w:val="bottom"/>
            <w:hideMark/>
          </w:tcPr>
          <w:p w14:paraId="745B8A3B"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Damaged Luggage</w:t>
            </w:r>
          </w:p>
        </w:tc>
        <w:tc>
          <w:tcPr>
            <w:tcW w:w="2480" w:type="dxa"/>
            <w:tcBorders>
              <w:top w:val="nil"/>
              <w:left w:val="nil"/>
              <w:bottom w:val="nil"/>
              <w:right w:val="nil"/>
            </w:tcBorders>
            <w:shd w:val="clear" w:color="auto" w:fill="auto"/>
            <w:noWrap/>
            <w:vAlign w:val="bottom"/>
            <w:hideMark/>
          </w:tcPr>
          <w:p w14:paraId="76D2EAA6"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74</w:t>
            </w:r>
          </w:p>
        </w:tc>
        <w:tc>
          <w:tcPr>
            <w:tcW w:w="2780" w:type="dxa"/>
            <w:tcBorders>
              <w:top w:val="nil"/>
              <w:left w:val="nil"/>
              <w:bottom w:val="nil"/>
              <w:right w:val="nil"/>
            </w:tcBorders>
            <w:shd w:val="clear" w:color="auto" w:fill="auto"/>
            <w:noWrap/>
            <w:vAlign w:val="bottom"/>
            <w:hideMark/>
          </w:tcPr>
          <w:p w14:paraId="1480CDD4"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0.81%</w:t>
            </w:r>
          </w:p>
        </w:tc>
        <w:tc>
          <w:tcPr>
            <w:tcW w:w="3860" w:type="dxa"/>
            <w:tcBorders>
              <w:top w:val="nil"/>
              <w:left w:val="nil"/>
              <w:bottom w:val="nil"/>
              <w:right w:val="nil"/>
            </w:tcBorders>
            <w:shd w:val="clear" w:color="auto" w:fill="auto"/>
            <w:noWrap/>
            <w:vAlign w:val="bottom"/>
            <w:hideMark/>
          </w:tcPr>
          <w:p w14:paraId="2C650AAB"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0.733432432</w:t>
            </w:r>
          </w:p>
        </w:tc>
      </w:tr>
      <w:tr w:rsidR="002B4B08" w:rsidRPr="002B4B08" w14:paraId="6F973198" w14:textId="77777777" w:rsidTr="002B4B08">
        <w:trPr>
          <w:trHeight w:val="300"/>
        </w:trPr>
        <w:tc>
          <w:tcPr>
            <w:tcW w:w="2740" w:type="dxa"/>
            <w:tcBorders>
              <w:top w:val="nil"/>
              <w:left w:val="nil"/>
              <w:bottom w:val="nil"/>
              <w:right w:val="nil"/>
            </w:tcBorders>
            <w:shd w:val="clear" w:color="auto" w:fill="auto"/>
            <w:noWrap/>
            <w:vAlign w:val="bottom"/>
            <w:hideMark/>
          </w:tcPr>
          <w:p w14:paraId="16CD2A12"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Flight Attendant Complaints</w:t>
            </w:r>
          </w:p>
        </w:tc>
        <w:tc>
          <w:tcPr>
            <w:tcW w:w="2480" w:type="dxa"/>
            <w:tcBorders>
              <w:top w:val="nil"/>
              <w:left w:val="nil"/>
              <w:bottom w:val="nil"/>
              <w:right w:val="nil"/>
            </w:tcBorders>
            <w:shd w:val="clear" w:color="auto" w:fill="auto"/>
            <w:noWrap/>
            <w:vAlign w:val="bottom"/>
            <w:hideMark/>
          </w:tcPr>
          <w:p w14:paraId="57D3A731"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481</w:t>
            </w:r>
          </w:p>
        </w:tc>
        <w:tc>
          <w:tcPr>
            <w:tcW w:w="2780" w:type="dxa"/>
            <w:tcBorders>
              <w:top w:val="nil"/>
              <w:left w:val="nil"/>
              <w:bottom w:val="nil"/>
              <w:right w:val="nil"/>
            </w:tcBorders>
            <w:shd w:val="clear" w:color="auto" w:fill="auto"/>
            <w:noWrap/>
            <w:vAlign w:val="bottom"/>
            <w:hideMark/>
          </w:tcPr>
          <w:p w14:paraId="6DC1D48C"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5.24%</w:t>
            </w:r>
          </w:p>
        </w:tc>
        <w:tc>
          <w:tcPr>
            <w:tcW w:w="3860" w:type="dxa"/>
            <w:tcBorders>
              <w:top w:val="nil"/>
              <w:left w:val="nil"/>
              <w:bottom w:val="nil"/>
              <w:right w:val="nil"/>
            </w:tcBorders>
            <w:shd w:val="clear" w:color="auto" w:fill="auto"/>
            <w:noWrap/>
            <w:vAlign w:val="bottom"/>
            <w:hideMark/>
          </w:tcPr>
          <w:p w14:paraId="4003DF38"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0.659639293</w:t>
            </w:r>
          </w:p>
        </w:tc>
      </w:tr>
      <w:tr w:rsidR="002B4B08" w:rsidRPr="002B4B08" w14:paraId="30B61575" w14:textId="77777777" w:rsidTr="002B4B08">
        <w:trPr>
          <w:trHeight w:val="300"/>
        </w:trPr>
        <w:tc>
          <w:tcPr>
            <w:tcW w:w="2740" w:type="dxa"/>
            <w:tcBorders>
              <w:top w:val="nil"/>
              <w:left w:val="nil"/>
              <w:bottom w:val="nil"/>
              <w:right w:val="nil"/>
            </w:tcBorders>
            <w:shd w:val="clear" w:color="auto" w:fill="auto"/>
            <w:noWrap/>
            <w:vAlign w:val="bottom"/>
            <w:hideMark/>
          </w:tcPr>
          <w:p w14:paraId="165694A6"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Flight Booking Problems</w:t>
            </w:r>
          </w:p>
        </w:tc>
        <w:tc>
          <w:tcPr>
            <w:tcW w:w="2480" w:type="dxa"/>
            <w:tcBorders>
              <w:top w:val="nil"/>
              <w:left w:val="nil"/>
              <w:bottom w:val="nil"/>
              <w:right w:val="nil"/>
            </w:tcBorders>
            <w:shd w:val="clear" w:color="auto" w:fill="auto"/>
            <w:noWrap/>
            <w:vAlign w:val="bottom"/>
            <w:hideMark/>
          </w:tcPr>
          <w:p w14:paraId="129164AC"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529</w:t>
            </w:r>
          </w:p>
        </w:tc>
        <w:tc>
          <w:tcPr>
            <w:tcW w:w="2780" w:type="dxa"/>
            <w:tcBorders>
              <w:top w:val="nil"/>
              <w:left w:val="nil"/>
              <w:bottom w:val="nil"/>
              <w:right w:val="nil"/>
            </w:tcBorders>
            <w:shd w:val="clear" w:color="auto" w:fill="auto"/>
            <w:noWrap/>
            <w:vAlign w:val="bottom"/>
            <w:hideMark/>
          </w:tcPr>
          <w:p w14:paraId="6ECFCF1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5.76%</w:t>
            </w:r>
          </w:p>
        </w:tc>
        <w:tc>
          <w:tcPr>
            <w:tcW w:w="3860" w:type="dxa"/>
            <w:tcBorders>
              <w:top w:val="nil"/>
              <w:left w:val="nil"/>
              <w:bottom w:val="nil"/>
              <w:right w:val="nil"/>
            </w:tcBorders>
            <w:shd w:val="clear" w:color="auto" w:fill="auto"/>
            <w:noWrap/>
            <w:vAlign w:val="bottom"/>
            <w:hideMark/>
          </w:tcPr>
          <w:p w14:paraId="3548461A"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0.606796597</w:t>
            </w:r>
          </w:p>
        </w:tc>
      </w:tr>
      <w:tr w:rsidR="002B4B08" w:rsidRPr="002B4B08" w14:paraId="20DC6157" w14:textId="77777777" w:rsidTr="002B4B08">
        <w:trPr>
          <w:trHeight w:val="300"/>
        </w:trPr>
        <w:tc>
          <w:tcPr>
            <w:tcW w:w="2740" w:type="dxa"/>
            <w:tcBorders>
              <w:top w:val="nil"/>
              <w:left w:val="nil"/>
              <w:bottom w:val="nil"/>
              <w:right w:val="nil"/>
            </w:tcBorders>
            <w:shd w:val="clear" w:color="auto" w:fill="auto"/>
            <w:noWrap/>
            <w:vAlign w:val="bottom"/>
            <w:hideMark/>
          </w:tcPr>
          <w:p w14:paraId="54620451"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Late Flight</w:t>
            </w:r>
          </w:p>
        </w:tc>
        <w:tc>
          <w:tcPr>
            <w:tcW w:w="2480" w:type="dxa"/>
            <w:tcBorders>
              <w:top w:val="nil"/>
              <w:left w:val="nil"/>
              <w:bottom w:val="nil"/>
              <w:right w:val="nil"/>
            </w:tcBorders>
            <w:shd w:val="clear" w:color="auto" w:fill="auto"/>
            <w:noWrap/>
            <w:vAlign w:val="bottom"/>
            <w:hideMark/>
          </w:tcPr>
          <w:p w14:paraId="4F4C76F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1665</w:t>
            </w:r>
          </w:p>
        </w:tc>
        <w:tc>
          <w:tcPr>
            <w:tcW w:w="2780" w:type="dxa"/>
            <w:tcBorders>
              <w:top w:val="nil"/>
              <w:left w:val="nil"/>
              <w:bottom w:val="nil"/>
              <w:right w:val="nil"/>
            </w:tcBorders>
            <w:shd w:val="clear" w:color="auto" w:fill="auto"/>
            <w:noWrap/>
            <w:vAlign w:val="bottom"/>
            <w:hideMark/>
          </w:tcPr>
          <w:p w14:paraId="437C858C"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18.14%</w:t>
            </w:r>
          </w:p>
        </w:tc>
        <w:tc>
          <w:tcPr>
            <w:tcW w:w="3860" w:type="dxa"/>
            <w:tcBorders>
              <w:top w:val="nil"/>
              <w:left w:val="nil"/>
              <w:bottom w:val="nil"/>
              <w:right w:val="nil"/>
            </w:tcBorders>
            <w:shd w:val="clear" w:color="auto" w:fill="auto"/>
            <w:noWrap/>
            <w:vAlign w:val="bottom"/>
            <w:hideMark/>
          </w:tcPr>
          <w:p w14:paraId="1B1C1EF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0.768906727</w:t>
            </w:r>
          </w:p>
        </w:tc>
      </w:tr>
      <w:tr w:rsidR="002B4B08" w:rsidRPr="002B4B08" w14:paraId="24E798D4" w14:textId="77777777" w:rsidTr="002B4B08">
        <w:trPr>
          <w:trHeight w:val="300"/>
        </w:trPr>
        <w:tc>
          <w:tcPr>
            <w:tcW w:w="2740" w:type="dxa"/>
            <w:tcBorders>
              <w:top w:val="nil"/>
              <w:left w:val="nil"/>
              <w:bottom w:val="nil"/>
              <w:right w:val="nil"/>
            </w:tcBorders>
            <w:shd w:val="clear" w:color="auto" w:fill="auto"/>
            <w:noWrap/>
            <w:vAlign w:val="bottom"/>
            <w:hideMark/>
          </w:tcPr>
          <w:p w14:paraId="418F1342"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longlines</w:t>
            </w:r>
          </w:p>
        </w:tc>
        <w:tc>
          <w:tcPr>
            <w:tcW w:w="2480" w:type="dxa"/>
            <w:tcBorders>
              <w:top w:val="nil"/>
              <w:left w:val="nil"/>
              <w:bottom w:val="nil"/>
              <w:right w:val="nil"/>
            </w:tcBorders>
            <w:shd w:val="clear" w:color="auto" w:fill="auto"/>
            <w:noWrap/>
            <w:vAlign w:val="bottom"/>
            <w:hideMark/>
          </w:tcPr>
          <w:p w14:paraId="28E29DD9"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178</w:t>
            </w:r>
          </w:p>
        </w:tc>
        <w:tc>
          <w:tcPr>
            <w:tcW w:w="2780" w:type="dxa"/>
            <w:tcBorders>
              <w:top w:val="nil"/>
              <w:left w:val="nil"/>
              <w:bottom w:val="nil"/>
              <w:right w:val="nil"/>
            </w:tcBorders>
            <w:shd w:val="clear" w:color="auto" w:fill="auto"/>
            <w:noWrap/>
            <w:vAlign w:val="bottom"/>
            <w:hideMark/>
          </w:tcPr>
          <w:p w14:paraId="18CE63A1"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1.94%</w:t>
            </w:r>
          </w:p>
        </w:tc>
        <w:tc>
          <w:tcPr>
            <w:tcW w:w="3860" w:type="dxa"/>
            <w:tcBorders>
              <w:top w:val="nil"/>
              <w:left w:val="nil"/>
              <w:bottom w:val="nil"/>
              <w:right w:val="nil"/>
            </w:tcBorders>
            <w:shd w:val="clear" w:color="auto" w:fill="auto"/>
            <w:noWrap/>
            <w:vAlign w:val="bottom"/>
            <w:hideMark/>
          </w:tcPr>
          <w:p w14:paraId="40D0CA24"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0.594075843</w:t>
            </w:r>
          </w:p>
        </w:tc>
      </w:tr>
      <w:tr w:rsidR="002B4B08" w:rsidRPr="002B4B08" w14:paraId="218E48AB" w14:textId="77777777" w:rsidTr="002B4B08">
        <w:trPr>
          <w:trHeight w:val="300"/>
        </w:trPr>
        <w:tc>
          <w:tcPr>
            <w:tcW w:w="2740" w:type="dxa"/>
            <w:tcBorders>
              <w:top w:val="nil"/>
              <w:left w:val="nil"/>
              <w:bottom w:val="nil"/>
              <w:right w:val="nil"/>
            </w:tcBorders>
            <w:shd w:val="clear" w:color="auto" w:fill="auto"/>
            <w:noWrap/>
            <w:vAlign w:val="bottom"/>
            <w:hideMark/>
          </w:tcPr>
          <w:p w14:paraId="63DEB702"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Lost Luggage</w:t>
            </w:r>
          </w:p>
        </w:tc>
        <w:tc>
          <w:tcPr>
            <w:tcW w:w="2480" w:type="dxa"/>
            <w:tcBorders>
              <w:top w:val="nil"/>
              <w:left w:val="nil"/>
              <w:bottom w:val="nil"/>
              <w:right w:val="nil"/>
            </w:tcBorders>
            <w:shd w:val="clear" w:color="auto" w:fill="auto"/>
            <w:noWrap/>
            <w:vAlign w:val="bottom"/>
            <w:hideMark/>
          </w:tcPr>
          <w:p w14:paraId="721FB831"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724</w:t>
            </w:r>
          </w:p>
        </w:tc>
        <w:tc>
          <w:tcPr>
            <w:tcW w:w="2780" w:type="dxa"/>
            <w:tcBorders>
              <w:top w:val="nil"/>
              <w:left w:val="nil"/>
              <w:bottom w:val="nil"/>
              <w:right w:val="nil"/>
            </w:tcBorders>
            <w:shd w:val="clear" w:color="auto" w:fill="auto"/>
            <w:noWrap/>
            <w:vAlign w:val="bottom"/>
            <w:hideMark/>
          </w:tcPr>
          <w:p w14:paraId="45EA224B"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7.89%</w:t>
            </w:r>
          </w:p>
        </w:tc>
        <w:tc>
          <w:tcPr>
            <w:tcW w:w="3860" w:type="dxa"/>
            <w:tcBorders>
              <w:top w:val="nil"/>
              <w:left w:val="nil"/>
              <w:bottom w:val="nil"/>
              <w:right w:val="nil"/>
            </w:tcBorders>
            <w:shd w:val="clear" w:color="auto" w:fill="auto"/>
            <w:noWrap/>
            <w:vAlign w:val="bottom"/>
            <w:hideMark/>
          </w:tcPr>
          <w:p w14:paraId="42325FB4"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0.813018508</w:t>
            </w:r>
          </w:p>
        </w:tc>
      </w:tr>
      <w:tr w:rsidR="002B4B08" w:rsidRPr="002B4B08" w14:paraId="5C41CF8F" w14:textId="77777777" w:rsidTr="002B4B08">
        <w:trPr>
          <w:trHeight w:val="300"/>
        </w:trPr>
        <w:tc>
          <w:tcPr>
            <w:tcW w:w="2740" w:type="dxa"/>
            <w:tcBorders>
              <w:top w:val="nil"/>
              <w:left w:val="nil"/>
              <w:bottom w:val="nil"/>
              <w:right w:val="nil"/>
            </w:tcBorders>
            <w:shd w:val="clear" w:color="auto" w:fill="auto"/>
            <w:noWrap/>
            <w:vAlign w:val="bottom"/>
            <w:hideMark/>
          </w:tcPr>
          <w:p w14:paraId="6A869E83" w14:textId="77777777" w:rsidR="002B4B08" w:rsidRPr="002B4B08" w:rsidRDefault="002B4B08" w:rsidP="002B4B08">
            <w:pPr>
              <w:rPr>
                <w:rFonts w:ascii="Calibri" w:hAnsi="Calibri" w:cs="Calibri"/>
                <w:color w:val="000000"/>
                <w:sz w:val="22"/>
                <w:szCs w:val="22"/>
              </w:rPr>
            </w:pPr>
            <w:r w:rsidRPr="002B4B08">
              <w:rPr>
                <w:rFonts w:ascii="Calibri" w:hAnsi="Calibri" w:cs="Calibri"/>
                <w:color w:val="000000"/>
                <w:sz w:val="22"/>
                <w:szCs w:val="22"/>
              </w:rPr>
              <w:t>(blank)</w:t>
            </w:r>
          </w:p>
        </w:tc>
        <w:tc>
          <w:tcPr>
            <w:tcW w:w="2480" w:type="dxa"/>
            <w:tcBorders>
              <w:top w:val="nil"/>
              <w:left w:val="nil"/>
              <w:bottom w:val="nil"/>
              <w:right w:val="nil"/>
            </w:tcBorders>
            <w:shd w:val="clear" w:color="auto" w:fill="auto"/>
            <w:noWrap/>
            <w:vAlign w:val="bottom"/>
            <w:hideMark/>
          </w:tcPr>
          <w:p w14:paraId="497BF1FD" w14:textId="77777777" w:rsidR="002B4B08" w:rsidRPr="002B4B08" w:rsidRDefault="002B4B08" w:rsidP="002B4B08">
            <w:pPr>
              <w:rPr>
                <w:rFonts w:ascii="Calibri" w:hAnsi="Calibri" w:cs="Calibri"/>
                <w:color w:val="000000"/>
                <w:sz w:val="22"/>
                <w:szCs w:val="22"/>
              </w:rPr>
            </w:pPr>
          </w:p>
        </w:tc>
        <w:tc>
          <w:tcPr>
            <w:tcW w:w="2780" w:type="dxa"/>
            <w:tcBorders>
              <w:top w:val="nil"/>
              <w:left w:val="nil"/>
              <w:bottom w:val="nil"/>
              <w:right w:val="nil"/>
            </w:tcBorders>
            <w:shd w:val="clear" w:color="auto" w:fill="auto"/>
            <w:noWrap/>
            <w:vAlign w:val="bottom"/>
            <w:hideMark/>
          </w:tcPr>
          <w:p w14:paraId="32FF4E0E"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0.00%</w:t>
            </w:r>
          </w:p>
        </w:tc>
        <w:tc>
          <w:tcPr>
            <w:tcW w:w="3860" w:type="dxa"/>
            <w:tcBorders>
              <w:top w:val="nil"/>
              <w:left w:val="nil"/>
              <w:bottom w:val="nil"/>
              <w:right w:val="nil"/>
            </w:tcBorders>
            <w:shd w:val="clear" w:color="auto" w:fill="auto"/>
            <w:noWrap/>
            <w:vAlign w:val="bottom"/>
            <w:hideMark/>
          </w:tcPr>
          <w:p w14:paraId="07622C15" w14:textId="77777777" w:rsidR="002B4B08" w:rsidRPr="002B4B08" w:rsidRDefault="002B4B08" w:rsidP="002B4B08">
            <w:pPr>
              <w:jc w:val="right"/>
              <w:rPr>
                <w:rFonts w:ascii="Calibri" w:hAnsi="Calibri" w:cs="Calibri"/>
                <w:color w:val="000000"/>
                <w:sz w:val="22"/>
                <w:szCs w:val="22"/>
              </w:rPr>
            </w:pPr>
            <w:r w:rsidRPr="002B4B08">
              <w:rPr>
                <w:rFonts w:ascii="Calibri" w:hAnsi="Calibri" w:cs="Calibri"/>
                <w:color w:val="000000"/>
                <w:sz w:val="22"/>
                <w:szCs w:val="22"/>
              </w:rPr>
              <w:t>0</w:t>
            </w:r>
          </w:p>
        </w:tc>
      </w:tr>
      <w:tr w:rsidR="002B4B08" w:rsidRPr="002B4B08" w14:paraId="6498BBEC" w14:textId="77777777" w:rsidTr="002B4B08">
        <w:trPr>
          <w:trHeight w:val="300"/>
        </w:trPr>
        <w:tc>
          <w:tcPr>
            <w:tcW w:w="2740" w:type="dxa"/>
            <w:tcBorders>
              <w:top w:val="single" w:sz="4" w:space="0" w:color="95B3D7"/>
              <w:left w:val="nil"/>
              <w:bottom w:val="nil"/>
              <w:right w:val="nil"/>
            </w:tcBorders>
            <w:shd w:val="clear" w:color="DCE6F1" w:fill="DCE6F1"/>
            <w:noWrap/>
            <w:vAlign w:val="bottom"/>
            <w:hideMark/>
          </w:tcPr>
          <w:p w14:paraId="63C4880C" w14:textId="77777777" w:rsidR="002B4B08" w:rsidRPr="002B4B08" w:rsidRDefault="002B4B08" w:rsidP="002B4B08">
            <w:pPr>
              <w:rPr>
                <w:rFonts w:ascii="Calibri" w:hAnsi="Calibri" w:cs="Calibri"/>
                <w:b/>
                <w:bCs/>
                <w:color w:val="000000"/>
                <w:sz w:val="22"/>
                <w:szCs w:val="22"/>
              </w:rPr>
            </w:pPr>
            <w:r w:rsidRPr="002B4B08">
              <w:rPr>
                <w:rFonts w:ascii="Calibri" w:hAnsi="Calibri" w:cs="Calibri"/>
                <w:b/>
                <w:bCs/>
                <w:color w:val="000000"/>
                <w:sz w:val="22"/>
                <w:szCs w:val="22"/>
              </w:rPr>
              <w:t>Grand Total</w:t>
            </w:r>
          </w:p>
        </w:tc>
        <w:tc>
          <w:tcPr>
            <w:tcW w:w="2480" w:type="dxa"/>
            <w:tcBorders>
              <w:top w:val="single" w:sz="4" w:space="0" w:color="95B3D7"/>
              <w:left w:val="nil"/>
              <w:bottom w:val="nil"/>
              <w:right w:val="nil"/>
            </w:tcBorders>
            <w:shd w:val="clear" w:color="DCE6F1" w:fill="DCE6F1"/>
            <w:noWrap/>
            <w:vAlign w:val="bottom"/>
            <w:hideMark/>
          </w:tcPr>
          <w:p w14:paraId="05A4322B" w14:textId="77777777" w:rsidR="002B4B08" w:rsidRPr="002B4B08" w:rsidRDefault="002B4B08" w:rsidP="002B4B08">
            <w:pPr>
              <w:jc w:val="right"/>
              <w:rPr>
                <w:rFonts w:ascii="Calibri" w:hAnsi="Calibri" w:cs="Calibri"/>
                <w:b/>
                <w:bCs/>
                <w:color w:val="000000"/>
                <w:sz w:val="22"/>
                <w:szCs w:val="22"/>
              </w:rPr>
            </w:pPr>
            <w:r w:rsidRPr="002B4B08">
              <w:rPr>
                <w:rFonts w:ascii="Calibri" w:hAnsi="Calibri" w:cs="Calibri"/>
                <w:b/>
                <w:bCs/>
                <w:color w:val="000000"/>
                <w:sz w:val="22"/>
                <w:szCs w:val="22"/>
              </w:rPr>
              <w:t>9178</w:t>
            </w:r>
          </w:p>
        </w:tc>
        <w:tc>
          <w:tcPr>
            <w:tcW w:w="2780" w:type="dxa"/>
            <w:tcBorders>
              <w:top w:val="single" w:sz="4" w:space="0" w:color="95B3D7"/>
              <w:left w:val="nil"/>
              <w:bottom w:val="nil"/>
              <w:right w:val="nil"/>
            </w:tcBorders>
            <w:shd w:val="clear" w:color="DCE6F1" w:fill="DCE6F1"/>
            <w:noWrap/>
            <w:vAlign w:val="bottom"/>
            <w:hideMark/>
          </w:tcPr>
          <w:p w14:paraId="07254E20" w14:textId="77777777" w:rsidR="002B4B08" w:rsidRPr="002B4B08" w:rsidRDefault="002B4B08" w:rsidP="002B4B08">
            <w:pPr>
              <w:jc w:val="right"/>
              <w:rPr>
                <w:rFonts w:ascii="Calibri" w:hAnsi="Calibri" w:cs="Calibri"/>
                <w:b/>
                <w:bCs/>
                <w:color w:val="000000"/>
                <w:sz w:val="22"/>
                <w:szCs w:val="22"/>
              </w:rPr>
            </w:pPr>
            <w:r w:rsidRPr="002B4B08">
              <w:rPr>
                <w:rFonts w:ascii="Calibri" w:hAnsi="Calibri" w:cs="Calibri"/>
                <w:b/>
                <w:bCs/>
                <w:color w:val="000000"/>
                <w:sz w:val="22"/>
                <w:szCs w:val="22"/>
              </w:rPr>
              <w:t>100.00%</w:t>
            </w:r>
          </w:p>
        </w:tc>
        <w:tc>
          <w:tcPr>
            <w:tcW w:w="3860" w:type="dxa"/>
            <w:tcBorders>
              <w:top w:val="single" w:sz="4" w:space="0" w:color="95B3D7"/>
              <w:left w:val="nil"/>
              <w:bottom w:val="nil"/>
              <w:right w:val="nil"/>
            </w:tcBorders>
            <w:shd w:val="clear" w:color="DCE6F1" w:fill="DCE6F1"/>
            <w:noWrap/>
            <w:vAlign w:val="bottom"/>
            <w:hideMark/>
          </w:tcPr>
          <w:p w14:paraId="3D32E570" w14:textId="77777777" w:rsidR="002B4B08" w:rsidRPr="002B4B08" w:rsidRDefault="002B4B08" w:rsidP="002B4B08">
            <w:pPr>
              <w:jc w:val="right"/>
              <w:rPr>
                <w:rFonts w:ascii="Calibri" w:hAnsi="Calibri" w:cs="Calibri"/>
                <w:b/>
                <w:bCs/>
                <w:color w:val="000000"/>
                <w:sz w:val="22"/>
                <w:szCs w:val="22"/>
              </w:rPr>
            </w:pPr>
            <w:r w:rsidRPr="002B4B08">
              <w:rPr>
                <w:rFonts w:ascii="Calibri" w:hAnsi="Calibri" w:cs="Calibri"/>
                <w:b/>
                <w:bCs/>
                <w:color w:val="000000"/>
                <w:sz w:val="22"/>
                <w:szCs w:val="22"/>
              </w:rPr>
              <w:t>0.63829828</w:t>
            </w:r>
          </w:p>
        </w:tc>
      </w:tr>
    </w:tbl>
    <w:p w14:paraId="49A6A361" w14:textId="7D84B919" w:rsidR="002B4B08" w:rsidRDefault="002B4B08" w:rsidP="002B4B08">
      <w:pPr>
        <w:pStyle w:val="ListParagraph"/>
      </w:pPr>
    </w:p>
    <w:p w14:paraId="67BDF914" w14:textId="1DE6C0E7" w:rsidR="002B4B08" w:rsidRDefault="002B4B08" w:rsidP="002B4B08">
      <w:pPr>
        <w:pStyle w:val="ListParagraph"/>
        <w:numPr>
          <w:ilvl w:val="0"/>
          <w:numId w:val="4"/>
        </w:numPr>
      </w:pPr>
      <w:r>
        <w:t xml:space="preserve">Figure 3: </w:t>
      </w:r>
      <w:r w:rsidR="00203F2E">
        <w:t xml:space="preserve">Was created to examine how accurate the sentiment analysis </w:t>
      </w:r>
      <w:r w:rsidR="00577895">
        <w:t xml:space="preserve">is </w:t>
      </w:r>
      <w:r w:rsidR="00203F2E">
        <w:t>on average for tweets related to major airline</w:t>
      </w:r>
      <w:r w:rsidR="00577895">
        <w:t>.</w:t>
      </w:r>
    </w:p>
    <w:p w14:paraId="388328D9" w14:textId="455B5C89" w:rsidR="00577895" w:rsidRDefault="00577895" w:rsidP="00577895">
      <w:r>
        <w:rPr>
          <w:noProof/>
        </w:rPr>
        <w:drawing>
          <wp:inline distT="0" distB="0" distL="0" distR="0" wp14:anchorId="7D56D0B7" wp14:editId="6BD660E5">
            <wp:extent cx="5413972" cy="2299580"/>
            <wp:effectExtent l="0" t="0" r="9525" b="12065"/>
            <wp:docPr id="2" name="Chart 2">
              <a:extLst xmlns:a="http://schemas.openxmlformats.org/drawingml/2006/main">
                <a:ext uri="{FF2B5EF4-FFF2-40B4-BE49-F238E27FC236}">
                  <a16:creationId xmlns:a16="http://schemas.microsoft.com/office/drawing/2014/main" id="{ED9DAB39-ECCD-4847-8D7F-1EF1618DD0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W w:w="8880" w:type="dxa"/>
        <w:tblLook w:val="04A0" w:firstRow="1" w:lastRow="0" w:firstColumn="1" w:lastColumn="0" w:noHBand="0" w:noVBand="1"/>
      </w:tblPr>
      <w:tblGrid>
        <w:gridCol w:w="4040"/>
        <w:gridCol w:w="1780"/>
        <w:gridCol w:w="880"/>
        <w:gridCol w:w="940"/>
        <w:gridCol w:w="1460"/>
      </w:tblGrid>
      <w:tr w:rsidR="00577895" w:rsidRPr="00577895" w14:paraId="6DE74515" w14:textId="77777777" w:rsidTr="00577895">
        <w:trPr>
          <w:trHeight w:val="300"/>
        </w:trPr>
        <w:tc>
          <w:tcPr>
            <w:tcW w:w="4040" w:type="dxa"/>
            <w:tcBorders>
              <w:top w:val="nil"/>
              <w:left w:val="nil"/>
              <w:bottom w:val="nil"/>
              <w:right w:val="nil"/>
            </w:tcBorders>
            <w:shd w:val="clear" w:color="DCE6F1" w:fill="DCE6F1"/>
            <w:noWrap/>
            <w:vAlign w:val="bottom"/>
            <w:hideMark/>
          </w:tcPr>
          <w:p w14:paraId="73D3C771"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 xml:space="preserve">Average of </w:t>
            </w:r>
            <w:proofErr w:type="spellStart"/>
            <w:r w:rsidRPr="00577895">
              <w:rPr>
                <w:rFonts w:ascii="Calibri" w:hAnsi="Calibri" w:cs="Calibri"/>
                <w:b/>
                <w:bCs/>
                <w:color w:val="000000"/>
                <w:sz w:val="22"/>
                <w:szCs w:val="22"/>
              </w:rPr>
              <w:t>airline_sentiment_confidence</w:t>
            </w:r>
            <w:proofErr w:type="spellEnd"/>
          </w:p>
        </w:tc>
        <w:tc>
          <w:tcPr>
            <w:tcW w:w="1780" w:type="dxa"/>
            <w:tcBorders>
              <w:top w:val="nil"/>
              <w:left w:val="nil"/>
              <w:bottom w:val="nil"/>
              <w:right w:val="nil"/>
            </w:tcBorders>
            <w:shd w:val="clear" w:color="DCE6F1" w:fill="DCE6F1"/>
            <w:noWrap/>
            <w:vAlign w:val="bottom"/>
            <w:hideMark/>
          </w:tcPr>
          <w:p w14:paraId="1E973FF3"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Column Labels</w:t>
            </w:r>
          </w:p>
        </w:tc>
        <w:tc>
          <w:tcPr>
            <w:tcW w:w="760" w:type="dxa"/>
            <w:tcBorders>
              <w:top w:val="nil"/>
              <w:left w:val="nil"/>
              <w:bottom w:val="nil"/>
              <w:right w:val="nil"/>
            </w:tcBorders>
            <w:shd w:val="clear" w:color="DCE6F1" w:fill="DCE6F1"/>
            <w:noWrap/>
            <w:vAlign w:val="bottom"/>
            <w:hideMark/>
          </w:tcPr>
          <w:p w14:paraId="2B7D1788" w14:textId="77777777" w:rsidR="00577895" w:rsidRPr="00577895" w:rsidRDefault="00577895" w:rsidP="00577895">
            <w:pPr>
              <w:rPr>
                <w:rFonts w:ascii="Calibri" w:hAnsi="Calibri" w:cs="Calibri"/>
                <w:b/>
                <w:bCs/>
                <w:color w:val="000000"/>
                <w:sz w:val="22"/>
                <w:szCs w:val="22"/>
              </w:rPr>
            </w:pPr>
          </w:p>
        </w:tc>
        <w:tc>
          <w:tcPr>
            <w:tcW w:w="840" w:type="dxa"/>
            <w:tcBorders>
              <w:top w:val="nil"/>
              <w:left w:val="nil"/>
              <w:bottom w:val="nil"/>
              <w:right w:val="nil"/>
            </w:tcBorders>
            <w:shd w:val="clear" w:color="DCE6F1" w:fill="DCE6F1"/>
            <w:noWrap/>
            <w:vAlign w:val="bottom"/>
            <w:hideMark/>
          </w:tcPr>
          <w:p w14:paraId="78FC9678" w14:textId="77777777" w:rsidR="00577895" w:rsidRPr="00577895" w:rsidRDefault="00577895" w:rsidP="00577895">
            <w:pPr>
              <w:rPr>
                <w:sz w:val="20"/>
                <w:szCs w:val="20"/>
              </w:rPr>
            </w:pPr>
          </w:p>
        </w:tc>
        <w:tc>
          <w:tcPr>
            <w:tcW w:w="1460" w:type="dxa"/>
            <w:tcBorders>
              <w:top w:val="nil"/>
              <w:left w:val="nil"/>
              <w:bottom w:val="nil"/>
              <w:right w:val="nil"/>
            </w:tcBorders>
            <w:shd w:val="clear" w:color="DCE6F1" w:fill="DCE6F1"/>
            <w:noWrap/>
            <w:vAlign w:val="bottom"/>
            <w:hideMark/>
          </w:tcPr>
          <w:p w14:paraId="0D25602D" w14:textId="77777777" w:rsidR="00577895" w:rsidRPr="00577895" w:rsidRDefault="00577895" w:rsidP="00577895">
            <w:pPr>
              <w:rPr>
                <w:sz w:val="20"/>
                <w:szCs w:val="20"/>
              </w:rPr>
            </w:pPr>
          </w:p>
        </w:tc>
      </w:tr>
      <w:tr w:rsidR="00577895" w:rsidRPr="00577895" w14:paraId="44BCDB98" w14:textId="77777777" w:rsidTr="00577895">
        <w:trPr>
          <w:trHeight w:val="300"/>
        </w:trPr>
        <w:tc>
          <w:tcPr>
            <w:tcW w:w="4040" w:type="dxa"/>
            <w:tcBorders>
              <w:top w:val="nil"/>
              <w:left w:val="nil"/>
              <w:bottom w:val="single" w:sz="4" w:space="0" w:color="95B3D7"/>
              <w:right w:val="nil"/>
            </w:tcBorders>
            <w:shd w:val="clear" w:color="DCE6F1" w:fill="DCE6F1"/>
            <w:noWrap/>
            <w:vAlign w:val="bottom"/>
            <w:hideMark/>
          </w:tcPr>
          <w:p w14:paraId="5C52334F"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Row Labels</w:t>
            </w:r>
          </w:p>
        </w:tc>
        <w:tc>
          <w:tcPr>
            <w:tcW w:w="1780" w:type="dxa"/>
            <w:tcBorders>
              <w:top w:val="nil"/>
              <w:left w:val="nil"/>
              <w:bottom w:val="single" w:sz="4" w:space="0" w:color="95B3D7"/>
              <w:right w:val="nil"/>
            </w:tcBorders>
            <w:shd w:val="clear" w:color="DCE6F1" w:fill="DCE6F1"/>
            <w:noWrap/>
            <w:vAlign w:val="bottom"/>
            <w:hideMark/>
          </w:tcPr>
          <w:p w14:paraId="58874121"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negative</w:t>
            </w:r>
          </w:p>
        </w:tc>
        <w:tc>
          <w:tcPr>
            <w:tcW w:w="760" w:type="dxa"/>
            <w:tcBorders>
              <w:top w:val="nil"/>
              <w:left w:val="nil"/>
              <w:bottom w:val="single" w:sz="4" w:space="0" w:color="95B3D7"/>
              <w:right w:val="nil"/>
            </w:tcBorders>
            <w:shd w:val="clear" w:color="DCE6F1" w:fill="DCE6F1"/>
            <w:noWrap/>
            <w:vAlign w:val="bottom"/>
            <w:hideMark/>
          </w:tcPr>
          <w:p w14:paraId="57DA6A40"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neutral</w:t>
            </w:r>
          </w:p>
        </w:tc>
        <w:tc>
          <w:tcPr>
            <w:tcW w:w="840" w:type="dxa"/>
            <w:tcBorders>
              <w:top w:val="nil"/>
              <w:left w:val="nil"/>
              <w:bottom w:val="single" w:sz="4" w:space="0" w:color="95B3D7"/>
              <w:right w:val="nil"/>
            </w:tcBorders>
            <w:shd w:val="clear" w:color="DCE6F1" w:fill="DCE6F1"/>
            <w:noWrap/>
            <w:vAlign w:val="bottom"/>
            <w:hideMark/>
          </w:tcPr>
          <w:p w14:paraId="712AFC3A"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positive</w:t>
            </w:r>
          </w:p>
        </w:tc>
        <w:tc>
          <w:tcPr>
            <w:tcW w:w="1460" w:type="dxa"/>
            <w:tcBorders>
              <w:top w:val="nil"/>
              <w:left w:val="nil"/>
              <w:bottom w:val="single" w:sz="4" w:space="0" w:color="95B3D7"/>
              <w:right w:val="nil"/>
            </w:tcBorders>
            <w:shd w:val="clear" w:color="DCE6F1" w:fill="DCE6F1"/>
            <w:noWrap/>
            <w:vAlign w:val="bottom"/>
            <w:hideMark/>
          </w:tcPr>
          <w:p w14:paraId="191B3B41"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Grand Total</w:t>
            </w:r>
          </w:p>
        </w:tc>
      </w:tr>
      <w:tr w:rsidR="00577895" w:rsidRPr="00577895" w14:paraId="3F6D9139" w14:textId="77777777" w:rsidTr="00577895">
        <w:trPr>
          <w:trHeight w:val="300"/>
        </w:trPr>
        <w:tc>
          <w:tcPr>
            <w:tcW w:w="4040" w:type="dxa"/>
            <w:tcBorders>
              <w:top w:val="nil"/>
              <w:left w:val="nil"/>
              <w:bottom w:val="nil"/>
              <w:right w:val="nil"/>
            </w:tcBorders>
            <w:shd w:val="clear" w:color="auto" w:fill="auto"/>
            <w:noWrap/>
            <w:vAlign w:val="bottom"/>
            <w:hideMark/>
          </w:tcPr>
          <w:p w14:paraId="1C412BCA"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American</w:t>
            </w:r>
          </w:p>
        </w:tc>
        <w:tc>
          <w:tcPr>
            <w:tcW w:w="1780" w:type="dxa"/>
            <w:tcBorders>
              <w:top w:val="nil"/>
              <w:left w:val="nil"/>
              <w:bottom w:val="nil"/>
              <w:right w:val="nil"/>
            </w:tcBorders>
            <w:shd w:val="clear" w:color="auto" w:fill="auto"/>
            <w:noWrap/>
            <w:vAlign w:val="bottom"/>
            <w:hideMark/>
          </w:tcPr>
          <w:p w14:paraId="0B39A87F"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0.944954694</w:t>
            </w:r>
          </w:p>
        </w:tc>
        <w:tc>
          <w:tcPr>
            <w:tcW w:w="760" w:type="dxa"/>
            <w:tcBorders>
              <w:top w:val="nil"/>
              <w:left w:val="nil"/>
              <w:bottom w:val="nil"/>
              <w:right w:val="nil"/>
            </w:tcBorders>
            <w:shd w:val="clear" w:color="auto" w:fill="auto"/>
            <w:noWrap/>
            <w:vAlign w:val="bottom"/>
            <w:hideMark/>
          </w:tcPr>
          <w:p w14:paraId="3E01C7E2"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0.826</w:t>
            </w:r>
          </w:p>
        </w:tc>
        <w:tc>
          <w:tcPr>
            <w:tcW w:w="840" w:type="dxa"/>
            <w:tcBorders>
              <w:top w:val="nil"/>
              <w:left w:val="nil"/>
              <w:bottom w:val="nil"/>
              <w:right w:val="nil"/>
            </w:tcBorders>
            <w:shd w:val="clear" w:color="auto" w:fill="auto"/>
            <w:noWrap/>
            <w:vAlign w:val="bottom"/>
            <w:hideMark/>
          </w:tcPr>
          <w:p w14:paraId="655E0855"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0.8823</w:t>
            </w:r>
          </w:p>
        </w:tc>
        <w:tc>
          <w:tcPr>
            <w:tcW w:w="1460" w:type="dxa"/>
            <w:tcBorders>
              <w:top w:val="nil"/>
              <w:left w:val="nil"/>
              <w:bottom w:val="nil"/>
              <w:right w:val="nil"/>
            </w:tcBorders>
            <w:shd w:val="clear" w:color="auto" w:fill="auto"/>
            <w:noWrap/>
            <w:vAlign w:val="bottom"/>
            <w:hideMark/>
          </w:tcPr>
          <w:p w14:paraId="63729FE9"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0.917351939</w:t>
            </w:r>
          </w:p>
        </w:tc>
      </w:tr>
      <w:tr w:rsidR="00577895" w:rsidRPr="00577895" w14:paraId="114763A7" w14:textId="77777777" w:rsidTr="00577895">
        <w:trPr>
          <w:trHeight w:val="300"/>
        </w:trPr>
        <w:tc>
          <w:tcPr>
            <w:tcW w:w="4040" w:type="dxa"/>
            <w:tcBorders>
              <w:top w:val="nil"/>
              <w:left w:val="nil"/>
              <w:bottom w:val="nil"/>
              <w:right w:val="nil"/>
            </w:tcBorders>
            <w:shd w:val="clear" w:color="auto" w:fill="auto"/>
            <w:noWrap/>
            <w:vAlign w:val="bottom"/>
            <w:hideMark/>
          </w:tcPr>
          <w:p w14:paraId="696920E7"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Delta</w:t>
            </w:r>
          </w:p>
        </w:tc>
        <w:tc>
          <w:tcPr>
            <w:tcW w:w="1780" w:type="dxa"/>
            <w:tcBorders>
              <w:top w:val="nil"/>
              <w:left w:val="nil"/>
              <w:bottom w:val="nil"/>
              <w:right w:val="nil"/>
            </w:tcBorders>
            <w:shd w:val="clear" w:color="auto" w:fill="auto"/>
            <w:noWrap/>
            <w:vAlign w:val="bottom"/>
            <w:hideMark/>
          </w:tcPr>
          <w:p w14:paraId="01203F06"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0.902202199</w:t>
            </w:r>
          </w:p>
        </w:tc>
        <w:tc>
          <w:tcPr>
            <w:tcW w:w="760" w:type="dxa"/>
            <w:tcBorders>
              <w:top w:val="nil"/>
              <w:left w:val="nil"/>
              <w:bottom w:val="nil"/>
              <w:right w:val="nil"/>
            </w:tcBorders>
            <w:shd w:val="clear" w:color="auto" w:fill="auto"/>
            <w:noWrap/>
            <w:vAlign w:val="bottom"/>
            <w:hideMark/>
          </w:tcPr>
          <w:p w14:paraId="4D1E7B62"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0.829</w:t>
            </w:r>
          </w:p>
        </w:tc>
        <w:tc>
          <w:tcPr>
            <w:tcW w:w="840" w:type="dxa"/>
            <w:tcBorders>
              <w:top w:val="nil"/>
              <w:left w:val="nil"/>
              <w:bottom w:val="nil"/>
              <w:right w:val="nil"/>
            </w:tcBorders>
            <w:shd w:val="clear" w:color="auto" w:fill="auto"/>
            <w:noWrap/>
            <w:vAlign w:val="bottom"/>
            <w:hideMark/>
          </w:tcPr>
          <w:p w14:paraId="25702CE8"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0.8671</w:t>
            </w:r>
          </w:p>
        </w:tc>
        <w:tc>
          <w:tcPr>
            <w:tcW w:w="1460" w:type="dxa"/>
            <w:tcBorders>
              <w:top w:val="nil"/>
              <w:left w:val="nil"/>
              <w:bottom w:val="nil"/>
              <w:right w:val="nil"/>
            </w:tcBorders>
            <w:shd w:val="clear" w:color="auto" w:fill="auto"/>
            <w:noWrap/>
            <w:vAlign w:val="bottom"/>
            <w:hideMark/>
          </w:tcPr>
          <w:p w14:paraId="5B77781A"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0.869878263</w:t>
            </w:r>
          </w:p>
        </w:tc>
      </w:tr>
      <w:tr w:rsidR="00577895" w:rsidRPr="00577895" w14:paraId="329B5844" w14:textId="77777777" w:rsidTr="00577895">
        <w:trPr>
          <w:trHeight w:val="300"/>
        </w:trPr>
        <w:tc>
          <w:tcPr>
            <w:tcW w:w="4040" w:type="dxa"/>
            <w:tcBorders>
              <w:top w:val="nil"/>
              <w:left w:val="nil"/>
              <w:bottom w:val="nil"/>
              <w:right w:val="nil"/>
            </w:tcBorders>
            <w:shd w:val="clear" w:color="auto" w:fill="auto"/>
            <w:noWrap/>
            <w:vAlign w:val="bottom"/>
            <w:hideMark/>
          </w:tcPr>
          <w:p w14:paraId="7AC6A7D9"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Southwest</w:t>
            </w:r>
          </w:p>
        </w:tc>
        <w:tc>
          <w:tcPr>
            <w:tcW w:w="1780" w:type="dxa"/>
            <w:tcBorders>
              <w:top w:val="nil"/>
              <w:left w:val="nil"/>
              <w:bottom w:val="nil"/>
              <w:right w:val="nil"/>
            </w:tcBorders>
            <w:shd w:val="clear" w:color="auto" w:fill="auto"/>
            <w:noWrap/>
            <w:vAlign w:val="bottom"/>
            <w:hideMark/>
          </w:tcPr>
          <w:p w14:paraId="32223A27"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0.920532968</w:t>
            </w:r>
          </w:p>
        </w:tc>
        <w:tc>
          <w:tcPr>
            <w:tcW w:w="760" w:type="dxa"/>
            <w:tcBorders>
              <w:top w:val="nil"/>
              <w:left w:val="nil"/>
              <w:bottom w:val="nil"/>
              <w:right w:val="nil"/>
            </w:tcBorders>
            <w:shd w:val="clear" w:color="auto" w:fill="auto"/>
            <w:noWrap/>
            <w:vAlign w:val="bottom"/>
            <w:hideMark/>
          </w:tcPr>
          <w:p w14:paraId="661DA9A1"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0.826</w:t>
            </w:r>
          </w:p>
        </w:tc>
        <w:tc>
          <w:tcPr>
            <w:tcW w:w="840" w:type="dxa"/>
            <w:tcBorders>
              <w:top w:val="nil"/>
              <w:left w:val="nil"/>
              <w:bottom w:val="nil"/>
              <w:right w:val="nil"/>
            </w:tcBorders>
            <w:shd w:val="clear" w:color="auto" w:fill="auto"/>
            <w:noWrap/>
            <w:vAlign w:val="bottom"/>
            <w:hideMark/>
          </w:tcPr>
          <w:p w14:paraId="1B017FEC"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0.8861</w:t>
            </w:r>
          </w:p>
        </w:tc>
        <w:tc>
          <w:tcPr>
            <w:tcW w:w="1460" w:type="dxa"/>
            <w:tcBorders>
              <w:top w:val="nil"/>
              <w:left w:val="nil"/>
              <w:bottom w:val="nil"/>
              <w:right w:val="nil"/>
            </w:tcBorders>
            <w:shd w:val="clear" w:color="auto" w:fill="auto"/>
            <w:noWrap/>
            <w:vAlign w:val="bottom"/>
            <w:hideMark/>
          </w:tcPr>
          <w:p w14:paraId="239552EF"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0.88651595</w:t>
            </w:r>
          </w:p>
        </w:tc>
      </w:tr>
      <w:tr w:rsidR="00577895" w:rsidRPr="00577895" w14:paraId="36AB7C33" w14:textId="77777777" w:rsidTr="00577895">
        <w:trPr>
          <w:trHeight w:val="300"/>
        </w:trPr>
        <w:tc>
          <w:tcPr>
            <w:tcW w:w="4040" w:type="dxa"/>
            <w:tcBorders>
              <w:top w:val="nil"/>
              <w:left w:val="nil"/>
              <w:bottom w:val="nil"/>
              <w:right w:val="nil"/>
            </w:tcBorders>
            <w:shd w:val="clear" w:color="auto" w:fill="auto"/>
            <w:noWrap/>
            <w:vAlign w:val="bottom"/>
            <w:hideMark/>
          </w:tcPr>
          <w:p w14:paraId="0C960073"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United</w:t>
            </w:r>
          </w:p>
        </w:tc>
        <w:tc>
          <w:tcPr>
            <w:tcW w:w="1780" w:type="dxa"/>
            <w:tcBorders>
              <w:top w:val="nil"/>
              <w:left w:val="nil"/>
              <w:bottom w:val="nil"/>
              <w:right w:val="nil"/>
            </w:tcBorders>
            <w:shd w:val="clear" w:color="auto" w:fill="auto"/>
            <w:noWrap/>
            <w:vAlign w:val="bottom"/>
            <w:hideMark/>
          </w:tcPr>
          <w:p w14:paraId="719BE3C9"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0.933382719</w:t>
            </w:r>
          </w:p>
        </w:tc>
        <w:tc>
          <w:tcPr>
            <w:tcW w:w="760" w:type="dxa"/>
            <w:tcBorders>
              <w:top w:val="nil"/>
              <w:left w:val="nil"/>
              <w:bottom w:val="nil"/>
              <w:right w:val="nil"/>
            </w:tcBorders>
            <w:shd w:val="clear" w:color="auto" w:fill="auto"/>
            <w:noWrap/>
            <w:vAlign w:val="bottom"/>
            <w:hideMark/>
          </w:tcPr>
          <w:p w14:paraId="047E9613"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0.81</w:t>
            </w:r>
          </w:p>
        </w:tc>
        <w:tc>
          <w:tcPr>
            <w:tcW w:w="840" w:type="dxa"/>
            <w:tcBorders>
              <w:top w:val="nil"/>
              <w:left w:val="nil"/>
              <w:bottom w:val="nil"/>
              <w:right w:val="nil"/>
            </w:tcBorders>
            <w:shd w:val="clear" w:color="auto" w:fill="auto"/>
            <w:noWrap/>
            <w:vAlign w:val="bottom"/>
            <w:hideMark/>
          </w:tcPr>
          <w:p w14:paraId="07501AB7"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0.856</w:t>
            </w:r>
          </w:p>
        </w:tc>
        <w:tc>
          <w:tcPr>
            <w:tcW w:w="1460" w:type="dxa"/>
            <w:tcBorders>
              <w:top w:val="nil"/>
              <w:left w:val="nil"/>
              <w:bottom w:val="nil"/>
              <w:right w:val="nil"/>
            </w:tcBorders>
            <w:shd w:val="clear" w:color="auto" w:fill="auto"/>
            <w:noWrap/>
            <w:vAlign w:val="bottom"/>
            <w:hideMark/>
          </w:tcPr>
          <w:p w14:paraId="271DA0B8"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0.900877682</w:t>
            </w:r>
          </w:p>
        </w:tc>
      </w:tr>
      <w:tr w:rsidR="00577895" w:rsidRPr="00577895" w14:paraId="2D4423A2" w14:textId="77777777" w:rsidTr="00577895">
        <w:trPr>
          <w:trHeight w:val="300"/>
        </w:trPr>
        <w:tc>
          <w:tcPr>
            <w:tcW w:w="4040" w:type="dxa"/>
            <w:tcBorders>
              <w:top w:val="nil"/>
              <w:left w:val="nil"/>
              <w:bottom w:val="nil"/>
              <w:right w:val="nil"/>
            </w:tcBorders>
            <w:shd w:val="clear" w:color="auto" w:fill="auto"/>
            <w:noWrap/>
            <w:vAlign w:val="bottom"/>
            <w:hideMark/>
          </w:tcPr>
          <w:p w14:paraId="6BC883B2"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US Airways</w:t>
            </w:r>
          </w:p>
        </w:tc>
        <w:tc>
          <w:tcPr>
            <w:tcW w:w="1780" w:type="dxa"/>
            <w:tcBorders>
              <w:top w:val="nil"/>
              <w:left w:val="nil"/>
              <w:bottom w:val="nil"/>
              <w:right w:val="nil"/>
            </w:tcBorders>
            <w:shd w:val="clear" w:color="auto" w:fill="auto"/>
            <w:noWrap/>
            <w:vAlign w:val="bottom"/>
            <w:hideMark/>
          </w:tcPr>
          <w:p w14:paraId="06713556"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0.945713699</w:t>
            </w:r>
          </w:p>
        </w:tc>
        <w:tc>
          <w:tcPr>
            <w:tcW w:w="760" w:type="dxa"/>
            <w:tcBorders>
              <w:top w:val="nil"/>
              <w:left w:val="nil"/>
              <w:bottom w:val="nil"/>
              <w:right w:val="nil"/>
            </w:tcBorders>
            <w:shd w:val="clear" w:color="auto" w:fill="auto"/>
            <w:noWrap/>
            <w:vAlign w:val="bottom"/>
            <w:hideMark/>
          </w:tcPr>
          <w:p w14:paraId="4017C67C"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0.822</w:t>
            </w:r>
          </w:p>
        </w:tc>
        <w:tc>
          <w:tcPr>
            <w:tcW w:w="840" w:type="dxa"/>
            <w:tcBorders>
              <w:top w:val="nil"/>
              <w:left w:val="nil"/>
              <w:bottom w:val="nil"/>
              <w:right w:val="nil"/>
            </w:tcBorders>
            <w:shd w:val="clear" w:color="auto" w:fill="auto"/>
            <w:noWrap/>
            <w:vAlign w:val="bottom"/>
            <w:hideMark/>
          </w:tcPr>
          <w:p w14:paraId="6B265D42"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0.8597</w:t>
            </w:r>
          </w:p>
        </w:tc>
        <w:tc>
          <w:tcPr>
            <w:tcW w:w="1460" w:type="dxa"/>
            <w:tcBorders>
              <w:top w:val="nil"/>
              <w:left w:val="nil"/>
              <w:bottom w:val="nil"/>
              <w:right w:val="nil"/>
            </w:tcBorders>
            <w:shd w:val="clear" w:color="auto" w:fill="auto"/>
            <w:noWrap/>
            <w:vAlign w:val="bottom"/>
            <w:hideMark/>
          </w:tcPr>
          <w:p w14:paraId="39D4A17E"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0.921578441</w:t>
            </w:r>
          </w:p>
        </w:tc>
      </w:tr>
      <w:tr w:rsidR="00577895" w:rsidRPr="00577895" w14:paraId="6C5DD433" w14:textId="77777777" w:rsidTr="00577895">
        <w:trPr>
          <w:trHeight w:val="300"/>
        </w:trPr>
        <w:tc>
          <w:tcPr>
            <w:tcW w:w="4040" w:type="dxa"/>
            <w:tcBorders>
              <w:top w:val="nil"/>
              <w:left w:val="nil"/>
              <w:bottom w:val="nil"/>
              <w:right w:val="nil"/>
            </w:tcBorders>
            <w:shd w:val="clear" w:color="auto" w:fill="auto"/>
            <w:noWrap/>
            <w:vAlign w:val="bottom"/>
            <w:hideMark/>
          </w:tcPr>
          <w:p w14:paraId="2A17D4EB" w14:textId="77777777" w:rsidR="00577895" w:rsidRPr="00577895" w:rsidRDefault="00577895" w:rsidP="00577895">
            <w:pPr>
              <w:rPr>
                <w:rFonts w:ascii="Calibri" w:hAnsi="Calibri" w:cs="Calibri"/>
                <w:color w:val="000000"/>
                <w:sz w:val="22"/>
                <w:szCs w:val="22"/>
              </w:rPr>
            </w:pPr>
            <w:r w:rsidRPr="00577895">
              <w:rPr>
                <w:rFonts w:ascii="Calibri" w:hAnsi="Calibri" w:cs="Calibri"/>
                <w:color w:val="000000"/>
                <w:sz w:val="22"/>
                <w:szCs w:val="22"/>
              </w:rPr>
              <w:t>Virgin America</w:t>
            </w:r>
          </w:p>
        </w:tc>
        <w:tc>
          <w:tcPr>
            <w:tcW w:w="1780" w:type="dxa"/>
            <w:tcBorders>
              <w:top w:val="nil"/>
              <w:left w:val="nil"/>
              <w:bottom w:val="nil"/>
              <w:right w:val="nil"/>
            </w:tcBorders>
            <w:shd w:val="clear" w:color="auto" w:fill="auto"/>
            <w:noWrap/>
            <w:vAlign w:val="bottom"/>
            <w:hideMark/>
          </w:tcPr>
          <w:p w14:paraId="6F5017C1"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0.901733149</w:t>
            </w:r>
          </w:p>
        </w:tc>
        <w:tc>
          <w:tcPr>
            <w:tcW w:w="760" w:type="dxa"/>
            <w:tcBorders>
              <w:top w:val="nil"/>
              <w:left w:val="nil"/>
              <w:bottom w:val="nil"/>
              <w:right w:val="nil"/>
            </w:tcBorders>
            <w:shd w:val="clear" w:color="auto" w:fill="auto"/>
            <w:noWrap/>
            <w:vAlign w:val="bottom"/>
            <w:hideMark/>
          </w:tcPr>
          <w:p w14:paraId="6EAC45E4"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0.838</w:t>
            </w:r>
          </w:p>
        </w:tc>
        <w:tc>
          <w:tcPr>
            <w:tcW w:w="840" w:type="dxa"/>
            <w:tcBorders>
              <w:top w:val="nil"/>
              <w:left w:val="nil"/>
              <w:bottom w:val="nil"/>
              <w:right w:val="nil"/>
            </w:tcBorders>
            <w:shd w:val="clear" w:color="auto" w:fill="auto"/>
            <w:noWrap/>
            <w:vAlign w:val="bottom"/>
            <w:hideMark/>
          </w:tcPr>
          <w:p w14:paraId="6202228E"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0.888</w:t>
            </w:r>
          </w:p>
        </w:tc>
        <w:tc>
          <w:tcPr>
            <w:tcW w:w="1460" w:type="dxa"/>
            <w:tcBorders>
              <w:top w:val="nil"/>
              <w:left w:val="nil"/>
              <w:bottom w:val="nil"/>
              <w:right w:val="nil"/>
            </w:tcBorders>
            <w:shd w:val="clear" w:color="auto" w:fill="auto"/>
            <w:noWrap/>
            <w:vAlign w:val="bottom"/>
            <w:hideMark/>
          </w:tcPr>
          <w:p w14:paraId="06F47CA1" w14:textId="77777777" w:rsidR="00577895" w:rsidRPr="00577895" w:rsidRDefault="00577895" w:rsidP="00577895">
            <w:pPr>
              <w:jc w:val="right"/>
              <w:rPr>
                <w:rFonts w:ascii="Calibri" w:hAnsi="Calibri" w:cs="Calibri"/>
                <w:color w:val="000000"/>
                <w:sz w:val="22"/>
                <w:szCs w:val="22"/>
              </w:rPr>
            </w:pPr>
            <w:r w:rsidRPr="00577895">
              <w:rPr>
                <w:rFonts w:ascii="Calibri" w:hAnsi="Calibri" w:cs="Calibri"/>
                <w:color w:val="000000"/>
                <w:sz w:val="22"/>
                <w:szCs w:val="22"/>
              </w:rPr>
              <w:t>0.876086111</w:t>
            </w:r>
          </w:p>
        </w:tc>
      </w:tr>
      <w:tr w:rsidR="00577895" w:rsidRPr="00577895" w14:paraId="4133765B" w14:textId="77777777" w:rsidTr="00577895">
        <w:trPr>
          <w:trHeight w:val="300"/>
        </w:trPr>
        <w:tc>
          <w:tcPr>
            <w:tcW w:w="4040" w:type="dxa"/>
            <w:tcBorders>
              <w:top w:val="single" w:sz="4" w:space="0" w:color="95B3D7"/>
              <w:left w:val="nil"/>
              <w:bottom w:val="nil"/>
              <w:right w:val="nil"/>
            </w:tcBorders>
            <w:shd w:val="clear" w:color="DCE6F1" w:fill="DCE6F1"/>
            <w:noWrap/>
            <w:vAlign w:val="bottom"/>
            <w:hideMark/>
          </w:tcPr>
          <w:p w14:paraId="66A28CB4" w14:textId="77777777" w:rsidR="00577895" w:rsidRPr="00577895" w:rsidRDefault="00577895" w:rsidP="00577895">
            <w:pPr>
              <w:rPr>
                <w:rFonts w:ascii="Calibri" w:hAnsi="Calibri" w:cs="Calibri"/>
                <w:b/>
                <w:bCs/>
                <w:color w:val="000000"/>
                <w:sz w:val="22"/>
                <w:szCs w:val="22"/>
              </w:rPr>
            </w:pPr>
            <w:r w:rsidRPr="00577895">
              <w:rPr>
                <w:rFonts w:ascii="Calibri" w:hAnsi="Calibri" w:cs="Calibri"/>
                <w:b/>
                <w:bCs/>
                <w:color w:val="000000"/>
                <w:sz w:val="22"/>
                <w:szCs w:val="22"/>
              </w:rPr>
              <w:t>Grand Total</w:t>
            </w:r>
          </w:p>
        </w:tc>
        <w:tc>
          <w:tcPr>
            <w:tcW w:w="1780" w:type="dxa"/>
            <w:tcBorders>
              <w:top w:val="single" w:sz="4" w:space="0" w:color="95B3D7"/>
              <w:left w:val="nil"/>
              <w:bottom w:val="nil"/>
              <w:right w:val="nil"/>
            </w:tcBorders>
            <w:shd w:val="clear" w:color="DCE6F1" w:fill="DCE6F1"/>
            <w:noWrap/>
            <w:vAlign w:val="bottom"/>
            <w:hideMark/>
          </w:tcPr>
          <w:p w14:paraId="04FCD00D" w14:textId="77777777" w:rsidR="00577895" w:rsidRPr="00577895" w:rsidRDefault="00577895" w:rsidP="00577895">
            <w:pPr>
              <w:jc w:val="right"/>
              <w:rPr>
                <w:rFonts w:ascii="Calibri" w:hAnsi="Calibri" w:cs="Calibri"/>
                <w:b/>
                <w:bCs/>
                <w:color w:val="000000"/>
                <w:sz w:val="22"/>
                <w:szCs w:val="22"/>
              </w:rPr>
            </w:pPr>
            <w:r w:rsidRPr="00577895">
              <w:rPr>
                <w:rFonts w:ascii="Calibri" w:hAnsi="Calibri" w:cs="Calibri"/>
                <w:b/>
                <w:bCs/>
                <w:color w:val="000000"/>
                <w:sz w:val="22"/>
                <w:szCs w:val="22"/>
              </w:rPr>
              <w:t>0.933365319</w:t>
            </w:r>
          </w:p>
        </w:tc>
        <w:tc>
          <w:tcPr>
            <w:tcW w:w="760" w:type="dxa"/>
            <w:tcBorders>
              <w:top w:val="single" w:sz="4" w:space="0" w:color="95B3D7"/>
              <w:left w:val="nil"/>
              <w:bottom w:val="nil"/>
              <w:right w:val="nil"/>
            </w:tcBorders>
            <w:shd w:val="clear" w:color="DCE6F1" w:fill="DCE6F1"/>
            <w:noWrap/>
            <w:vAlign w:val="bottom"/>
            <w:hideMark/>
          </w:tcPr>
          <w:p w14:paraId="71C64375" w14:textId="77777777" w:rsidR="00577895" w:rsidRPr="00577895" w:rsidRDefault="00577895" w:rsidP="00577895">
            <w:pPr>
              <w:jc w:val="right"/>
              <w:rPr>
                <w:rFonts w:ascii="Calibri" w:hAnsi="Calibri" w:cs="Calibri"/>
                <w:b/>
                <w:bCs/>
                <w:color w:val="000000"/>
                <w:sz w:val="22"/>
                <w:szCs w:val="22"/>
              </w:rPr>
            </w:pPr>
            <w:r w:rsidRPr="00577895">
              <w:rPr>
                <w:rFonts w:ascii="Calibri" w:hAnsi="Calibri" w:cs="Calibri"/>
                <w:b/>
                <w:bCs/>
                <w:color w:val="000000"/>
                <w:sz w:val="22"/>
                <w:szCs w:val="22"/>
              </w:rPr>
              <w:t>0.823</w:t>
            </w:r>
          </w:p>
        </w:tc>
        <w:tc>
          <w:tcPr>
            <w:tcW w:w="840" w:type="dxa"/>
            <w:tcBorders>
              <w:top w:val="single" w:sz="4" w:space="0" w:color="95B3D7"/>
              <w:left w:val="nil"/>
              <w:bottom w:val="nil"/>
              <w:right w:val="nil"/>
            </w:tcBorders>
            <w:shd w:val="clear" w:color="DCE6F1" w:fill="DCE6F1"/>
            <w:noWrap/>
            <w:vAlign w:val="bottom"/>
            <w:hideMark/>
          </w:tcPr>
          <w:p w14:paraId="5E16DD4F" w14:textId="77777777" w:rsidR="00577895" w:rsidRPr="00577895" w:rsidRDefault="00577895" w:rsidP="00577895">
            <w:pPr>
              <w:jc w:val="right"/>
              <w:rPr>
                <w:rFonts w:ascii="Calibri" w:hAnsi="Calibri" w:cs="Calibri"/>
                <w:b/>
                <w:bCs/>
                <w:color w:val="000000"/>
                <w:sz w:val="22"/>
                <w:szCs w:val="22"/>
              </w:rPr>
            </w:pPr>
            <w:r w:rsidRPr="00577895">
              <w:rPr>
                <w:rFonts w:ascii="Calibri" w:hAnsi="Calibri" w:cs="Calibri"/>
                <w:b/>
                <w:bCs/>
                <w:color w:val="000000"/>
                <w:sz w:val="22"/>
                <w:szCs w:val="22"/>
              </w:rPr>
              <w:t>0.872</w:t>
            </w:r>
          </w:p>
        </w:tc>
        <w:tc>
          <w:tcPr>
            <w:tcW w:w="1460" w:type="dxa"/>
            <w:tcBorders>
              <w:top w:val="single" w:sz="4" w:space="0" w:color="95B3D7"/>
              <w:left w:val="nil"/>
              <w:bottom w:val="nil"/>
              <w:right w:val="nil"/>
            </w:tcBorders>
            <w:shd w:val="clear" w:color="DCE6F1" w:fill="DCE6F1"/>
            <w:noWrap/>
            <w:vAlign w:val="bottom"/>
            <w:hideMark/>
          </w:tcPr>
          <w:p w14:paraId="2E34F8A4" w14:textId="77777777" w:rsidR="00577895" w:rsidRPr="00577895" w:rsidRDefault="00577895" w:rsidP="00577895">
            <w:pPr>
              <w:jc w:val="right"/>
              <w:rPr>
                <w:rFonts w:ascii="Calibri" w:hAnsi="Calibri" w:cs="Calibri"/>
                <w:b/>
                <w:bCs/>
                <w:color w:val="000000"/>
                <w:sz w:val="22"/>
                <w:szCs w:val="22"/>
              </w:rPr>
            </w:pPr>
            <w:r w:rsidRPr="00577895">
              <w:rPr>
                <w:rFonts w:ascii="Calibri" w:hAnsi="Calibri" w:cs="Calibri"/>
                <w:b/>
                <w:bCs/>
                <w:color w:val="000000"/>
                <w:sz w:val="22"/>
                <w:szCs w:val="22"/>
              </w:rPr>
              <w:t>0.900168852</w:t>
            </w:r>
          </w:p>
        </w:tc>
      </w:tr>
    </w:tbl>
    <w:p w14:paraId="5CF9D300" w14:textId="355D1751" w:rsidR="00577895" w:rsidRDefault="002A034E" w:rsidP="00D301DA">
      <w:pPr>
        <w:pStyle w:val="ListParagraph"/>
        <w:numPr>
          <w:ilvl w:val="0"/>
          <w:numId w:val="4"/>
        </w:numPr>
      </w:pPr>
      <w:r>
        <w:rPr>
          <w:noProof/>
        </w:rPr>
        <w:lastRenderedPageBreak/>
        <mc:AlternateContent>
          <mc:Choice Requires="cx1">
            <w:drawing>
              <wp:anchor distT="0" distB="0" distL="114300" distR="114300" simplePos="0" relativeHeight="251658240" behindDoc="0" locked="0" layoutInCell="1" allowOverlap="1" wp14:anchorId="23521635" wp14:editId="6FCC8287">
                <wp:simplePos x="0" y="0"/>
                <wp:positionH relativeFrom="column">
                  <wp:posOffset>375683</wp:posOffset>
                </wp:positionH>
                <wp:positionV relativeFrom="paragraph">
                  <wp:posOffset>426934</wp:posOffset>
                </wp:positionV>
                <wp:extent cx="5281295" cy="2999105"/>
                <wp:effectExtent l="0" t="0" r="1905" b="10795"/>
                <wp:wrapSquare wrapText="bothSides"/>
                <wp:docPr id="3" name="Chart 3">
                  <a:extLst xmlns:a="http://schemas.openxmlformats.org/drawingml/2006/main">
                    <a:ext uri="{FF2B5EF4-FFF2-40B4-BE49-F238E27FC236}">
                      <a16:creationId xmlns:a16="http://schemas.microsoft.com/office/drawing/2014/main" id="{61C2CA20-6C51-C04A-81E2-AC813BA32C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8240" behindDoc="0" locked="0" layoutInCell="1" allowOverlap="1" wp14:anchorId="23521635" wp14:editId="6FCC8287">
                <wp:simplePos x="0" y="0"/>
                <wp:positionH relativeFrom="column">
                  <wp:posOffset>375683</wp:posOffset>
                </wp:positionH>
                <wp:positionV relativeFrom="paragraph">
                  <wp:posOffset>426934</wp:posOffset>
                </wp:positionV>
                <wp:extent cx="5281295" cy="2999105"/>
                <wp:effectExtent l="0" t="0" r="1905" b="10795"/>
                <wp:wrapSquare wrapText="bothSides"/>
                <wp:docPr id="3" name="Chart 3">
                  <a:extLst xmlns:a="http://schemas.openxmlformats.org/drawingml/2006/main">
                    <a:ext uri="{FF2B5EF4-FFF2-40B4-BE49-F238E27FC236}">
                      <a16:creationId xmlns:a16="http://schemas.microsoft.com/office/drawing/2014/main" id="{61C2CA20-6C51-C04A-81E2-AC813BA32C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61C2CA20-6C51-C04A-81E2-AC813BA32C62}"/>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5281295" cy="2999105"/>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w:drawing>
          <wp:anchor distT="0" distB="0" distL="114300" distR="114300" simplePos="0" relativeHeight="251659264" behindDoc="0" locked="0" layoutInCell="1" allowOverlap="1" wp14:anchorId="4989B3F1" wp14:editId="00A8C9E7">
            <wp:simplePos x="0" y="0"/>
            <wp:positionH relativeFrom="column">
              <wp:posOffset>-897890</wp:posOffset>
            </wp:positionH>
            <wp:positionV relativeFrom="paragraph">
              <wp:posOffset>3495040</wp:posOffset>
            </wp:positionV>
            <wp:extent cx="7708265" cy="2887980"/>
            <wp:effectExtent l="0" t="0" r="13335" b="7620"/>
            <wp:wrapSquare wrapText="bothSides"/>
            <wp:docPr id="7" name="Chart 7">
              <a:extLst xmlns:a="http://schemas.openxmlformats.org/drawingml/2006/main">
                <a:ext uri="{FF2B5EF4-FFF2-40B4-BE49-F238E27FC236}">
                  <a16:creationId xmlns:a16="http://schemas.microsoft.com/office/drawing/2014/main" id="{25B4EB58-B046-614A-AD66-D7BBE8B2C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D301DA">
        <w:t>Figure 4: An insight to see how tweets in the dataset are being broken up by negative reason. As we can see, customer service issues are the most frequent/most important</w:t>
      </w:r>
      <w:r>
        <w:t>.</w:t>
      </w:r>
    </w:p>
    <w:p w14:paraId="1635CAB2" w14:textId="1258EA66" w:rsidR="002A034E" w:rsidRDefault="002A034E" w:rsidP="002A034E"/>
    <w:p w14:paraId="2D5F6C5B" w14:textId="77777777" w:rsidR="002A034E" w:rsidRDefault="002A034E" w:rsidP="002A034E"/>
    <w:p w14:paraId="050CCD34" w14:textId="7D397ADF" w:rsidR="002A034E" w:rsidRDefault="002A034E" w:rsidP="002A034E"/>
    <w:p w14:paraId="56D80327" w14:textId="77777777" w:rsidR="002A034E" w:rsidRDefault="002A034E" w:rsidP="002A034E"/>
    <w:p w14:paraId="1D2F2DBF" w14:textId="77777777" w:rsidR="002A034E" w:rsidRDefault="002A034E" w:rsidP="002A034E"/>
    <w:p w14:paraId="6FF8A86A" w14:textId="77777777" w:rsidR="002A034E" w:rsidRDefault="002A034E" w:rsidP="002A034E"/>
    <w:p w14:paraId="14539B6B" w14:textId="77777777" w:rsidR="002A034E" w:rsidRDefault="002A034E" w:rsidP="002A034E"/>
    <w:p w14:paraId="0F29A89E" w14:textId="77777777" w:rsidR="002A034E" w:rsidRDefault="002A034E" w:rsidP="002A034E"/>
    <w:p w14:paraId="5CE99BFD" w14:textId="77777777" w:rsidR="002A034E" w:rsidRDefault="002A034E" w:rsidP="002A034E"/>
    <w:p w14:paraId="15BF3D6A" w14:textId="77777777" w:rsidR="002A034E" w:rsidRDefault="002A034E" w:rsidP="002A034E"/>
    <w:p w14:paraId="7CAB4FA2" w14:textId="77777777" w:rsidR="002A034E" w:rsidRDefault="002A034E" w:rsidP="002A034E"/>
    <w:p w14:paraId="0F928B94" w14:textId="20D30351" w:rsidR="00D301DA" w:rsidRDefault="00D301DA" w:rsidP="002A034E"/>
    <w:p w14:paraId="5A32EDE6" w14:textId="4C6D5930" w:rsidR="002A034E" w:rsidRDefault="002A034E" w:rsidP="002A034E"/>
    <w:p w14:paraId="1A035929" w14:textId="0D8041C1" w:rsidR="002A034E" w:rsidRDefault="002A034E" w:rsidP="002A034E"/>
    <w:p w14:paraId="0C674403" w14:textId="70A8D1B9" w:rsidR="002A034E" w:rsidRDefault="002A034E" w:rsidP="002A034E"/>
    <w:p w14:paraId="17828D9C" w14:textId="4D16F61F" w:rsidR="002A034E" w:rsidRDefault="002A034E" w:rsidP="002A034E"/>
    <w:p w14:paraId="6090D081" w14:textId="04ECCEF1" w:rsidR="002A034E" w:rsidRDefault="00FD7E90" w:rsidP="002A034E">
      <w:r w:rsidRPr="002A034E">
        <w:drawing>
          <wp:anchor distT="0" distB="0" distL="114300" distR="114300" simplePos="0" relativeHeight="251660288" behindDoc="0" locked="0" layoutInCell="1" allowOverlap="1" wp14:anchorId="19A30925" wp14:editId="376E1258">
            <wp:simplePos x="0" y="0"/>
            <wp:positionH relativeFrom="column">
              <wp:posOffset>-50800</wp:posOffset>
            </wp:positionH>
            <wp:positionV relativeFrom="paragraph">
              <wp:posOffset>3290086</wp:posOffset>
            </wp:positionV>
            <wp:extent cx="5878195" cy="1751330"/>
            <wp:effectExtent l="0" t="0" r="1905" b="127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8195" cy="1751330"/>
                    </a:xfrm>
                    <a:prstGeom prst="rect">
                      <a:avLst/>
                    </a:prstGeom>
                  </pic:spPr>
                </pic:pic>
              </a:graphicData>
            </a:graphic>
            <wp14:sizeRelH relativeFrom="page">
              <wp14:pctWidth>0</wp14:pctWidth>
            </wp14:sizeRelH>
            <wp14:sizeRelV relativeFrom="page">
              <wp14:pctHeight>0</wp14:pctHeight>
            </wp14:sizeRelV>
          </wp:anchor>
        </w:drawing>
      </w:r>
    </w:p>
    <w:p w14:paraId="77EF0B66" w14:textId="3950E9CB" w:rsidR="00FD7E90" w:rsidRDefault="00FD7E90" w:rsidP="002A034E"/>
    <w:p w14:paraId="2A9BF249" w14:textId="6DFD1BE4" w:rsidR="002A034E" w:rsidRDefault="00A15538" w:rsidP="002A034E">
      <w:r>
        <w:rPr>
          <w:noProof/>
        </w:rPr>
        <w:drawing>
          <wp:anchor distT="0" distB="0" distL="114300" distR="114300" simplePos="0" relativeHeight="251665408" behindDoc="0" locked="0" layoutInCell="1" allowOverlap="1" wp14:anchorId="5256DCCC" wp14:editId="5450CF4C">
            <wp:simplePos x="0" y="0"/>
            <wp:positionH relativeFrom="column">
              <wp:posOffset>3090545</wp:posOffset>
            </wp:positionH>
            <wp:positionV relativeFrom="paragraph">
              <wp:posOffset>184785</wp:posOffset>
            </wp:positionV>
            <wp:extent cx="3035935" cy="1910080"/>
            <wp:effectExtent l="0" t="0" r="0" b="0"/>
            <wp:wrapSquare wrapText="bothSides"/>
            <wp:docPr id="21" name="Picture 10" descr="Chart&#10;&#10;Description automatically generated">
              <a:extLst xmlns:a="http://schemas.openxmlformats.org/drawingml/2006/main">
                <a:ext uri="{FF2B5EF4-FFF2-40B4-BE49-F238E27FC236}">
                  <a16:creationId xmlns:a16="http://schemas.microsoft.com/office/drawing/2014/main" id="{F28CE922-6B42-FE4A-8A89-7A4060C1E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Chart&#10;&#10;Description automatically generated">
                      <a:extLst>
                        <a:ext uri="{FF2B5EF4-FFF2-40B4-BE49-F238E27FC236}">
                          <a16:creationId xmlns:a16="http://schemas.microsoft.com/office/drawing/2014/main" id="{F28CE922-6B42-FE4A-8A89-7A4060C1E12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935" cy="1910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38322F9" wp14:editId="30FA8BF3">
            <wp:simplePos x="0" y="0"/>
            <wp:positionH relativeFrom="column">
              <wp:posOffset>-669957</wp:posOffset>
            </wp:positionH>
            <wp:positionV relativeFrom="paragraph">
              <wp:posOffset>186256</wp:posOffset>
            </wp:positionV>
            <wp:extent cx="3127008" cy="1910281"/>
            <wp:effectExtent l="0" t="0" r="0" b="0"/>
            <wp:wrapSquare wrapText="bothSides"/>
            <wp:docPr id="20" name="Picture 9" descr="Chart, line chart&#10;&#10;Description automatically generated">
              <a:extLst xmlns:a="http://schemas.openxmlformats.org/drawingml/2006/main">
                <a:ext uri="{FF2B5EF4-FFF2-40B4-BE49-F238E27FC236}">
                  <a16:creationId xmlns:a16="http://schemas.microsoft.com/office/drawing/2014/main" id="{4953E754-345D-ED47-99B5-663E853F3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hart, line chart&#10;&#10;Description automatically generated">
                      <a:extLst>
                        <a:ext uri="{FF2B5EF4-FFF2-40B4-BE49-F238E27FC236}">
                          <a16:creationId xmlns:a16="http://schemas.microsoft.com/office/drawing/2014/main" id="{4953E754-345D-ED47-99B5-663E853F3B2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7008" cy="1910281"/>
                    </a:xfrm>
                    <a:prstGeom prst="rect">
                      <a:avLst/>
                    </a:prstGeom>
                  </pic:spPr>
                </pic:pic>
              </a:graphicData>
            </a:graphic>
            <wp14:sizeRelH relativeFrom="page">
              <wp14:pctWidth>0</wp14:pctWidth>
            </wp14:sizeRelH>
            <wp14:sizeRelV relativeFrom="page">
              <wp14:pctHeight>0</wp14:pctHeight>
            </wp14:sizeRelV>
          </wp:anchor>
        </w:drawing>
      </w:r>
      <w:r w:rsidR="002A034E">
        <w:t>Figure 5:</w:t>
      </w:r>
    </w:p>
    <w:p w14:paraId="57D1E031" w14:textId="4318C3B3" w:rsidR="00F379E0" w:rsidRDefault="00A15538" w:rsidP="002A034E">
      <w:r w:rsidRPr="00A15538">
        <w:rPr>
          <w:noProof/>
        </w:rPr>
        <w:t xml:space="preserve"> </w:t>
      </w:r>
    </w:p>
    <w:p w14:paraId="7AFD834D" w14:textId="0E4BD588" w:rsidR="00F379E0" w:rsidRDefault="00F379E0" w:rsidP="002A034E"/>
    <w:p w14:paraId="0F33ED69" w14:textId="30B17862" w:rsidR="00F379E0" w:rsidRDefault="00F379E0" w:rsidP="002A034E"/>
    <w:p w14:paraId="477A18DF" w14:textId="1B4F0BE6" w:rsidR="00F379E0" w:rsidRDefault="00F379E0" w:rsidP="002A034E"/>
    <w:p w14:paraId="0321EEF3" w14:textId="22ADEEA6" w:rsidR="00F379E0" w:rsidRDefault="00F379E0" w:rsidP="002A034E"/>
    <w:p w14:paraId="5ADFC254" w14:textId="0969C61B" w:rsidR="00F379E0" w:rsidRDefault="00F379E0" w:rsidP="002A034E"/>
    <w:p w14:paraId="07065286" w14:textId="059C63C1" w:rsidR="00F379E0" w:rsidRDefault="00F379E0" w:rsidP="002A034E"/>
    <w:p w14:paraId="2FA7A027" w14:textId="3A5A13DA" w:rsidR="00F379E0" w:rsidRDefault="00F379E0" w:rsidP="002A034E"/>
    <w:p w14:paraId="4298ED0E" w14:textId="3D74CA32" w:rsidR="00F379E0" w:rsidRDefault="00F379E0" w:rsidP="002A034E"/>
    <w:p w14:paraId="2AC09E57" w14:textId="43141B20" w:rsidR="00F379E0" w:rsidRDefault="00F379E0" w:rsidP="002A034E"/>
    <w:p w14:paraId="72BD7039" w14:textId="63A591C4" w:rsidR="00F379E0" w:rsidRDefault="00F379E0" w:rsidP="002A034E"/>
    <w:tbl>
      <w:tblPr>
        <w:tblW w:w="4871" w:type="dxa"/>
        <w:tblInd w:w="-851" w:type="dxa"/>
        <w:tblCellMar>
          <w:left w:w="0" w:type="dxa"/>
          <w:right w:w="0" w:type="dxa"/>
        </w:tblCellMar>
        <w:tblLook w:val="0600" w:firstRow="0" w:lastRow="0" w:firstColumn="0" w:lastColumn="0" w:noHBand="1" w:noVBand="1"/>
      </w:tblPr>
      <w:tblGrid>
        <w:gridCol w:w="2709"/>
        <w:gridCol w:w="998"/>
        <w:gridCol w:w="1164"/>
      </w:tblGrid>
      <w:tr w:rsidR="00A15538" w:rsidRPr="00A15538" w14:paraId="0D37213C" w14:textId="77777777" w:rsidTr="00A15538">
        <w:trPr>
          <w:trHeight w:val="311"/>
        </w:trPr>
        <w:tc>
          <w:tcPr>
            <w:tcW w:w="339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73458A97" w14:textId="77777777"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Perfect Confidence</w:t>
            </w:r>
          </w:p>
        </w:tc>
        <w:tc>
          <w:tcPr>
            <w:tcW w:w="1362" w:type="dxa"/>
            <w:gridSpan w:val="2"/>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4DE2B499" w14:textId="1145A605"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x = 1</w:t>
            </w:r>
          </w:p>
        </w:tc>
      </w:tr>
      <w:tr w:rsidR="00A15538" w:rsidRPr="00A15538" w14:paraId="4BA6D922" w14:textId="77777777" w:rsidTr="00A15538">
        <w:trPr>
          <w:trHeight w:val="311"/>
        </w:trPr>
        <w:tc>
          <w:tcPr>
            <w:tcW w:w="339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1702B17F" w14:textId="77777777"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Good Confidence</w:t>
            </w:r>
          </w:p>
        </w:tc>
        <w:tc>
          <w:tcPr>
            <w:tcW w:w="1362" w:type="dxa"/>
            <w:gridSpan w:val="2"/>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5D601F8A" w14:textId="2B463727"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.7 &lt; x &lt; 1</w:t>
            </w:r>
          </w:p>
        </w:tc>
      </w:tr>
      <w:tr w:rsidR="00A15538" w:rsidRPr="00A15538" w14:paraId="0593F0CA" w14:textId="77777777" w:rsidTr="00A15538">
        <w:trPr>
          <w:trHeight w:val="311"/>
        </w:trPr>
        <w:tc>
          <w:tcPr>
            <w:tcW w:w="339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5AE4CBAF" w14:textId="2C4368AA"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Ok Confidence</w:t>
            </w:r>
          </w:p>
        </w:tc>
        <w:tc>
          <w:tcPr>
            <w:tcW w:w="1362" w:type="dxa"/>
            <w:gridSpan w:val="2"/>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1666ECB7" w14:textId="228FA172"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.5 &lt; x &lt;.7</w:t>
            </w:r>
          </w:p>
        </w:tc>
      </w:tr>
      <w:tr w:rsidR="00A15538" w:rsidRPr="00A15538" w14:paraId="51B607C1" w14:textId="77777777" w:rsidTr="00A15538">
        <w:trPr>
          <w:trHeight w:val="564"/>
        </w:trPr>
        <w:tc>
          <w:tcPr>
            <w:tcW w:w="339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178933BA" w14:textId="77777777"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Weak Confidence</w:t>
            </w:r>
          </w:p>
        </w:tc>
        <w:tc>
          <w:tcPr>
            <w:tcW w:w="1362" w:type="dxa"/>
            <w:gridSpan w:val="2"/>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05921ED8" w14:textId="4C9F39FE"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.3 &lt; x &lt; .5</w:t>
            </w:r>
          </w:p>
        </w:tc>
      </w:tr>
      <w:tr w:rsidR="00A15538" w:rsidRPr="00A15538" w14:paraId="04CC3E1D" w14:textId="77777777" w:rsidTr="00A15538">
        <w:trPr>
          <w:gridAfter w:val="1"/>
          <w:wAfter w:w="1729" w:type="dxa"/>
          <w:trHeight w:val="311"/>
        </w:trPr>
        <w:tc>
          <w:tcPr>
            <w:tcW w:w="3390"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4F54554C" w14:textId="77777777"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Unacceptable Confidence</w:t>
            </w:r>
          </w:p>
        </w:tc>
        <w:tc>
          <w:tcPr>
            <w:tcW w:w="1362"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71592ACF" w14:textId="7CC4E1AB" w:rsidR="00A15538" w:rsidRPr="00A15538" w:rsidRDefault="00A15538" w:rsidP="00A15538">
            <w:pPr>
              <w:rPr>
                <w:rFonts w:asciiTheme="minorHAnsi" w:eastAsiaTheme="minorHAnsi" w:hAnsiTheme="minorHAnsi" w:cstheme="minorBidi"/>
              </w:rPr>
            </w:pPr>
            <w:r w:rsidRPr="00A15538">
              <w:rPr>
                <w:rFonts w:asciiTheme="minorHAnsi" w:eastAsiaTheme="minorHAnsi" w:hAnsiTheme="minorHAnsi" w:cstheme="minorBidi"/>
              </w:rPr>
              <w:t xml:space="preserve"> x &lt; .3</w:t>
            </w:r>
          </w:p>
        </w:tc>
      </w:tr>
    </w:tbl>
    <w:tbl>
      <w:tblPr>
        <w:tblpPr w:leftFromText="180" w:rightFromText="180" w:vertAnchor="text" w:horzAnchor="margin" w:tblpXSpec="right" w:tblpY="-1991"/>
        <w:tblW w:w="4020" w:type="dxa"/>
        <w:tblCellMar>
          <w:left w:w="0" w:type="dxa"/>
          <w:right w:w="0" w:type="dxa"/>
        </w:tblCellMar>
        <w:tblLook w:val="0600" w:firstRow="0" w:lastRow="0" w:firstColumn="0" w:lastColumn="0" w:noHBand="1" w:noVBand="1"/>
      </w:tblPr>
      <w:tblGrid>
        <w:gridCol w:w="2747"/>
        <w:gridCol w:w="1273"/>
      </w:tblGrid>
      <w:tr w:rsidR="00A15538" w:rsidRPr="00A15538" w14:paraId="11A752EE" w14:textId="77777777" w:rsidTr="00A15538">
        <w:trPr>
          <w:trHeight w:val="291"/>
        </w:trPr>
        <w:tc>
          <w:tcPr>
            <w:tcW w:w="2747"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45A827BF"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Perfect Confidence</w:t>
            </w:r>
          </w:p>
        </w:tc>
        <w:tc>
          <w:tcPr>
            <w:tcW w:w="1273"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5F09AFBA"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x = 1</w:t>
            </w:r>
          </w:p>
        </w:tc>
      </w:tr>
      <w:tr w:rsidR="00A15538" w:rsidRPr="00A15538" w14:paraId="679E034A" w14:textId="77777777" w:rsidTr="00A15538">
        <w:trPr>
          <w:trHeight w:val="527"/>
        </w:trPr>
        <w:tc>
          <w:tcPr>
            <w:tcW w:w="2747"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5B253E90" w14:textId="4555D206" w:rsidR="00A15538" w:rsidRPr="00A15538" w:rsidRDefault="00FD7E90" w:rsidP="00A15538">
            <w:pPr>
              <w:textAlignment w:val="bottom"/>
              <w:rPr>
                <w:rFonts w:ascii="Arial" w:hAnsi="Arial" w:cs="Arial"/>
                <w:sz w:val="36"/>
                <w:szCs w:val="36"/>
              </w:rPr>
            </w:pPr>
            <w:r>
              <w:rPr>
                <w:rFonts w:ascii="Tw Cen MT" w:hAnsi="Tw Cen MT" w:cs="Arial"/>
                <w:color w:val="000000"/>
                <w:kern w:val="24"/>
                <w:sz w:val="22"/>
                <w:szCs w:val="22"/>
              </w:rPr>
              <w:t>Strong</w:t>
            </w:r>
            <w:r w:rsidR="00A15538" w:rsidRPr="00A15538">
              <w:rPr>
                <w:rFonts w:ascii="Tw Cen MT" w:hAnsi="Tw Cen MT" w:cs="Arial"/>
                <w:color w:val="000000"/>
                <w:kern w:val="24"/>
                <w:sz w:val="22"/>
                <w:szCs w:val="22"/>
              </w:rPr>
              <w:t xml:space="preserve"> Confidence</w:t>
            </w:r>
          </w:p>
        </w:tc>
        <w:tc>
          <w:tcPr>
            <w:tcW w:w="1273"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3EDE0CCE"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.7 &lt; x &lt; 1</w:t>
            </w:r>
          </w:p>
        </w:tc>
      </w:tr>
      <w:tr w:rsidR="00A15538" w:rsidRPr="00A15538" w14:paraId="05D91BF1" w14:textId="77777777" w:rsidTr="00A15538">
        <w:trPr>
          <w:trHeight w:val="527"/>
        </w:trPr>
        <w:tc>
          <w:tcPr>
            <w:tcW w:w="2747"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33F12086" w14:textId="0E3509B8" w:rsidR="00A15538" w:rsidRPr="00A15538" w:rsidRDefault="00FD7E90" w:rsidP="00A15538">
            <w:pPr>
              <w:textAlignment w:val="bottom"/>
              <w:rPr>
                <w:rFonts w:ascii="Arial" w:hAnsi="Arial" w:cs="Arial"/>
                <w:sz w:val="36"/>
                <w:szCs w:val="36"/>
              </w:rPr>
            </w:pPr>
            <w:r>
              <w:rPr>
                <w:rFonts w:ascii="Tw Cen MT" w:hAnsi="Tw Cen MT" w:cs="Arial"/>
                <w:color w:val="000000"/>
                <w:kern w:val="24"/>
                <w:sz w:val="22"/>
                <w:szCs w:val="22"/>
              </w:rPr>
              <w:t>Good</w:t>
            </w:r>
            <w:r w:rsidR="00A15538" w:rsidRPr="00A15538">
              <w:rPr>
                <w:rFonts w:ascii="Tw Cen MT" w:hAnsi="Tw Cen MT" w:cs="Arial"/>
                <w:color w:val="000000"/>
                <w:kern w:val="24"/>
                <w:sz w:val="22"/>
                <w:szCs w:val="22"/>
              </w:rPr>
              <w:t xml:space="preserve"> Confidence</w:t>
            </w:r>
          </w:p>
        </w:tc>
        <w:tc>
          <w:tcPr>
            <w:tcW w:w="1273"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44798B12"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.5 &lt; x &lt;.7</w:t>
            </w:r>
          </w:p>
        </w:tc>
      </w:tr>
      <w:tr w:rsidR="00A15538" w:rsidRPr="00A15538" w14:paraId="4A227975" w14:textId="77777777" w:rsidTr="00A15538">
        <w:trPr>
          <w:trHeight w:val="291"/>
        </w:trPr>
        <w:tc>
          <w:tcPr>
            <w:tcW w:w="2747"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75119D54"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Weak Confidence</w:t>
            </w:r>
          </w:p>
        </w:tc>
        <w:tc>
          <w:tcPr>
            <w:tcW w:w="1273" w:type="dxa"/>
            <w:tcBorders>
              <w:top w:val="single" w:sz="8" w:space="0" w:color="FFFFFF"/>
              <w:left w:val="single" w:sz="8" w:space="0" w:color="FFFFFF"/>
              <w:bottom w:val="single" w:sz="8" w:space="0" w:color="FFFFFF"/>
              <w:right w:val="single" w:sz="8" w:space="0" w:color="FFFFFF"/>
            </w:tcBorders>
            <w:shd w:val="clear" w:color="auto" w:fill="EFF6E9"/>
            <w:tcMar>
              <w:top w:w="15" w:type="dxa"/>
              <w:left w:w="15" w:type="dxa"/>
              <w:bottom w:w="0" w:type="dxa"/>
              <w:right w:w="15" w:type="dxa"/>
            </w:tcMar>
            <w:vAlign w:val="bottom"/>
            <w:hideMark/>
          </w:tcPr>
          <w:p w14:paraId="3FCD82DF" w14:textId="77777777" w:rsidR="00A15538" w:rsidRPr="00A15538" w:rsidRDefault="00A15538" w:rsidP="00A15538">
            <w:pPr>
              <w:textAlignment w:val="bottom"/>
              <w:rPr>
                <w:rFonts w:ascii="Arial" w:hAnsi="Arial" w:cs="Arial"/>
                <w:sz w:val="36"/>
                <w:szCs w:val="36"/>
              </w:rPr>
            </w:pPr>
            <w:r w:rsidRPr="00A15538">
              <w:rPr>
                <w:rFonts w:ascii="Tw Cen MT" w:hAnsi="Tw Cen MT" w:cs="Arial"/>
                <w:color w:val="000000"/>
                <w:kern w:val="24"/>
                <w:sz w:val="22"/>
                <w:szCs w:val="22"/>
              </w:rPr>
              <w:t>x &lt; .5</w:t>
            </w:r>
          </w:p>
        </w:tc>
      </w:tr>
    </w:tbl>
    <w:p w14:paraId="239EB46A" w14:textId="1A7C16D5" w:rsidR="00F379E0" w:rsidRDefault="00F379E0" w:rsidP="002A034E"/>
    <w:p w14:paraId="5C140892" w14:textId="77777777" w:rsidR="00A15538" w:rsidRDefault="00A15538" w:rsidP="002A034E">
      <w:r>
        <w:t xml:space="preserve">   </w:t>
      </w:r>
    </w:p>
    <w:p w14:paraId="2584B86E" w14:textId="6F6BB51C" w:rsidR="00F379E0" w:rsidRDefault="00A15538" w:rsidP="002A034E">
      <w:r>
        <w:t xml:space="preserve">I wanted to create </w:t>
      </w:r>
      <w:r w:rsidR="00FD7E90">
        <w:t xml:space="preserve">a categorization for the confidence grades of both negative reason and sentiment. I did this by creating a visualization where I can see major cutoff points. I chose these cutoff points and created new columns: </w:t>
      </w:r>
      <w:proofErr w:type="spellStart"/>
      <w:r w:rsidR="00FD7E90">
        <w:t>Grade_negative_confidence</w:t>
      </w:r>
      <w:proofErr w:type="spellEnd"/>
      <w:r w:rsidR="00FD7E90">
        <w:t xml:space="preserve"> and </w:t>
      </w:r>
      <w:proofErr w:type="spellStart"/>
      <w:r w:rsidR="00FD7E90">
        <w:t>Grade_negative_confidence</w:t>
      </w:r>
      <w:proofErr w:type="spellEnd"/>
      <w:r w:rsidR="00FD7E90">
        <w:t>.</w:t>
      </w:r>
      <w:r w:rsidR="00E73494">
        <w:t xml:space="preserve"> </w:t>
      </w:r>
      <w:r w:rsidR="00D4787C">
        <w:t>These columns used if statements. Here are the formulas:</w:t>
      </w:r>
    </w:p>
    <w:p w14:paraId="120FE61D" w14:textId="06FBB297" w:rsidR="00D4787C" w:rsidRDefault="00D4787C" w:rsidP="002A034E"/>
    <w:p w14:paraId="00FF0C59" w14:textId="5597C861" w:rsidR="00D4787C" w:rsidRDefault="00D4787C" w:rsidP="002A034E">
      <w:proofErr w:type="spellStart"/>
      <w:r>
        <w:t>Grade_sentiment_confidence</w:t>
      </w:r>
      <w:proofErr w:type="spellEnd"/>
      <w:r>
        <w:t>:</w:t>
      </w:r>
    </w:p>
    <w:p w14:paraId="01255FFF" w14:textId="1C9952EB" w:rsidR="00D4787C" w:rsidRDefault="00D4787C" w:rsidP="002A034E">
      <w:r w:rsidRPr="00D4787C">
        <w:t>=IF(C2=1,"Perfect</w:t>
      </w:r>
      <w:proofErr w:type="gramStart"/>
      <w:r w:rsidRPr="00D4787C">
        <w:t>",IF</w:t>
      </w:r>
      <w:proofErr w:type="gramEnd"/>
      <w:r w:rsidRPr="00D4787C">
        <w:t>(AND(C2&gt;0.5,C2&lt;0.7),"Good",IF(AND(C2&gt;0.7,C2&lt;0.99),"Strong","Weak")))</w:t>
      </w:r>
    </w:p>
    <w:p w14:paraId="2F6F5815" w14:textId="77777777" w:rsidR="00D4787C" w:rsidRDefault="00D4787C" w:rsidP="002A034E"/>
    <w:p w14:paraId="7F3FDD98" w14:textId="7C54DE66" w:rsidR="00D4787C" w:rsidRDefault="00D4787C" w:rsidP="002A034E">
      <w:proofErr w:type="spellStart"/>
      <w:r>
        <w:t>Grade_negative_confidence</w:t>
      </w:r>
      <w:proofErr w:type="spellEnd"/>
      <w:r>
        <w:t>:</w:t>
      </w:r>
    </w:p>
    <w:p w14:paraId="595DE48F" w14:textId="670B9927" w:rsidR="00E73494" w:rsidRDefault="00D4787C" w:rsidP="002A034E">
      <w:r w:rsidRPr="00D4787C">
        <w:t>=IF(E2=1,"Perfect</w:t>
      </w:r>
      <w:proofErr w:type="gramStart"/>
      <w:r w:rsidRPr="00D4787C">
        <w:t>",IF</w:t>
      </w:r>
      <w:proofErr w:type="gramEnd"/>
      <w:r w:rsidRPr="00D4787C">
        <w:t>(AND(E2&gt;0.7,E2&lt;1),"Good",IF(AND(E2&gt;0.5,E2&lt;0.7),"Ok",IF(AND(E2&gt;0.3,E2&lt;0.5),"Weak","Unacceptable"))))</w:t>
      </w:r>
    </w:p>
    <w:p w14:paraId="42FF6BB9" w14:textId="0B72974B" w:rsidR="00D4787C" w:rsidRDefault="00D4787C" w:rsidP="002A034E"/>
    <w:p w14:paraId="28A75E5A" w14:textId="5881F8CE" w:rsidR="00E73494" w:rsidRDefault="00D4787C" w:rsidP="002A034E">
      <w:r>
        <w:t>Confidence Grade Graphs</w:t>
      </w:r>
    </w:p>
    <w:p w14:paraId="7A53DBCB" w14:textId="4948CA77" w:rsidR="00E73494" w:rsidRDefault="00A36002" w:rsidP="002A034E">
      <w:r>
        <w:rPr>
          <w:noProof/>
        </w:rPr>
        <w:drawing>
          <wp:anchor distT="0" distB="0" distL="114300" distR="114300" simplePos="0" relativeHeight="251668480" behindDoc="0" locked="0" layoutInCell="1" allowOverlap="1" wp14:anchorId="289B8103" wp14:editId="2769031B">
            <wp:simplePos x="0" y="0"/>
            <wp:positionH relativeFrom="column">
              <wp:posOffset>3232087</wp:posOffset>
            </wp:positionH>
            <wp:positionV relativeFrom="paragraph">
              <wp:posOffset>-70120</wp:posOffset>
            </wp:positionV>
            <wp:extent cx="3286408" cy="1928388"/>
            <wp:effectExtent l="0" t="0" r="15875" b="15240"/>
            <wp:wrapSquare wrapText="bothSides"/>
            <wp:docPr id="28" name="Chart 28">
              <a:extLst xmlns:a="http://schemas.openxmlformats.org/drawingml/2006/main">
                <a:ext uri="{FF2B5EF4-FFF2-40B4-BE49-F238E27FC236}">
                  <a16:creationId xmlns:a16="http://schemas.microsoft.com/office/drawing/2014/main" id="{65E5DCEE-B844-AC48-B00D-7409901D3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6A9123BD" w14:textId="3F1C0E14" w:rsidR="00D4787C" w:rsidRDefault="00D4787C" w:rsidP="002A034E"/>
    <w:p w14:paraId="06B8C80B" w14:textId="644BC170" w:rsidR="00D4787C" w:rsidRDefault="00D4787C" w:rsidP="002A034E"/>
    <w:p w14:paraId="7DB254D2" w14:textId="08B883C4" w:rsidR="00D4787C" w:rsidRDefault="00A36002" w:rsidP="002A034E">
      <w:r>
        <w:rPr>
          <w:noProof/>
        </w:rPr>
        <w:drawing>
          <wp:anchor distT="0" distB="0" distL="114300" distR="114300" simplePos="0" relativeHeight="251667456" behindDoc="0" locked="0" layoutInCell="1" allowOverlap="1" wp14:anchorId="10F64353" wp14:editId="02A8D7DD">
            <wp:simplePos x="0" y="0"/>
            <wp:positionH relativeFrom="column">
              <wp:posOffset>-563188</wp:posOffset>
            </wp:positionH>
            <wp:positionV relativeFrom="paragraph">
              <wp:posOffset>-456181</wp:posOffset>
            </wp:positionV>
            <wp:extent cx="3286125" cy="1791970"/>
            <wp:effectExtent l="0" t="0" r="15875" b="11430"/>
            <wp:wrapSquare wrapText="bothSides"/>
            <wp:docPr id="27" name="Chart 27">
              <a:extLst xmlns:a="http://schemas.openxmlformats.org/drawingml/2006/main">
                <a:ext uri="{FF2B5EF4-FFF2-40B4-BE49-F238E27FC236}">
                  <a16:creationId xmlns:a16="http://schemas.microsoft.com/office/drawing/2014/main" id="{2DE68429-839F-1C45-B772-1D7F7052A0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18840682" w14:textId="541B5535" w:rsidR="00D4787C" w:rsidRDefault="00D4787C" w:rsidP="002A034E"/>
    <w:p w14:paraId="751EDFD4" w14:textId="51C05E76" w:rsidR="00D4787C" w:rsidRDefault="00D4787C" w:rsidP="002A034E"/>
    <w:p w14:paraId="3D6BE110" w14:textId="1CEFFE92" w:rsidR="00D4787C" w:rsidRDefault="00D4787C" w:rsidP="002A034E"/>
    <w:p w14:paraId="7DA28F26" w14:textId="263E0BE2" w:rsidR="00A36002" w:rsidRDefault="00A36002" w:rsidP="002A034E"/>
    <w:p w14:paraId="018E5272" w14:textId="7D21D867" w:rsidR="00A36002" w:rsidRDefault="00A36002" w:rsidP="002A034E"/>
    <w:p w14:paraId="5C0CCE93" w14:textId="25F8CB05" w:rsidR="00A36002" w:rsidRDefault="00A36002" w:rsidP="002A034E"/>
    <w:p w14:paraId="33ADF1F1" w14:textId="3CDA6337" w:rsidR="00E73494" w:rsidRDefault="00E73494" w:rsidP="002A034E">
      <w:r>
        <w:lastRenderedPageBreak/>
        <w:t>Figure 6:</w:t>
      </w:r>
    </w:p>
    <w:p w14:paraId="7E3C6EFE" w14:textId="36A4D2B2" w:rsidR="00E73494" w:rsidRDefault="00E73494" w:rsidP="002A034E">
      <w:r>
        <w:rPr>
          <w:noProof/>
        </w:rPr>
        <w:drawing>
          <wp:inline distT="0" distB="0" distL="0" distR="0" wp14:anchorId="6C33CD81" wp14:editId="2F7B4E64">
            <wp:extent cx="6255945" cy="3168713"/>
            <wp:effectExtent l="0" t="0" r="18415" b="6350"/>
            <wp:docPr id="24" name="Chart 24">
              <a:extLst xmlns:a="http://schemas.openxmlformats.org/drawingml/2006/main">
                <a:ext uri="{FF2B5EF4-FFF2-40B4-BE49-F238E27FC236}">
                  <a16:creationId xmlns:a16="http://schemas.microsoft.com/office/drawing/2014/main" id="{0B84C27D-D387-CF40-A7C2-E80F3B777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65E9B97" w14:textId="7683AE91" w:rsidR="00F379E0" w:rsidRDefault="00F379E0" w:rsidP="002A034E"/>
    <w:p w14:paraId="081FD2AE" w14:textId="5AB075A0" w:rsidR="00F379E0" w:rsidRDefault="00E73494" w:rsidP="002A034E">
      <w:r>
        <w:rPr>
          <w:noProof/>
        </w:rPr>
        <w:drawing>
          <wp:inline distT="0" distB="0" distL="0" distR="0" wp14:anchorId="7850F4DA" wp14:editId="287B2101">
            <wp:extent cx="5943600" cy="4001770"/>
            <wp:effectExtent l="0" t="0" r="12700" b="11430"/>
            <wp:docPr id="25" name="Chart 25">
              <a:extLst xmlns:a="http://schemas.openxmlformats.org/drawingml/2006/main">
                <a:ext uri="{FF2B5EF4-FFF2-40B4-BE49-F238E27FC236}">
                  <a16:creationId xmlns:a16="http://schemas.microsoft.com/office/drawing/2014/main" id="{54C2722B-13AD-2142-9C73-645353F9B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E9D5D48" w14:textId="735FB15B" w:rsidR="00E73494" w:rsidRDefault="00E73494" w:rsidP="002A034E">
      <w:r>
        <w:t xml:space="preserve">I used the categorizations I made in Figure 5 to graph each airline based on what percent of respective </w:t>
      </w:r>
      <w:r w:rsidR="00D4787C">
        <w:t xml:space="preserve">airline </w:t>
      </w:r>
      <w:r>
        <w:t xml:space="preserve">tweets fall into each category of confidence grade. For both </w:t>
      </w:r>
      <w:r w:rsidR="00D4787C">
        <w:t>sentiment confidence and negative reason confidence.</w:t>
      </w:r>
    </w:p>
    <w:p w14:paraId="45DDCAAA" w14:textId="3678A46F" w:rsidR="00F379E0" w:rsidRDefault="00D4787C" w:rsidP="002A034E">
      <w:pPr>
        <w:rPr>
          <w:noProof/>
        </w:rPr>
      </w:pPr>
      <w:r>
        <w:rPr>
          <w:noProof/>
        </w:rPr>
        <w:lastRenderedPageBreak/>
        <w:drawing>
          <wp:anchor distT="0" distB="0" distL="114300" distR="114300" simplePos="0" relativeHeight="251666432" behindDoc="0" locked="0" layoutInCell="1" allowOverlap="1" wp14:anchorId="482F666E" wp14:editId="16ADF291">
            <wp:simplePos x="0" y="0"/>
            <wp:positionH relativeFrom="column">
              <wp:posOffset>-863600</wp:posOffset>
            </wp:positionH>
            <wp:positionV relativeFrom="paragraph">
              <wp:posOffset>234950</wp:posOffset>
            </wp:positionV>
            <wp:extent cx="7704455" cy="2854960"/>
            <wp:effectExtent l="0" t="0" r="17145" b="15240"/>
            <wp:wrapSquare wrapText="bothSides"/>
            <wp:docPr id="26" name="Chart 26">
              <a:extLst xmlns:a="http://schemas.openxmlformats.org/drawingml/2006/main">
                <a:ext uri="{FF2B5EF4-FFF2-40B4-BE49-F238E27FC236}">
                  <a16:creationId xmlns:a16="http://schemas.microsoft.com/office/drawing/2014/main" id="{03A8EB85-0C28-4E4B-B43F-30EA6B818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t>Figure 7:</w:t>
      </w:r>
      <w:r w:rsidRPr="00D4787C">
        <w:rPr>
          <w:noProof/>
        </w:rPr>
        <w:t xml:space="preserve"> </w:t>
      </w:r>
      <w:r w:rsidRPr="00A36002">
        <w:rPr>
          <w:b/>
          <w:bCs/>
          <w:noProof/>
        </w:rPr>
        <w:t>Refer to Pivot Tables on Excel Sheet. Image is easier to read</w:t>
      </w:r>
    </w:p>
    <w:p w14:paraId="38F85AD7" w14:textId="77777777" w:rsidR="00D4787C" w:rsidRDefault="00D4787C" w:rsidP="002A034E"/>
    <w:p w14:paraId="74D320D7" w14:textId="189F9F47" w:rsidR="00F379E0" w:rsidRDefault="00F379E0" w:rsidP="002A034E"/>
    <w:p w14:paraId="29905C91" w14:textId="05551962" w:rsidR="00F379E0" w:rsidRDefault="00D4787C" w:rsidP="002A034E">
      <w:r>
        <w:t>This image represents the sheer dominance of North American based tweets in data set, with next majority laying in N/A based tweets. If these airlines were international, there may be better diversity. Motivation was to illustrate the global market each US based airline has.</w:t>
      </w:r>
    </w:p>
    <w:p w14:paraId="729EFD1D" w14:textId="46715BF1" w:rsidR="00F379E0" w:rsidRDefault="00F379E0" w:rsidP="002A034E"/>
    <w:p w14:paraId="257FE8DB" w14:textId="5CB16A1F" w:rsidR="00F379E0" w:rsidRDefault="00F379E0" w:rsidP="002A034E"/>
    <w:p w14:paraId="36C52484" w14:textId="2C6CEC82" w:rsidR="00F379E0" w:rsidRDefault="00A36002" w:rsidP="002A034E">
      <w:r w:rsidRPr="00A36002">
        <w:drawing>
          <wp:inline distT="0" distB="0" distL="0" distR="0" wp14:anchorId="69BA0573" wp14:editId="0D57AE63">
            <wp:extent cx="5943600" cy="2691130"/>
            <wp:effectExtent l="0" t="0" r="0" b="127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1"/>
                    <a:stretch>
                      <a:fillRect/>
                    </a:stretch>
                  </pic:blipFill>
                  <pic:spPr>
                    <a:xfrm>
                      <a:off x="0" y="0"/>
                      <a:ext cx="5943600" cy="2691130"/>
                    </a:xfrm>
                    <a:prstGeom prst="rect">
                      <a:avLst/>
                    </a:prstGeom>
                  </pic:spPr>
                </pic:pic>
              </a:graphicData>
            </a:graphic>
          </wp:inline>
        </w:drawing>
      </w:r>
    </w:p>
    <w:p w14:paraId="359F660D" w14:textId="7FC8D83F" w:rsidR="00F379E0" w:rsidRDefault="00F379E0" w:rsidP="002A034E"/>
    <w:p w14:paraId="005FE49B" w14:textId="375F847B" w:rsidR="00F379E0" w:rsidRDefault="00F379E0" w:rsidP="002A034E"/>
    <w:p w14:paraId="49E5A5A3" w14:textId="77C9BB3E" w:rsidR="00F379E0" w:rsidRDefault="00F379E0" w:rsidP="002A034E"/>
    <w:p w14:paraId="11212AF8" w14:textId="77777777" w:rsidR="00A36002" w:rsidRDefault="00A36002" w:rsidP="002A034E"/>
    <w:p w14:paraId="2A0FB099" w14:textId="36F6A391" w:rsidR="00F379E0" w:rsidRDefault="00F379E0" w:rsidP="002A034E"/>
    <w:p w14:paraId="28257532" w14:textId="77777777" w:rsidR="00A36002" w:rsidRDefault="00A36002" w:rsidP="00F379E0">
      <w:pPr>
        <w:jc w:val="center"/>
      </w:pPr>
    </w:p>
    <w:p w14:paraId="7C502AF9" w14:textId="407A1FDF" w:rsidR="00F379E0" w:rsidRPr="00A36002" w:rsidRDefault="0061157D" w:rsidP="00F379E0">
      <w:pPr>
        <w:jc w:val="center"/>
        <w:rPr>
          <w:b/>
          <w:bCs/>
        </w:rPr>
      </w:pPr>
      <w:r w:rsidRPr="00A36002">
        <w:rPr>
          <w:b/>
          <w:bCs/>
        </w:rPr>
        <w:lastRenderedPageBreak/>
        <w:t>Airline</w:t>
      </w:r>
      <w:r w:rsidR="00F379E0" w:rsidRPr="00A36002">
        <w:rPr>
          <w:b/>
          <w:bCs/>
        </w:rPr>
        <w:t xml:space="preserve"> Strength Assessment:</w:t>
      </w:r>
    </w:p>
    <w:p w14:paraId="006012C8" w14:textId="2ADD1B45" w:rsidR="00F379E0" w:rsidRDefault="008177D1" w:rsidP="00DB53DC">
      <w:pPr>
        <w:pStyle w:val="ListParagraph"/>
        <w:numPr>
          <w:ilvl w:val="0"/>
          <w:numId w:val="4"/>
        </w:numPr>
      </w:pPr>
      <w:r>
        <w:t xml:space="preserve">Purpose: To create an assessment that compares the relative strength of airlines through social media </w:t>
      </w:r>
      <w:r w:rsidR="002E79C4">
        <w:t>reactions on Twitter</w:t>
      </w:r>
      <w:r>
        <w:t>.</w:t>
      </w:r>
    </w:p>
    <w:p w14:paraId="2B53092C" w14:textId="77777777" w:rsidR="008177D1" w:rsidRDefault="008177D1" w:rsidP="00F379E0"/>
    <w:p w14:paraId="0B957728" w14:textId="44E069E3" w:rsidR="00F379E0" w:rsidRDefault="008177D1" w:rsidP="00DB53DC">
      <w:pPr>
        <w:pStyle w:val="ListParagraph"/>
        <w:numPr>
          <w:ilvl w:val="0"/>
          <w:numId w:val="4"/>
        </w:numPr>
      </w:pPr>
      <w:r>
        <w:t xml:space="preserve">Metrics: </w:t>
      </w:r>
    </w:p>
    <w:p w14:paraId="704B0E8A" w14:textId="30C6DB3A" w:rsidR="008177D1" w:rsidRDefault="008177D1" w:rsidP="00DB53DC">
      <w:pPr>
        <w:pStyle w:val="ListParagraph"/>
        <w:numPr>
          <w:ilvl w:val="1"/>
          <w:numId w:val="4"/>
        </w:numPr>
      </w:pPr>
      <w:r>
        <w:t>Negative Reason Complaints: To examine whether airlines are contributing proportionately more to negative reason-based tweets comparatively to the % total of all airlines</w:t>
      </w:r>
    </w:p>
    <w:p w14:paraId="0DE1412A" w14:textId="5302D9B9" w:rsidR="008177D1" w:rsidRDefault="008177D1" w:rsidP="00DB53DC">
      <w:pPr>
        <w:pStyle w:val="ListParagraph"/>
        <w:numPr>
          <w:ilvl w:val="2"/>
          <w:numId w:val="4"/>
        </w:numPr>
      </w:pPr>
      <w:r>
        <w:t xml:space="preserve">For example, if the </w:t>
      </w:r>
      <w:r w:rsidR="00183111">
        <w:t>% Total of Negative Reason for customer service-related issues is 31% of all negative reason tweets, Delta Airline would be rewarded if their OWN proportion of customer service-related issues contributed LESS. (ex:20.84%).</w:t>
      </w:r>
    </w:p>
    <w:p w14:paraId="2F6780D9" w14:textId="1BC42D24" w:rsidR="00183111" w:rsidRDefault="00183111" w:rsidP="00DB53DC">
      <w:pPr>
        <w:pStyle w:val="ListParagraph"/>
        <w:numPr>
          <w:ilvl w:val="1"/>
          <w:numId w:val="4"/>
        </w:numPr>
      </w:pPr>
      <w:r>
        <w:t xml:space="preserve">Market Hold: To examine </w:t>
      </w:r>
      <w:r w:rsidR="001044D2">
        <w:t>twitter engagement globally. This rewards airlines with more tweets in the dataset.</w:t>
      </w:r>
    </w:p>
    <w:p w14:paraId="5004815D" w14:textId="3E1E679A" w:rsidR="001044D2" w:rsidRDefault="001044D2" w:rsidP="00DB53DC">
      <w:pPr>
        <w:pStyle w:val="ListParagraph"/>
        <w:numPr>
          <w:ilvl w:val="2"/>
          <w:numId w:val="4"/>
        </w:numPr>
      </w:pPr>
      <w:r>
        <w:t xml:space="preserve">For example, from a scoring metric, </w:t>
      </w:r>
      <w:r w:rsidR="00237601">
        <w:t>United Airlines would score the highest in Market hold in the United States as their mentioned tweets make up the highest percentage in the dataset for US (14.35% / 56.32%).</w:t>
      </w:r>
    </w:p>
    <w:p w14:paraId="2C1768AB" w14:textId="3EDA5418" w:rsidR="00EA3316" w:rsidRDefault="00237601" w:rsidP="00EA3316">
      <w:pPr>
        <w:pStyle w:val="ListParagraph"/>
        <w:numPr>
          <w:ilvl w:val="1"/>
          <w:numId w:val="4"/>
        </w:numPr>
      </w:pPr>
      <w:r>
        <w:t xml:space="preserve">Sentiment Strength: To examine and reward airlines that </w:t>
      </w:r>
      <w:r w:rsidR="00A36002">
        <w:t>have proportionately</w:t>
      </w:r>
      <w:r>
        <w:t xml:space="preserve"> </w:t>
      </w:r>
      <w:r w:rsidR="00AE1839">
        <w:t>fewer</w:t>
      </w:r>
      <w:r>
        <w:t xml:space="preserve"> negative tweets and </w:t>
      </w:r>
      <w:r w:rsidR="00A36002">
        <w:t xml:space="preserve">proportionately </w:t>
      </w:r>
      <w:r>
        <w:t xml:space="preserve">higher positive tweets. Treat neutral tweets as positive but multiply outcome by .5 to lessen </w:t>
      </w:r>
      <w:r w:rsidR="00EA3316">
        <w:t xml:space="preserve">magnitude. </w:t>
      </w:r>
    </w:p>
    <w:p w14:paraId="2A28249D" w14:textId="77777777" w:rsidR="00EA3316" w:rsidRDefault="00EA3316" w:rsidP="00EA3316">
      <w:pPr>
        <w:pStyle w:val="ListParagraph"/>
        <w:ind w:left="1440"/>
      </w:pPr>
    </w:p>
    <w:p w14:paraId="27953C5F" w14:textId="7E52FFDB" w:rsidR="00237601" w:rsidRDefault="00EA3316" w:rsidP="00EA3316">
      <w:pPr>
        <w:pStyle w:val="ListParagraph"/>
        <w:numPr>
          <w:ilvl w:val="0"/>
          <w:numId w:val="4"/>
        </w:numPr>
      </w:pPr>
      <w:r>
        <w:t>How</w:t>
      </w:r>
      <w:r w:rsidR="00DB53DC">
        <w:t xml:space="preserve"> exactly were strength ratings made for each A</w:t>
      </w:r>
      <w:r>
        <w:t>irline and factor</w:t>
      </w:r>
      <w:r w:rsidR="00DB53DC">
        <w:t>?</w:t>
      </w:r>
    </w:p>
    <w:p w14:paraId="512E6134" w14:textId="16F86602" w:rsidR="00EA3316" w:rsidRPr="00457BD6" w:rsidRDefault="00EA3316" w:rsidP="00EA3316">
      <w:pPr>
        <w:pStyle w:val="ListParagraph"/>
        <w:numPr>
          <w:ilvl w:val="1"/>
          <w:numId w:val="4"/>
        </w:numPr>
        <w:rPr>
          <w:highlight w:val="green"/>
        </w:rPr>
      </w:pPr>
      <w:r w:rsidRPr="00457BD6">
        <w:rPr>
          <w:highlight w:val="green"/>
        </w:rPr>
        <w:t>Negative Reason</w:t>
      </w:r>
      <w:r w:rsidR="00477476" w:rsidRPr="00457BD6">
        <w:rPr>
          <w:highlight w:val="green"/>
        </w:rPr>
        <w:t xml:space="preserve"> Rating</w:t>
      </w:r>
      <w:r w:rsidRPr="00457BD6">
        <w:rPr>
          <w:highlight w:val="green"/>
        </w:rPr>
        <w:t>:</w:t>
      </w:r>
    </w:p>
    <w:p w14:paraId="7BCA0291" w14:textId="53F5CF30" w:rsidR="00EA3316" w:rsidRDefault="00EA3316" w:rsidP="00EA3316">
      <w:pPr>
        <w:pStyle w:val="ListParagraph"/>
        <w:numPr>
          <w:ilvl w:val="2"/>
          <w:numId w:val="4"/>
        </w:numPr>
      </w:pPr>
      <w:r>
        <w:t xml:space="preserve">Step 1: Compare Pivot tables of negative reason distribution between </w:t>
      </w:r>
    </w:p>
    <w:p w14:paraId="72482EE0" w14:textId="78C715C4" w:rsidR="00EA3316" w:rsidRDefault="00AE1839" w:rsidP="00AE1839">
      <w:pPr>
        <w:pStyle w:val="ListParagraph"/>
        <w:ind w:left="2160"/>
      </w:pPr>
      <w:r w:rsidRPr="00AE1839">
        <w:drawing>
          <wp:anchor distT="0" distB="0" distL="114300" distR="114300" simplePos="0" relativeHeight="251661312" behindDoc="0" locked="0" layoutInCell="1" allowOverlap="1" wp14:anchorId="0C19FAF2" wp14:editId="142400D7">
            <wp:simplePos x="0" y="0"/>
            <wp:positionH relativeFrom="column">
              <wp:posOffset>81776</wp:posOffset>
            </wp:positionH>
            <wp:positionV relativeFrom="paragraph">
              <wp:posOffset>744220</wp:posOffset>
            </wp:positionV>
            <wp:extent cx="5943600" cy="1436370"/>
            <wp:effectExtent l="0" t="0" r="0" b="0"/>
            <wp:wrapSquare wrapText="bothSides"/>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14:sizeRelH relativeFrom="page">
              <wp14:pctWidth>0</wp14:pctWidth>
            </wp14:sizeRelH>
            <wp14:sizeRelV relativeFrom="page">
              <wp14:pctHeight>0</wp14:pctHeight>
            </wp14:sizeRelV>
          </wp:anchor>
        </w:drawing>
      </w:r>
      <w:r w:rsidR="00EA3316">
        <w:t xml:space="preserve">“all” airlines through filter function vs negative reason distribution of an individual airline. Then take the difference between two (‘all’ airlines – individual airline to see if the </w:t>
      </w:r>
      <w:r w:rsidR="002E79C4">
        <w:t>individual</w:t>
      </w:r>
      <w:r w:rsidR="00EA3316">
        <w:t xml:space="preserve"> airline has proportionally more</w:t>
      </w:r>
      <w:r w:rsidR="00A36002">
        <w:t xml:space="preserve"> or less</w:t>
      </w:r>
      <w:r w:rsidR="00EA3316">
        <w:t xml:space="preserve"> negative reason tweets than the holistic view of all airlines.</w:t>
      </w:r>
      <w:r w:rsidRPr="00AE1839">
        <w:rPr>
          <w:noProof/>
        </w:rPr>
        <w:t xml:space="preserve"> </w:t>
      </w:r>
    </w:p>
    <w:p w14:paraId="543EA65C" w14:textId="17DC5DCB" w:rsidR="00183111" w:rsidRDefault="00183111" w:rsidP="008177D1">
      <w:pPr>
        <w:ind w:firstLine="720"/>
      </w:pPr>
    </w:p>
    <w:p w14:paraId="298EB3AD" w14:textId="15956904" w:rsidR="00183111" w:rsidRDefault="00AE1839" w:rsidP="00AE1839">
      <w:pPr>
        <w:pStyle w:val="ListParagraph"/>
        <w:numPr>
          <w:ilvl w:val="2"/>
          <w:numId w:val="4"/>
        </w:numPr>
      </w:pPr>
      <w:r>
        <w:t xml:space="preserve">Step 2: Take the difference and multiply it by importance number. I assigned an importance to each category in </w:t>
      </w:r>
      <w:proofErr w:type="spellStart"/>
      <w:r>
        <w:t>negativereason</w:t>
      </w:r>
      <w:proofErr w:type="spellEnd"/>
      <w:r>
        <w:t xml:space="preserve">. Customer Service was the most frequent issue appearing in the airline industry, so it got the highest importance number of 5. “Can’t tell” and “Late flight” followed suit with the next highest </w:t>
      </w:r>
      <w:r w:rsidR="002E79C4">
        <w:t>frequencies</w:t>
      </w:r>
      <w:r>
        <w:t xml:space="preserve">, so both received importance numbers of 3. The rest of the reasons were around single </w:t>
      </w:r>
      <w:r>
        <w:lastRenderedPageBreak/>
        <w:t xml:space="preserve">digit percentage </w:t>
      </w:r>
      <w:r w:rsidR="00B9399E">
        <w:t>frequency,</w:t>
      </w:r>
      <w:r>
        <w:t xml:space="preserve"> and all earned the same importance number of 1.5</w:t>
      </w:r>
    </w:p>
    <w:p w14:paraId="08440B5C" w14:textId="3D4CB043" w:rsidR="00B9399E" w:rsidRDefault="00B9399E" w:rsidP="00AE1839">
      <w:pPr>
        <w:pStyle w:val="ListParagraph"/>
        <w:numPr>
          <w:ilvl w:val="2"/>
          <w:numId w:val="4"/>
        </w:numPr>
      </w:pPr>
      <w:r>
        <w:t>Step 3: Adjust “Difference * Importance” by adding the negative reason confidence score respective to the following category in “</w:t>
      </w:r>
      <w:proofErr w:type="spellStart"/>
      <w:r>
        <w:t>negativereason</w:t>
      </w:r>
      <w:proofErr w:type="spellEnd"/>
      <w:r>
        <w:t>” for each airline. I divided each negative reason confidence score by 10, as the values of “Difference*Importance” were much smaller than the confidence score values.</w:t>
      </w:r>
    </w:p>
    <w:p w14:paraId="4212D873" w14:textId="07B566EC" w:rsidR="00B9399E" w:rsidRDefault="00B9399E" w:rsidP="00AE1839">
      <w:pPr>
        <w:pStyle w:val="ListParagraph"/>
        <w:numPr>
          <w:ilvl w:val="2"/>
          <w:numId w:val="4"/>
        </w:numPr>
      </w:pPr>
      <w:r>
        <w:t>Step 4: Sum all of the totals calculated for each negative reason and repeat process for each airline.</w:t>
      </w:r>
    </w:p>
    <w:p w14:paraId="553A2B93" w14:textId="3BB0DB0D" w:rsidR="00B9399E" w:rsidRDefault="00B9399E" w:rsidP="00AE1839">
      <w:pPr>
        <w:pStyle w:val="ListParagraph"/>
        <w:numPr>
          <w:ilvl w:val="2"/>
          <w:numId w:val="4"/>
        </w:numPr>
      </w:pPr>
      <w:r>
        <w:t xml:space="preserve">Step 5: Take average of all sum of totals for airlines and compare to each respective sum of individual airline by </w:t>
      </w:r>
      <w:proofErr w:type="spellStart"/>
      <w:r>
        <w:t>div</w:t>
      </w:r>
      <w:r w:rsidR="002E79C4">
        <w:t>id</w:t>
      </w:r>
      <w:r>
        <w:t>ng</w:t>
      </w:r>
      <w:proofErr w:type="spellEnd"/>
      <w:r>
        <w:t xml:space="preserve"> airline sum by total average sum. (</w:t>
      </w:r>
      <w:r w:rsidR="007106F6">
        <w:t>Ex: Virgin America Sum / Avg Total Sum</w:t>
      </w:r>
      <w:r w:rsidR="002E79C4">
        <w:t xml:space="preserve"> for All Airlines</w:t>
      </w:r>
      <w:r w:rsidR="007106F6">
        <w:t xml:space="preserve">). </w:t>
      </w:r>
    </w:p>
    <w:p w14:paraId="304183AB" w14:textId="29E3EB67" w:rsidR="008B1CDB" w:rsidRPr="008B1CDB" w:rsidRDefault="008B1CDB" w:rsidP="00AE1839">
      <w:pPr>
        <w:pStyle w:val="ListParagraph"/>
        <w:numPr>
          <w:ilvl w:val="2"/>
          <w:numId w:val="4"/>
        </w:numPr>
        <w:rPr>
          <w:i/>
          <w:iCs/>
          <w:u w:val="single"/>
        </w:rPr>
      </w:pPr>
      <w:r w:rsidRPr="008B1CDB">
        <w:rPr>
          <w:i/>
          <w:iCs/>
          <w:u w:val="single"/>
        </w:rPr>
        <w:t>How strength ratings were made:</w:t>
      </w:r>
    </w:p>
    <w:p w14:paraId="23E13149" w14:textId="6D9919F3" w:rsidR="007106F6" w:rsidRDefault="007106F6" w:rsidP="007106F6">
      <w:pPr>
        <w:pStyle w:val="ListParagraph"/>
        <w:numPr>
          <w:ilvl w:val="3"/>
          <w:numId w:val="4"/>
        </w:numPr>
      </w:pPr>
      <w:r>
        <w:t>If (Airline Sum / Total Average Sum) = ~ 1(around), Score: 3</w:t>
      </w:r>
    </w:p>
    <w:p w14:paraId="6172E495" w14:textId="068817FD" w:rsidR="007106F6" w:rsidRDefault="007106F6" w:rsidP="007106F6">
      <w:pPr>
        <w:pStyle w:val="ListParagraph"/>
        <w:numPr>
          <w:ilvl w:val="3"/>
          <w:numId w:val="4"/>
        </w:numPr>
      </w:pPr>
      <w:r>
        <w:t>If (Airline Sum / Total Average Sum) is the highest among all other airlines, Score: 5. Does not apply if highest airline grade is barely higher, Ex: .01%</w:t>
      </w:r>
    </w:p>
    <w:p w14:paraId="3739C5E5" w14:textId="601D40C1" w:rsidR="007106F6" w:rsidRDefault="007106F6" w:rsidP="007106F6">
      <w:pPr>
        <w:pStyle w:val="ListParagraph"/>
        <w:numPr>
          <w:ilvl w:val="3"/>
          <w:numId w:val="4"/>
        </w:numPr>
      </w:pPr>
      <w:r>
        <w:t>If (Airline Sum / Total Average Sum) is significantly over 1.0, Score: 4</w:t>
      </w:r>
    </w:p>
    <w:p w14:paraId="5EED1741" w14:textId="1047C826" w:rsidR="007106F6" w:rsidRDefault="007106F6" w:rsidP="007106F6">
      <w:pPr>
        <w:pStyle w:val="ListParagraph"/>
        <w:numPr>
          <w:ilvl w:val="3"/>
          <w:numId w:val="4"/>
        </w:numPr>
      </w:pPr>
      <w:r>
        <w:t>If (Airline Sum / Total Average Sum) is significantly below 1.0, Score: 2</w:t>
      </w:r>
    </w:p>
    <w:p w14:paraId="6701A07D" w14:textId="19084DEB" w:rsidR="0061157D" w:rsidRDefault="007106F6" w:rsidP="0061157D">
      <w:pPr>
        <w:pStyle w:val="ListParagraph"/>
        <w:numPr>
          <w:ilvl w:val="3"/>
          <w:numId w:val="4"/>
        </w:numPr>
      </w:pPr>
      <w:r>
        <w:t xml:space="preserve">If (Airline Sum / Total Average Sum) is the lowest among all other airlines, Score:1. </w:t>
      </w:r>
      <w:r w:rsidR="0061157D">
        <w:t>Does not apply if highest airline grade is barely lower, Ex: .01%</w:t>
      </w:r>
    </w:p>
    <w:p w14:paraId="2CD61C0B" w14:textId="40743CF3" w:rsidR="007106F6" w:rsidRDefault="0061157D" w:rsidP="0061157D">
      <w:pPr>
        <w:pStyle w:val="ListParagraph"/>
        <w:numPr>
          <w:ilvl w:val="3"/>
          <w:numId w:val="4"/>
        </w:numPr>
      </w:pPr>
      <w:r>
        <w:t>DO PROCESS FOR EACH AIRLINE TO GET STRENGTH SCORE</w:t>
      </w:r>
    </w:p>
    <w:p w14:paraId="465318F5" w14:textId="4D8E4497" w:rsidR="0061157D" w:rsidRDefault="0061157D" w:rsidP="0061157D">
      <w:pPr>
        <w:pStyle w:val="ListParagraph"/>
        <w:numPr>
          <w:ilvl w:val="2"/>
          <w:numId w:val="4"/>
        </w:numPr>
      </w:pPr>
      <w:r>
        <w:t>Photos of Virgin America Calculation:</w:t>
      </w:r>
      <w:r w:rsidRPr="0061157D">
        <w:rPr>
          <w:noProof/>
        </w:rPr>
        <w:t xml:space="preserve"> </w:t>
      </w:r>
      <w:r w:rsidRPr="0061157D">
        <w:drawing>
          <wp:inline distT="0" distB="0" distL="0" distR="0" wp14:anchorId="3B3C4A46" wp14:editId="2C2F6709">
            <wp:extent cx="4326673" cy="1696137"/>
            <wp:effectExtent l="0" t="0" r="4445"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346449" cy="1703890"/>
                    </a:xfrm>
                    <a:prstGeom prst="rect">
                      <a:avLst/>
                    </a:prstGeom>
                  </pic:spPr>
                </pic:pic>
              </a:graphicData>
            </a:graphic>
          </wp:inline>
        </w:drawing>
      </w:r>
    </w:p>
    <w:p w14:paraId="1B832560" w14:textId="34DE0FD7" w:rsidR="002A034E" w:rsidRDefault="0061157D" w:rsidP="002E79C4">
      <w:pPr>
        <w:pStyle w:val="ListParagraph"/>
        <w:numPr>
          <w:ilvl w:val="2"/>
          <w:numId w:val="4"/>
        </w:numPr>
      </w:pPr>
      <w:r>
        <w:t>Photo of Strength Rating Designation:</w:t>
      </w:r>
      <w:r w:rsidRPr="0061157D">
        <w:drawing>
          <wp:inline distT="0" distB="0" distL="0" distR="0" wp14:anchorId="16CEC76A" wp14:editId="6CFCAF4D">
            <wp:extent cx="2775284" cy="1256922"/>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790330" cy="1263736"/>
                    </a:xfrm>
                    <a:prstGeom prst="rect">
                      <a:avLst/>
                    </a:prstGeom>
                  </pic:spPr>
                </pic:pic>
              </a:graphicData>
            </a:graphic>
          </wp:inline>
        </w:drawing>
      </w:r>
    </w:p>
    <w:p w14:paraId="4612701D" w14:textId="77777777" w:rsidR="002E79C4" w:rsidRDefault="002E79C4" w:rsidP="002E79C4">
      <w:pPr>
        <w:pStyle w:val="ListParagraph"/>
        <w:ind w:left="1440"/>
      </w:pPr>
    </w:p>
    <w:p w14:paraId="55062FAE" w14:textId="76E52446" w:rsidR="000B48A2" w:rsidRPr="00457BD6" w:rsidRDefault="000B48A2" w:rsidP="000B48A2">
      <w:pPr>
        <w:pStyle w:val="ListParagraph"/>
        <w:numPr>
          <w:ilvl w:val="0"/>
          <w:numId w:val="7"/>
        </w:numPr>
        <w:rPr>
          <w:highlight w:val="green"/>
        </w:rPr>
      </w:pPr>
      <w:r w:rsidRPr="00457BD6">
        <w:rPr>
          <w:highlight w:val="green"/>
        </w:rPr>
        <w:lastRenderedPageBreak/>
        <w:t>Market Hold</w:t>
      </w:r>
      <w:r w:rsidR="00457BD6" w:rsidRPr="00457BD6">
        <w:rPr>
          <w:highlight w:val="green"/>
        </w:rPr>
        <w:t xml:space="preserve"> Rating</w:t>
      </w:r>
      <w:r w:rsidRPr="00457BD6">
        <w:rPr>
          <w:highlight w:val="green"/>
        </w:rPr>
        <w:t>:</w:t>
      </w:r>
    </w:p>
    <w:p w14:paraId="15865481" w14:textId="0FAC8367" w:rsidR="000B48A2" w:rsidRDefault="000B48A2" w:rsidP="000B48A2">
      <w:pPr>
        <w:pStyle w:val="ListParagraph"/>
        <w:numPr>
          <w:ilvl w:val="1"/>
          <w:numId w:val="7"/>
        </w:numPr>
      </w:pPr>
      <w:r>
        <w:t>Step 1: Examine Pivot Table of all “</w:t>
      </w:r>
      <w:proofErr w:type="spellStart"/>
      <w:r>
        <w:t>user_region</w:t>
      </w:r>
      <w:proofErr w:type="spellEnd"/>
      <w:r>
        <w:t>” and inspect what percentage of airlines contribute t</w:t>
      </w:r>
      <w:r w:rsidR="00600061">
        <w:t xml:space="preserve">o the total % of Tweets based on each region. Then for each row pertaining to each airline, take the percentage of a region and divide it by the total percentage of that same region. Ex: </w:t>
      </w:r>
      <w:proofErr w:type="gramStart"/>
      <w:r w:rsidR="00600061">
        <w:t>Delta(</w:t>
      </w:r>
      <w:proofErr w:type="gramEnd"/>
      <w:r w:rsidR="00600061">
        <w:t>North America) = 9.81%, Grand Total(North America) = 56.32% -&gt; 9.81% / 56.32%. Repeat process for each airline and region to get % of Total Tweets.</w:t>
      </w:r>
    </w:p>
    <w:p w14:paraId="6839BDB7" w14:textId="37FEF6F7" w:rsidR="00600061" w:rsidRDefault="00D30FD8" w:rsidP="00600061">
      <w:pPr>
        <w:pStyle w:val="ListParagraph"/>
        <w:numPr>
          <w:ilvl w:val="2"/>
          <w:numId w:val="7"/>
        </w:numPr>
      </w:pPr>
      <w:r w:rsidRPr="00600061">
        <w:drawing>
          <wp:anchor distT="0" distB="0" distL="114300" distR="114300" simplePos="0" relativeHeight="251662336" behindDoc="0" locked="0" layoutInCell="1" allowOverlap="1" wp14:anchorId="546F2688" wp14:editId="72A5543D">
            <wp:simplePos x="0" y="0"/>
            <wp:positionH relativeFrom="column">
              <wp:posOffset>175895</wp:posOffset>
            </wp:positionH>
            <wp:positionV relativeFrom="paragraph">
              <wp:posOffset>201295</wp:posOffset>
            </wp:positionV>
            <wp:extent cx="5416550" cy="2026285"/>
            <wp:effectExtent l="0" t="0" r="6350" b="5715"/>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6550" cy="2026285"/>
                    </a:xfrm>
                    <a:prstGeom prst="rect">
                      <a:avLst/>
                    </a:prstGeom>
                  </pic:spPr>
                </pic:pic>
              </a:graphicData>
            </a:graphic>
            <wp14:sizeRelH relativeFrom="page">
              <wp14:pctWidth>0</wp14:pctWidth>
            </wp14:sizeRelH>
            <wp14:sizeRelV relativeFrom="page">
              <wp14:pctHeight>0</wp14:pctHeight>
            </wp14:sizeRelV>
          </wp:anchor>
        </w:drawing>
      </w:r>
      <w:r w:rsidR="00600061">
        <w:t>Pivot Table:</w:t>
      </w:r>
      <w:r w:rsidR="00600061" w:rsidRPr="00600061">
        <w:t xml:space="preserve"> </w:t>
      </w:r>
    </w:p>
    <w:p w14:paraId="130FB432" w14:textId="2D4E083B" w:rsidR="00600061" w:rsidRDefault="00C631C7" w:rsidP="00C631C7">
      <w:pPr>
        <w:pStyle w:val="ListParagraph"/>
        <w:numPr>
          <w:ilvl w:val="1"/>
          <w:numId w:val="7"/>
        </w:numPr>
      </w:pPr>
      <w:r>
        <w:t xml:space="preserve">Step 2: Create Importance Score for each region. North America was given the highest importance score of 5 because of sheer volume of North American based tweets, this volume makes sense since these are American Airlines. </w:t>
      </w:r>
      <w:r w:rsidR="00477476">
        <w:t>Central America was given an importance score of 3 because it proceeded as the 2</w:t>
      </w:r>
      <w:r w:rsidR="00477476" w:rsidRPr="00477476">
        <w:rPr>
          <w:vertAlign w:val="superscript"/>
        </w:rPr>
        <w:t>nd</w:t>
      </w:r>
      <w:r w:rsidR="00477476">
        <w:t xml:space="preserve"> most populous twitter user region. Additionally, all European countries were given a score of 3 because of the favorable travel laws and international relations between the USA. The rest of the countries were given ratings of 2 because of their small % in dataset and N/A values were deemed a rating of 1.</w:t>
      </w:r>
    </w:p>
    <w:p w14:paraId="4243EA9C" w14:textId="2F4BE615" w:rsidR="00477476" w:rsidRDefault="00477476" w:rsidP="00C631C7">
      <w:pPr>
        <w:pStyle w:val="ListParagraph"/>
        <w:numPr>
          <w:ilvl w:val="1"/>
          <w:numId w:val="7"/>
        </w:numPr>
      </w:pPr>
      <w:r>
        <w:t>Step 3: Multiply ‘% of Total Tweets’ by Importance Score for each region. Repeat for every airline.</w:t>
      </w:r>
    </w:p>
    <w:p w14:paraId="0DC68E12" w14:textId="02ACD92A" w:rsidR="00477476" w:rsidRDefault="00477476" w:rsidP="00C631C7">
      <w:pPr>
        <w:pStyle w:val="ListParagraph"/>
        <w:numPr>
          <w:ilvl w:val="1"/>
          <w:numId w:val="7"/>
        </w:numPr>
      </w:pPr>
      <w:r>
        <w:t>Step 4: Sum up all ‘% of Total Tweets * Importance Score for each to get total sum for each airline.</w:t>
      </w:r>
    </w:p>
    <w:p w14:paraId="1592E7FC" w14:textId="6B37E565" w:rsidR="00D30FD8" w:rsidRDefault="00477476" w:rsidP="002E79C4">
      <w:pPr>
        <w:pStyle w:val="ListParagraph"/>
        <w:numPr>
          <w:ilvl w:val="1"/>
          <w:numId w:val="7"/>
        </w:numPr>
      </w:pPr>
      <w:r>
        <w:t xml:space="preserve">Step 5: </w:t>
      </w:r>
      <w:r w:rsidR="00D30FD8">
        <w:t xml:space="preserve">Strength Assessment. </w:t>
      </w:r>
      <w:r>
        <w:t>Identical to Step 5 from the Negative Reason Rating portion of the assessment</w:t>
      </w:r>
      <w:r w:rsidR="00D30FD8">
        <w:t xml:space="preserve"> 9</w:t>
      </w:r>
    </w:p>
    <w:p w14:paraId="3B8CE836" w14:textId="77777777" w:rsidR="00D30FD8" w:rsidRDefault="00D30FD8" w:rsidP="00477476">
      <w:pPr>
        <w:pStyle w:val="ListParagraph"/>
        <w:ind w:left="1080"/>
      </w:pPr>
    </w:p>
    <w:p w14:paraId="02FDCBF6" w14:textId="77777777" w:rsidR="002E79C4" w:rsidRDefault="002E79C4" w:rsidP="00477476">
      <w:pPr>
        <w:pStyle w:val="ListParagraph"/>
        <w:ind w:left="1080"/>
      </w:pPr>
    </w:p>
    <w:p w14:paraId="0592190F" w14:textId="77777777" w:rsidR="002E79C4" w:rsidRDefault="002E79C4" w:rsidP="00477476">
      <w:pPr>
        <w:pStyle w:val="ListParagraph"/>
        <w:ind w:left="1080"/>
      </w:pPr>
    </w:p>
    <w:p w14:paraId="0BE872EF" w14:textId="77777777" w:rsidR="002E79C4" w:rsidRDefault="002E79C4" w:rsidP="00477476">
      <w:pPr>
        <w:pStyle w:val="ListParagraph"/>
        <w:ind w:left="1080"/>
      </w:pPr>
    </w:p>
    <w:p w14:paraId="35D310ED" w14:textId="77777777" w:rsidR="002E79C4" w:rsidRDefault="002E79C4" w:rsidP="00477476">
      <w:pPr>
        <w:pStyle w:val="ListParagraph"/>
        <w:ind w:left="1080"/>
      </w:pPr>
    </w:p>
    <w:p w14:paraId="2E042E47" w14:textId="77777777" w:rsidR="002E79C4" w:rsidRDefault="002E79C4" w:rsidP="00477476">
      <w:pPr>
        <w:pStyle w:val="ListParagraph"/>
        <w:ind w:left="1080"/>
      </w:pPr>
    </w:p>
    <w:p w14:paraId="747A4D90" w14:textId="77777777" w:rsidR="002E79C4" w:rsidRDefault="002E79C4" w:rsidP="00477476">
      <w:pPr>
        <w:pStyle w:val="ListParagraph"/>
        <w:ind w:left="1080"/>
      </w:pPr>
    </w:p>
    <w:p w14:paraId="46210565" w14:textId="77777777" w:rsidR="002E79C4" w:rsidRDefault="002E79C4" w:rsidP="00477476">
      <w:pPr>
        <w:pStyle w:val="ListParagraph"/>
        <w:ind w:left="1080"/>
      </w:pPr>
    </w:p>
    <w:p w14:paraId="48ECB996" w14:textId="77777777" w:rsidR="002E79C4" w:rsidRDefault="002E79C4" w:rsidP="00477476">
      <w:pPr>
        <w:pStyle w:val="ListParagraph"/>
        <w:ind w:left="1080"/>
      </w:pPr>
    </w:p>
    <w:p w14:paraId="7CD27A17" w14:textId="7BD8D83E" w:rsidR="00477476" w:rsidRDefault="002E79C4" w:rsidP="00477476">
      <w:pPr>
        <w:pStyle w:val="ListParagraph"/>
        <w:ind w:left="1080"/>
      </w:pPr>
      <w:r>
        <w:lastRenderedPageBreak/>
        <w:t>-</w:t>
      </w:r>
      <w:r w:rsidR="00D30FD8">
        <w:t>Virgin America Example:</w:t>
      </w:r>
    </w:p>
    <w:p w14:paraId="4315AFBD" w14:textId="4FFCFB6A" w:rsidR="00D30FD8" w:rsidRDefault="00D30FD8" w:rsidP="00477476">
      <w:pPr>
        <w:pStyle w:val="ListParagraph"/>
        <w:ind w:left="1080"/>
      </w:pPr>
      <w:r w:rsidRPr="00D30FD8">
        <w:drawing>
          <wp:inline distT="0" distB="0" distL="0" distR="0" wp14:anchorId="3745F158" wp14:editId="3B4E4DCF">
            <wp:extent cx="2379579" cy="1734411"/>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2390154" cy="1742119"/>
                    </a:xfrm>
                    <a:prstGeom prst="rect">
                      <a:avLst/>
                    </a:prstGeom>
                  </pic:spPr>
                </pic:pic>
              </a:graphicData>
            </a:graphic>
          </wp:inline>
        </w:drawing>
      </w:r>
    </w:p>
    <w:p w14:paraId="512D6B35" w14:textId="2A1947A2" w:rsidR="00600061" w:rsidRDefault="00D30FD8" w:rsidP="00600061">
      <w:r>
        <w:tab/>
        <w:t xml:space="preserve">       Strength Rating Distribution:</w:t>
      </w:r>
    </w:p>
    <w:p w14:paraId="26DDE420" w14:textId="4489584F" w:rsidR="00D30FD8" w:rsidRDefault="00D30FD8" w:rsidP="00600061">
      <w:r>
        <w:tab/>
      </w:r>
      <w:r w:rsidRPr="00D30FD8">
        <w:drawing>
          <wp:inline distT="0" distB="0" distL="0" distR="0" wp14:anchorId="640DB965" wp14:editId="19161BE9">
            <wp:extent cx="3112168" cy="1150372"/>
            <wp:effectExtent l="0" t="0" r="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3128498" cy="1156408"/>
                    </a:xfrm>
                    <a:prstGeom prst="rect">
                      <a:avLst/>
                    </a:prstGeom>
                  </pic:spPr>
                </pic:pic>
              </a:graphicData>
            </a:graphic>
          </wp:inline>
        </w:drawing>
      </w:r>
    </w:p>
    <w:p w14:paraId="6A43CDE7" w14:textId="4758F5B6" w:rsidR="00600061" w:rsidRPr="00457BD6" w:rsidRDefault="00FC4864" w:rsidP="00FC4864">
      <w:pPr>
        <w:pStyle w:val="ListParagraph"/>
        <w:numPr>
          <w:ilvl w:val="0"/>
          <w:numId w:val="7"/>
        </w:numPr>
        <w:rPr>
          <w:highlight w:val="green"/>
        </w:rPr>
      </w:pPr>
      <w:r w:rsidRPr="00457BD6">
        <w:rPr>
          <w:highlight w:val="green"/>
        </w:rPr>
        <w:t>Sentiment Strength</w:t>
      </w:r>
      <w:r w:rsidR="00457BD6" w:rsidRPr="00457BD6">
        <w:rPr>
          <w:highlight w:val="green"/>
        </w:rPr>
        <w:t xml:space="preserve"> Rating</w:t>
      </w:r>
      <w:r w:rsidRPr="00457BD6">
        <w:rPr>
          <w:highlight w:val="green"/>
        </w:rPr>
        <w:t>:</w:t>
      </w:r>
    </w:p>
    <w:p w14:paraId="089232CF" w14:textId="7594B929" w:rsidR="00FC4864" w:rsidRDefault="00FC4864" w:rsidP="00FC4864">
      <w:pPr>
        <w:pStyle w:val="ListParagraph"/>
        <w:numPr>
          <w:ilvl w:val="1"/>
          <w:numId w:val="7"/>
        </w:numPr>
      </w:pPr>
      <w:r>
        <w:t xml:space="preserve">Process is exactly same as the Negative Reason strength portion of assessment. Compare pivot tables of a filtered sentiment information for a </w:t>
      </w:r>
      <w:r w:rsidR="002E79C4">
        <w:t>specific</w:t>
      </w:r>
      <w:r>
        <w:t xml:space="preserve"> airline vs the total percentage. </w:t>
      </w:r>
    </w:p>
    <w:p w14:paraId="60C8294C" w14:textId="7FFF4D0E" w:rsidR="00FC4864" w:rsidRDefault="00FC4864" w:rsidP="00FC4864">
      <w:pPr>
        <w:pStyle w:val="ListParagraph"/>
        <w:numPr>
          <w:ilvl w:val="1"/>
          <w:numId w:val="7"/>
        </w:numPr>
      </w:pPr>
      <w:r>
        <w:t>Side Notes:</w:t>
      </w:r>
    </w:p>
    <w:p w14:paraId="003BFD76" w14:textId="6AAF4E1D" w:rsidR="00FC4864" w:rsidRDefault="00FC4864" w:rsidP="00FC4864">
      <w:pPr>
        <w:pStyle w:val="ListParagraph"/>
        <w:numPr>
          <w:ilvl w:val="2"/>
          <w:numId w:val="7"/>
        </w:numPr>
      </w:pPr>
      <w:r>
        <w:t xml:space="preserve">Importance Score was -1 for negative differences in order to punish positive values for having more negative tweets than the aggregate %. Neutral was given </w:t>
      </w:r>
      <w:r w:rsidR="00C133EA">
        <w:t>.5 importance, still wanted to reward engagement but keep in mind uncertainty of neutral tweets.</w:t>
      </w:r>
    </w:p>
    <w:p w14:paraId="6254AE70" w14:textId="13FE910D" w:rsidR="00C133EA" w:rsidRDefault="00C133EA" w:rsidP="00FC4864">
      <w:pPr>
        <w:pStyle w:val="ListParagraph"/>
        <w:numPr>
          <w:ilvl w:val="2"/>
          <w:numId w:val="7"/>
        </w:numPr>
      </w:pPr>
      <w:r>
        <w:t>Added average of sentiment confidence and divided by 10 to provide reliability to sum</w:t>
      </w:r>
    </w:p>
    <w:p w14:paraId="280F560C" w14:textId="1CED700D" w:rsidR="00C133EA" w:rsidRDefault="00C133EA" w:rsidP="00C133EA">
      <w:pPr>
        <w:pStyle w:val="ListParagraph"/>
        <w:numPr>
          <w:ilvl w:val="0"/>
          <w:numId w:val="7"/>
        </w:numPr>
      </w:pPr>
      <w:r>
        <w:t>Photos:</w:t>
      </w:r>
    </w:p>
    <w:p w14:paraId="45ECB9B8" w14:textId="386C866B" w:rsidR="00431D96" w:rsidRDefault="002E79C4" w:rsidP="00431D96">
      <w:pPr>
        <w:pStyle w:val="ListParagraph"/>
        <w:ind w:left="2160"/>
      </w:pPr>
      <w:r w:rsidRPr="00431D96">
        <w:drawing>
          <wp:inline distT="0" distB="0" distL="0" distR="0" wp14:anchorId="17426A47" wp14:editId="24F9406B">
            <wp:extent cx="4389120" cy="1156822"/>
            <wp:effectExtent l="0" t="0" r="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8"/>
                    <a:stretch>
                      <a:fillRect/>
                    </a:stretch>
                  </pic:blipFill>
                  <pic:spPr>
                    <a:xfrm>
                      <a:off x="0" y="0"/>
                      <a:ext cx="4431070" cy="1167879"/>
                    </a:xfrm>
                    <a:prstGeom prst="rect">
                      <a:avLst/>
                    </a:prstGeom>
                  </pic:spPr>
                </pic:pic>
              </a:graphicData>
            </a:graphic>
          </wp:inline>
        </w:drawing>
      </w:r>
    </w:p>
    <w:p w14:paraId="2B8DF992" w14:textId="4B7E6FA4" w:rsidR="00431D96" w:rsidRDefault="00431D96" w:rsidP="00C133EA">
      <w:pPr>
        <w:ind w:left="720"/>
      </w:pPr>
      <w:r>
        <w:tab/>
      </w:r>
    </w:p>
    <w:p w14:paraId="56606DCE" w14:textId="04C5B8B0" w:rsidR="00431D96" w:rsidRDefault="00431D96" w:rsidP="00C133EA">
      <w:pPr>
        <w:ind w:left="720"/>
      </w:pPr>
    </w:p>
    <w:p w14:paraId="41F2C18E" w14:textId="4DD1C281" w:rsidR="00600061" w:rsidRDefault="00600061" w:rsidP="00600061">
      <w:pPr>
        <w:pStyle w:val="ListParagraph"/>
        <w:ind w:left="2160"/>
      </w:pPr>
    </w:p>
    <w:p w14:paraId="0501E562" w14:textId="225C78E3" w:rsidR="002A034E" w:rsidRDefault="002A034E" w:rsidP="002A034E"/>
    <w:p w14:paraId="69A41288" w14:textId="50966B83" w:rsidR="002A034E" w:rsidRDefault="00457BD6" w:rsidP="002A034E">
      <w:r w:rsidRPr="00431D96">
        <w:drawing>
          <wp:anchor distT="0" distB="0" distL="114300" distR="114300" simplePos="0" relativeHeight="251663360" behindDoc="0" locked="0" layoutInCell="1" allowOverlap="1" wp14:anchorId="07D2844E" wp14:editId="6966D21F">
            <wp:simplePos x="0" y="0"/>
            <wp:positionH relativeFrom="column">
              <wp:posOffset>1925727</wp:posOffset>
            </wp:positionH>
            <wp:positionV relativeFrom="paragraph">
              <wp:posOffset>-488858</wp:posOffset>
            </wp:positionV>
            <wp:extent cx="2521131" cy="1153163"/>
            <wp:effectExtent l="0" t="0" r="6350" b="25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21131" cy="1153163"/>
                    </a:xfrm>
                    <a:prstGeom prst="rect">
                      <a:avLst/>
                    </a:prstGeom>
                  </pic:spPr>
                </pic:pic>
              </a:graphicData>
            </a:graphic>
            <wp14:sizeRelH relativeFrom="page">
              <wp14:pctWidth>0</wp14:pctWidth>
            </wp14:sizeRelH>
            <wp14:sizeRelV relativeFrom="page">
              <wp14:pctHeight>0</wp14:pctHeight>
            </wp14:sizeRelV>
          </wp:anchor>
        </w:drawing>
      </w:r>
    </w:p>
    <w:p w14:paraId="332321DF" w14:textId="5BE12D6B" w:rsidR="002A034E" w:rsidRDefault="002A034E" w:rsidP="002A034E"/>
    <w:p w14:paraId="0C796BB8" w14:textId="2897EFC4" w:rsidR="002A034E" w:rsidRDefault="002A034E" w:rsidP="002A034E"/>
    <w:p w14:paraId="67D5F962" w14:textId="2584DA06" w:rsidR="00457BD6" w:rsidRDefault="00457BD6" w:rsidP="00457BD6">
      <w:pPr>
        <w:jc w:val="center"/>
      </w:pPr>
      <w:r>
        <w:lastRenderedPageBreak/>
        <w:t>COMPLETED STRENGTH ASSESMENT TABLE</w:t>
      </w:r>
    </w:p>
    <w:p w14:paraId="316AD431" w14:textId="299411FE" w:rsidR="00431D96" w:rsidRDefault="00431D96" w:rsidP="002A034E">
      <w:r>
        <w:tab/>
      </w:r>
      <w:r w:rsidRPr="00431D96">
        <w:drawing>
          <wp:inline distT="0" distB="0" distL="0" distR="0" wp14:anchorId="19571A9B" wp14:editId="0212E2D1">
            <wp:extent cx="4835596" cy="7315200"/>
            <wp:effectExtent l="0" t="0" r="3175" b="0"/>
            <wp:docPr id="19" name="Picture 19" descr="A picture containing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 table&#10;&#10;Description automatically generated"/>
                    <pic:cNvPicPr/>
                  </pic:nvPicPr>
                  <pic:blipFill>
                    <a:blip r:embed="rId30"/>
                    <a:stretch>
                      <a:fillRect/>
                    </a:stretch>
                  </pic:blipFill>
                  <pic:spPr>
                    <a:xfrm>
                      <a:off x="0" y="0"/>
                      <a:ext cx="4839340" cy="7320864"/>
                    </a:xfrm>
                    <a:prstGeom prst="rect">
                      <a:avLst/>
                    </a:prstGeom>
                  </pic:spPr>
                </pic:pic>
              </a:graphicData>
            </a:graphic>
          </wp:inline>
        </w:drawing>
      </w:r>
    </w:p>
    <w:p w14:paraId="3082FB3E" w14:textId="7692115A" w:rsidR="00431D96" w:rsidRDefault="00431D96" w:rsidP="002A034E"/>
    <w:p w14:paraId="5CB0B3F0" w14:textId="76B310CF" w:rsidR="00431D96" w:rsidRDefault="00431D96" w:rsidP="002A034E"/>
    <w:p w14:paraId="4E98BD6D" w14:textId="77777777" w:rsidR="00D74F13" w:rsidRDefault="00D74F13" w:rsidP="002A034E"/>
    <w:p w14:paraId="03710DAF" w14:textId="2326A228" w:rsidR="00431D96" w:rsidRDefault="00431D96" w:rsidP="002A034E"/>
    <w:p w14:paraId="1C27B01E" w14:textId="45CA2663" w:rsidR="00431D96" w:rsidRDefault="00431D96" w:rsidP="00431D96">
      <w:pPr>
        <w:pStyle w:val="ListParagraph"/>
        <w:numPr>
          <w:ilvl w:val="0"/>
          <w:numId w:val="8"/>
        </w:numPr>
      </w:pPr>
      <w:r>
        <w:lastRenderedPageBreak/>
        <w:t xml:space="preserve">Importance Weight </w:t>
      </w:r>
      <w:r w:rsidR="009E6643">
        <w:t>Designations</w:t>
      </w:r>
      <w:r>
        <w:t>:</w:t>
      </w:r>
    </w:p>
    <w:p w14:paraId="387B7730" w14:textId="67735B19" w:rsidR="00431D96" w:rsidRDefault="00431D96" w:rsidP="00431D96">
      <w:pPr>
        <w:pStyle w:val="ListParagraph"/>
        <w:numPr>
          <w:ilvl w:val="1"/>
          <w:numId w:val="8"/>
        </w:numPr>
      </w:pPr>
      <w:r>
        <w:t>Negative Reason Complaint and Sentiment</w:t>
      </w:r>
      <w:r w:rsidR="00C77687">
        <w:t xml:space="preserve"> (.4 and .4)</w:t>
      </w:r>
      <w:r>
        <w:t>:</w:t>
      </w:r>
    </w:p>
    <w:p w14:paraId="09AC1294" w14:textId="65906110" w:rsidR="00431D96" w:rsidRDefault="00431D96" w:rsidP="00431D96">
      <w:pPr>
        <w:pStyle w:val="ListParagraph"/>
        <w:numPr>
          <w:ilvl w:val="2"/>
          <w:numId w:val="8"/>
        </w:numPr>
      </w:pPr>
      <w:r>
        <w:t xml:space="preserve">Although the sentiment importance gives a broad measure of the </w:t>
      </w:r>
      <w:r w:rsidR="009E6643">
        <w:t xml:space="preserve">interactions twitter users had with the airline, I did not rank it higher than the negative reason </w:t>
      </w:r>
      <w:r w:rsidR="00C77687">
        <w:t>measure. It’s normal instinct to write publicly about a service if it goes wrong rather than right. Airlines doing a good job is expected of the service more than rewarded. Both measurements ranked the same as I felt the negative reason strength score gives good insight on airline performance in tangible/specific customer service issues where airlines can improve</w:t>
      </w:r>
      <w:r w:rsidR="00457BD6">
        <w:t>.</w:t>
      </w:r>
    </w:p>
    <w:p w14:paraId="7F1F8E7E" w14:textId="1170F8F4" w:rsidR="00C77687" w:rsidRDefault="00C77687" w:rsidP="00C77687">
      <w:pPr>
        <w:pStyle w:val="ListParagraph"/>
        <w:numPr>
          <w:ilvl w:val="1"/>
          <w:numId w:val="8"/>
        </w:numPr>
      </w:pPr>
      <w:r>
        <w:t>Market Hold (.2):</w:t>
      </w:r>
    </w:p>
    <w:p w14:paraId="360B6376" w14:textId="6EE896B9" w:rsidR="00C77687" w:rsidRDefault="00245CD6" w:rsidP="00C77687">
      <w:pPr>
        <w:pStyle w:val="ListParagraph"/>
        <w:numPr>
          <w:ilvl w:val="2"/>
          <w:numId w:val="8"/>
        </w:numPr>
      </w:pPr>
      <w:r>
        <w:t xml:space="preserve">This had the lowest weight because these Airlines are American. The discrepancy between North American related tweets are much higher than any other regions comparatively. However, it is a good insight to which Airline dominates the North American market with twitter engagement. This market hold is not considered 100% good publicity, since most engagement is negative, but still </w:t>
      </w:r>
      <w:r w:rsidR="000620DC">
        <w:t>shows level of social media reach</w:t>
      </w:r>
      <w:r w:rsidR="00457BD6">
        <w:t>.</w:t>
      </w:r>
    </w:p>
    <w:p w14:paraId="3F24C7AC" w14:textId="55ABFDDD" w:rsidR="000620DC" w:rsidRDefault="000620DC" w:rsidP="000620DC">
      <w:pPr>
        <w:pStyle w:val="ListParagraph"/>
        <w:numPr>
          <w:ilvl w:val="0"/>
          <w:numId w:val="8"/>
        </w:numPr>
      </w:pPr>
      <w:r>
        <w:t>Rankings:</w:t>
      </w:r>
    </w:p>
    <w:p w14:paraId="0DDD669C" w14:textId="77777777" w:rsidR="000620DC" w:rsidRPr="000620DC" w:rsidRDefault="000620DC" w:rsidP="000620DC">
      <w:pPr>
        <w:pStyle w:val="ListParagraph"/>
        <w:numPr>
          <w:ilvl w:val="1"/>
          <w:numId w:val="10"/>
        </w:numPr>
      </w:pPr>
      <w:r w:rsidRPr="000620DC">
        <w:t>1) Virgin America - 4</w:t>
      </w:r>
    </w:p>
    <w:p w14:paraId="01B61D95" w14:textId="77777777" w:rsidR="000620DC" w:rsidRPr="000620DC" w:rsidRDefault="000620DC" w:rsidP="000620DC">
      <w:pPr>
        <w:pStyle w:val="ListParagraph"/>
        <w:numPr>
          <w:ilvl w:val="1"/>
          <w:numId w:val="10"/>
        </w:numPr>
      </w:pPr>
      <w:r w:rsidRPr="000620DC">
        <w:t>2) United – 3.8</w:t>
      </w:r>
    </w:p>
    <w:p w14:paraId="4299855E" w14:textId="77777777" w:rsidR="000620DC" w:rsidRPr="000620DC" w:rsidRDefault="000620DC" w:rsidP="000620DC">
      <w:pPr>
        <w:pStyle w:val="ListParagraph"/>
        <w:numPr>
          <w:ilvl w:val="1"/>
          <w:numId w:val="10"/>
        </w:numPr>
      </w:pPr>
      <w:r w:rsidRPr="000620DC">
        <w:t>3) Delta – 3.6</w:t>
      </w:r>
    </w:p>
    <w:p w14:paraId="169E2F62" w14:textId="77777777" w:rsidR="000620DC" w:rsidRPr="000620DC" w:rsidRDefault="000620DC" w:rsidP="000620DC">
      <w:pPr>
        <w:pStyle w:val="ListParagraph"/>
        <w:numPr>
          <w:ilvl w:val="1"/>
          <w:numId w:val="10"/>
        </w:numPr>
      </w:pPr>
      <w:r w:rsidRPr="000620DC">
        <w:t>4) Southwest - 3</w:t>
      </w:r>
    </w:p>
    <w:p w14:paraId="4D8C90FA" w14:textId="77777777" w:rsidR="000620DC" w:rsidRPr="000620DC" w:rsidRDefault="000620DC" w:rsidP="000620DC">
      <w:pPr>
        <w:pStyle w:val="ListParagraph"/>
        <w:numPr>
          <w:ilvl w:val="1"/>
          <w:numId w:val="10"/>
        </w:numPr>
      </w:pPr>
      <w:r w:rsidRPr="000620DC">
        <w:t>5) American – 2.2</w:t>
      </w:r>
    </w:p>
    <w:p w14:paraId="24A2A083" w14:textId="3C79689B" w:rsidR="000620DC" w:rsidRDefault="000620DC" w:rsidP="000620DC">
      <w:pPr>
        <w:pStyle w:val="ListParagraph"/>
        <w:numPr>
          <w:ilvl w:val="1"/>
          <w:numId w:val="10"/>
        </w:numPr>
      </w:pPr>
      <w:r w:rsidRPr="000620DC">
        <w:t>6) US Airways -1.8</w:t>
      </w:r>
    </w:p>
    <w:p w14:paraId="18AEC6A5" w14:textId="62EE26C9" w:rsidR="000620DC" w:rsidRDefault="000620DC" w:rsidP="000620DC">
      <w:pPr>
        <w:pStyle w:val="ListParagraph"/>
        <w:numPr>
          <w:ilvl w:val="0"/>
          <w:numId w:val="10"/>
        </w:numPr>
      </w:pPr>
      <w:r>
        <w:t>Results:</w:t>
      </w:r>
    </w:p>
    <w:p w14:paraId="6552DFA8" w14:textId="26767550" w:rsidR="000620DC" w:rsidRDefault="000620DC" w:rsidP="000620DC">
      <w:pPr>
        <w:pStyle w:val="ListParagraph"/>
        <w:numPr>
          <w:ilvl w:val="1"/>
          <w:numId w:val="10"/>
        </w:numPr>
      </w:pPr>
      <w:r>
        <w:t>Virgin America performed the best because:</w:t>
      </w:r>
    </w:p>
    <w:p w14:paraId="2A0708A3" w14:textId="717D9C29" w:rsidR="000620DC" w:rsidRDefault="000620DC" w:rsidP="000620DC">
      <w:pPr>
        <w:pStyle w:val="ListParagraph"/>
        <w:numPr>
          <w:ilvl w:val="2"/>
          <w:numId w:val="10"/>
        </w:numPr>
      </w:pPr>
      <w:r>
        <w:t>Solid performance throughout all metrics</w:t>
      </w:r>
    </w:p>
    <w:p w14:paraId="7ADCCD7F" w14:textId="7039FBDD" w:rsidR="000620DC" w:rsidRDefault="000620DC" w:rsidP="000620DC">
      <w:pPr>
        <w:pStyle w:val="ListParagraph"/>
        <w:numPr>
          <w:ilvl w:val="2"/>
          <w:numId w:val="10"/>
        </w:numPr>
      </w:pPr>
      <w:r>
        <w:t xml:space="preserve">In Negative Reasons, the aggregate contribution of all airlines regarding Late Flights accounted for 18% of negative reason tweets. Proportionately, </w:t>
      </w:r>
      <w:r w:rsidR="00C6403C">
        <w:t>Virgin America had only half as many Late Flight complaints in their respective tweets. They also proportionately contributed 60% less Lost Luggage tweets than the aggregate total</w:t>
      </w:r>
    </w:p>
    <w:p w14:paraId="7B803881" w14:textId="2F81E93E" w:rsidR="00C6403C" w:rsidRDefault="00C6403C" w:rsidP="000620DC">
      <w:pPr>
        <w:pStyle w:val="ListParagraph"/>
        <w:numPr>
          <w:ilvl w:val="2"/>
          <w:numId w:val="10"/>
        </w:numPr>
      </w:pPr>
      <w:r>
        <w:t>Performed well with the sentiment score. Proportionately, Virgin America was made up of</w:t>
      </w:r>
      <w:r w:rsidR="0089167F">
        <w:t xml:space="preserve"> nearly</w:t>
      </w:r>
      <w:r>
        <w:t xml:space="preserve"> 2x more positive tweets than the total </w:t>
      </w:r>
      <w:r w:rsidR="0089167F">
        <w:t xml:space="preserve">proportion and nearly 2x </w:t>
      </w:r>
      <w:proofErr w:type="gramStart"/>
      <w:r w:rsidR="0089167F">
        <w:t>less</w:t>
      </w:r>
      <w:proofErr w:type="gramEnd"/>
      <w:r w:rsidR="0089167F">
        <w:t xml:space="preserve"> negative tweets than the total proportion. It was </w:t>
      </w:r>
      <w:r w:rsidR="00457BD6">
        <w:t>surprising</w:t>
      </w:r>
      <w:r w:rsidR="0089167F">
        <w:t xml:space="preserve"> to see users to mention positive things about the airline comparatively to other airlines.</w:t>
      </w:r>
    </w:p>
    <w:p w14:paraId="57EB7774" w14:textId="30EAE663" w:rsidR="0089167F" w:rsidRDefault="0089167F" w:rsidP="0089167F">
      <w:pPr>
        <w:pStyle w:val="ListParagraph"/>
        <w:numPr>
          <w:ilvl w:val="1"/>
          <w:numId w:val="10"/>
        </w:numPr>
      </w:pPr>
      <w:r>
        <w:t>Concern about Virgin America’s victory:</w:t>
      </w:r>
    </w:p>
    <w:p w14:paraId="3E953EEE" w14:textId="7219AC07" w:rsidR="0089167F" w:rsidRDefault="0089167F" w:rsidP="0089167F">
      <w:pPr>
        <w:pStyle w:val="ListParagraph"/>
        <w:numPr>
          <w:ilvl w:val="2"/>
          <w:numId w:val="10"/>
        </w:numPr>
      </w:pPr>
      <w:r>
        <w:t>Airline only makes up 3.44% of dataset</w:t>
      </w:r>
    </w:p>
    <w:p w14:paraId="5DE96F31" w14:textId="10FA303E" w:rsidR="0089167F" w:rsidRDefault="0089167F" w:rsidP="0089167F">
      <w:pPr>
        <w:pStyle w:val="ListParagraph"/>
        <w:numPr>
          <w:ilvl w:val="2"/>
          <w:numId w:val="10"/>
        </w:numPr>
      </w:pPr>
      <w:r>
        <w:t>Sample size might not be big enough to show true colors of airline</w:t>
      </w:r>
    </w:p>
    <w:p w14:paraId="1F14A27A" w14:textId="4685FD59" w:rsidR="0089167F" w:rsidRDefault="0089167F" w:rsidP="0089167F">
      <w:pPr>
        <w:pStyle w:val="ListParagraph"/>
        <w:numPr>
          <w:ilvl w:val="2"/>
          <w:numId w:val="10"/>
        </w:numPr>
      </w:pPr>
      <w:r>
        <w:t>In future, would up</w:t>
      </w:r>
      <w:r w:rsidR="00457BD6">
        <w:t>-</w:t>
      </w:r>
      <w:r>
        <w:t>sample Virgin Airline but would need to build model that would predict likely tweets according to existing 3.44% typical behavior</w:t>
      </w:r>
    </w:p>
    <w:p w14:paraId="703C5C6F" w14:textId="2F940516" w:rsidR="0089167F" w:rsidRDefault="0089167F" w:rsidP="0089167F">
      <w:pPr>
        <w:pStyle w:val="ListParagraph"/>
        <w:numPr>
          <w:ilvl w:val="1"/>
          <w:numId w:val="10"/>
        </w:numPr>
      </w:pPr>
      <w:r>
        <w:lastRenderedPageBreak/>
        <w:t>United performed second best because:</w:t>
      </w:r>
    </w:p>
    <w:p w14:paraId="5C93FC3A" w14:textId="28129953" w:rsidR="0089167F" w:rsidRDefault="0089167F" w:rsidP="0089167F">
      <w:pPr>
        <w:pStyle w:val="ListParagraph"/>
        <w:numPr>
          <w:ilvl w:val="2"/>
          <w:numId w:val="10"/>
        </w:numPr>
      </w:pPr>
      <w:r>
        <w:t xml:space="preserve">Dominated in terms of market hold. No surprise because United makes up </w:t>
      </w:r>
      <w:r w:rsidR="002D48D3">
        <w:t>26.11% of the mentioned dataset tweets. Additionally, United made up the most North American user mentioned tweets</w:t>
      </w:r>
      <w:r w:rsidR="00457BD6">
        <w:t xml:space="preserve"> by a </w:t>
      </w:r>
      <w:r w:rsidR="002D48D3">
        <w:t>significan</w:t>
      </w:r>
      <w:r w:rsidR="00457BD6">
        <w:t>t amount</w:t>
      </w:r>
      <w:r w:rsidR="002D48D3">
        <w:t>, which helped their score tremendously in market hold</w:t>
      </w:r>
    </w:p>
    <w:p w14:paraId="49795B0E" w14:textId="05F10582" w:rsidR="002D48D3" w:rsidRDefault="002D48D3" w:rsidP="0089167F">
      <w:pPr>
        <w:pStyle w:val="ListParagraph"/>
        <w:numPr>
          <w:ilvl w:val="2"/>
          <w:numId w:val="10"/>
        </w:numPr>
      </w:pPr>
      <w:r>
        <w:t>United suffered, however, when it came to sentiment proportionally, they had higher % of negative tweets than the aggregate percentage and lower % of positive tweets than the aggregate percentage</w:t>
      </w:r>
    </w:p>
    <w:p w14:paraId="77BD8B2D" w14:textId="4746298D" w:rsidR="002D48D3" w:rsidRDefault="002D48D3" w:rsidP="0089167F">
      <w:pPr>
        <w:pStyle w:val="ListParagraph"/>
        <w:numPr>
          <w:ilvl w:val="2"/>
          <w:numId w:val="10"/>
        </w:numPr>
      </w:pPr>
      <w:r>
        <w:t xml:space="preserve">If </w:t>
      </w:r>
      <w:r w:rsidR="008B1CDB">
        <w:t>t</w:t>
      </w:r>
      <w:r>
        <w:t xml:space="preserve">he weight was higher for market hold, United would have won, however I stand by the reasoning </w:t>
      </w:r>
      <w:r w:rsidR="008B1CDB">
        <w:t>for deeming this a .2 weight</w:t>
      </w:r>
      <w:r w:rsidR="00457BD6">
        <w:t xml:space="preserve"> for the strength assessment</w:t>
      </w:r>
    </w:p>
    <w:p w14:paraId="6330CD53" w14:textId="4731FBA4" w:rsidR="008B1CDB" w:rsidRDefault="008B1CDB" w:rsidP="008B1CDB">
      <w:pPr>
        <w:pStyle w:val="ListParagraph"/>
        <w:numPr>
          <w:ilvl w:val="1"/>
          <w:numId w:val="10"/>
        </w:numPr>
      </w:pPr>
      <w:r>
        <w:t>US Airways performed the worst because:</w:t>
      </w:r>
    </w:p>
    <w:p w14:paraId="638FA8A1" w14:textId="6AA25712" w:rsidR="008B1CDB" w:rsidRDefault="008B1CDB" w:rsidP="008B1CDB">
      <w:pPr>
        <w:pStyle w:val="ListParagraph"/>
        <w:numPr>
          <w:ilvl w:val="2"/>
          <w:numId w:val="10"/>
        </w:numPr>
      </w:pPr>
      <w:r>
        <w:t>US Airways performed poorly through all categories</w:t>
      </w:r>
    </w:p>
    <w:p w14:paraId="70F34AD1" w14:textId="18679717" w:rsidR="008B1CDB" w:rsidRDefault="008B1CDB" w:rsidP="008B1CDB">
      <w:pPr>
        <w:pStyle w:val="ListParagraph"/>
        <w:numPr>
          <w:ilvl w:val="2"/>
          <w:numId w:val="10"/>
        </w:numPr>
      </w:pPr>
      <w:r>
        <w:t xml:space="preserve">They managed to be average in market hold but that was mostly due to having the second most mentioned tweets in the </w:t>
      </w:r>
      <w:r w:rsidR="009C71A5">
        <w:t>dataset (</w:t>
      </w:r>
      <w:r>
        <w:t>20%)</w:t>
      </w:r>
    </w:p>
    <w:p w14:paraId="13AAFFE8" w14:textId="2E89EBED" w:rsidR="008B1CDB" w:rsidRDefault="008B1CDB" w:rsidP="008B1CDB">
      <w:pPr>
        <w:pStyle w:val="ListParagraph"/>
        <w:numPr>
          <w:ilvl w:val="0"/>
          <w:numId w:val="10"/>
        </w:numPr>
      </w:pPr>
      <w:r>
        <w:t>Takeaways:</w:t>
      </w:r>
    </w:p>
    <w:p w14:paraId="7C2CBF2E" w14:textId="6804C94D" w:rsidR="008B1CDB" w:rsidRDefault="008B1CDB" w:rsidP="008B1CDB">
      <w:pPr>
        <w:pStyle w:val="ListParagraph"/>
        <w:numPr>
          <w:ilvl w:val="1"/>
          <w:numId w:val="10"/>
        </w:numPr>
      </w:pPr>
      <w:r>
        <w:t xml:space="preserve">Airlines should seek the </w:t>
      </w:r>
      <w:r w:rsidR="009C71A5">
        <w:t xml:space="preserve">top 2 scoring candidates in terms of how to improve customer service to allow for more positive tweets and less complaints on twitter. This might be through rewards programs, internal system technology to allow for minimal late flights, or social media marketing to appeal to more consumers globally. </w:t>
      </w:r>
    </w:p>
    <w:p w14:paraId="1AAB6DAF" w14:textId="588110CF" w:rsidR="009C71A5" w:rsidRDefault="009C71A5" w:rsidP="008B1CDB">
      <w:pPr>
        <w:pStyle w:val="ListParagraph"/>
        <w:numPr>
          <w:ilvl w:val="1"/>
          <w:numId w:val="10"/>
        </w:numPr>
      </w:pPr>
      <w:r>
        <w:t>Consulting firms can use these grades to investigate and research practices of Virgin America and United to offer best practices to other airlines</w:t>
      </w:r>
    </w:p>
    <w:p w14:paraId="6A6EB39B" w14:textId="193ACFD7" w:rsidR="009C71A5" w:rsidRDefault="009C71A5" w:rsidP="008B1CDB">
      <w:pPr>
        <w:pStyle w:val="ListParagraph"/>
        <w:numPr>
          <w:ilvl w:val="1"/>
          <w:numId w:val="10"/>
        </w:numPr>
      </w:pPr>
      <w:r>
        <w:t xml:space="preserve">Must be cautious with Virgin’s #1 rank, as they account for a </w:t>
      </w:r>
      <w:r w:rsidR="00A36002">
        <w:t xml:space="preserve">small </w:t>
      </w:r>
      <w:r>
        <w:t>slice of the data.</w:t>
      </w:r>
    </w:p>
    <w:p w14:paraId="5CF2D6DC" w14:textId="5A6C3E56" w:rsidR="009C71A5" w:rsidRDefault="009C71A5" w:rsidP="009C71A5">
      <w:pPr>
        <w:pStyle w:val="ListParagraph"/>
        <w:numPr>
          <w:ilvl w:val="2"/>
          <w:numId w:val="10"/>
        </w:numPr>
      </w:pPr>
      <w:r>
        <w:t>Look for a method to up</w:t>
      </w:r>
      <w:r w:rsidR="00457BD6">
        <w:t>-</w:t>
      </w:r>
      <w:r>
        <w:t>sample Virgin America through predictions.</w:t>
      </w:r>
    </w:p>
    <w:p w14:paraId="6AC41F6C" w14:textId="7D32B3C2" w:rsidR="002E79C4" w:rsidRDefault="002E79C4" w:rsidP="002E79C4">
      <w:pPr>
        <w:pStyle w:val="ListParagraph"/>
        <w:numPr>
          <w:ilvl w:val="1"/>
          <w:numId w:val="10"/>
        </w:numPr>
      </w:pPr>
      <w:r>
        <w:t xml:space="preserve">Major Limitation affecting Virgin America: If there were only a couple of data points in, for example Africa, and Virgin America had one of those data points. </w:t>
      </w:r>
      <w:r w:rsidR="00457BD6">
        <w:t>It c</w:t>
      </w:r>
      <w:r>
        <w:t xml:space="preserve">ould significantly help its market hold score even though it had one or two more tweets in that region than competitors. The model awards </w:t>
      </w:r>
      <w:r w:rsidR="00457BD6">
        <w:t>‘</w:t>
      </w:r>
      <w:r>
        <w:t>% of</w:t>
      </w:r>
      <w:r w:rsidR="00457BD6">
        <w:t xml:space="preserve">’ </w:t>
      </w:r>
      <w:r>
        <w:t xml:space="preserve">rather than </w:t>
      </w:r>
      <w:r w:rsidR="00457BD6">
        <w:t>C</w:t>
      </w:r>
      <w:r>
        <w:t>ount, which can greatly increase score. This would work better if more data points were in the other regions.</w:t>
      </w:r>
    </w:p>
    <w:p w14:paraId="2AB4AC12" w14:textId="02D5F771" w:rsidR="000620DC" w:rsidRPr="000620DC" w:rsidRDefault="000620DC" w:rsidP="0089167F">
      <w:pPr>
        <w:pStyle w:val="ListParagraph"/>
        <w:ind w:left="2160"/>
      </w:pPr>
    </w:p>
    <w:p w14:paraId="4236E3D3" w14:textId="77777777" w:rsidR="000620DC" w:rsidRDefault="000620DC" w:rsidP="000620DC">
      <w:pPr>
        <w:pStyle w:val="ListParagraph"/>
        <w:ind w:left="1440"/>
      </w:pPr>
    </w:p>
    <w:p w14:paraId="2431E8A8" w14:textId="77777777" w:rsidR="000620DC" w:rsidRDefault="000620DC" w:rsidP="000620DC">
      <w:pPr>
        <w:pStyle w:val="ListParagraph"/>
        <w:ind w:left="2160"/>
      </w:pPr>
    </w:p>
    <w:p w14:paraId="4F0BF2BC" w14:textId="7FFD52E8" w:rsidR="002A034E" w:rsidRDefault="002A034E" w:rsidP="002A034E"/>
    <w:p w14:paraId="0277A2E8" w14:textId="42B13E6D" w:rsidR="002A034E" w:rsidRDefault="002A034E" w:rsidP="002A034E"/>
    <w:p w14:paraId="24B4B285" w14:textId="43315768" w:rsidR="002A034E" w:rsidRDefault="002A034E" w:rsidP="002A034E"/>
    <w:p w14:paraId="56F3085F" w14:textId="77777777" w:rsidR="002A034E" w:rsidRDefault="002A034E" w:rsidP="002A034E"/>
    <w:sectPr w:rsidR="002A034E" w:rsidSect="008E76B0">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9E1BF" w14:textId="77777777" w:rsidR="00803C24" w:rsidRDefault="00803C24" w:rsidP="002A034E">
      <w:r>
        <w:separator/>
      </w:r>
    </w:p>
  </w:endnote>
  <w:endnote w:type="continuationSeparator" w:id="0">
    <w:p w14:paraId="7D00A02A" w14:textId="77777777" w:rsidR="00803C24" w:rsidRDefault="00803C24" w:rsidP="002A0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2577508"/>
      <w:docPartObj>
        <w:docPartGallery w:val="Page Numbers (Bottom of Page)"/>
        <w:docPartUnique/>
      </w:docPartObj>
    </w:sdtPr>
    <w:sdtContent>
      <w:p w14:paraId="07050CF1" w14:textId="6DF25C92" w:rsidR="00457BD6" w:rsidRDefault="00457BD6" w:rsidP="00373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9F1FB" w14:textId="77777777" w:rsidR="00457BD6" w:rsidRDefault="00457BD6" w:rsidP="00457B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8051574"/>
      <w:docPartObj>
        <w:docPartGallery w:val="Page Numbers (Bottom of Page)"/>
        <w:docPartUnique/>
      </w:docPartObj>
    </w:sdtPr>
    <w:sdtContent>
      <w:p w14:paraId="1799F996" w14:textId="3C01AD7A" w:rsidR="00457BD6" w:rsidRDefault="00457BD6" w:rsidP="00373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4D3DDB77" w14:textId="304CBEE9" w:rsidR="00C631C7" w:rsidRDefault="00C631C7" w:rsidP="00457BD6">
    <w:pPr>
      <w:pStyle w:val="Footer"/>
      <w:ind w:right="360"/>
    </w:pPr>
  </w:p>
  <w:p w14:paraId="0B44C6D1" w14:textId="77777777" w:rsidR="00C631C7" w:rsidRDefault="00C63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4A029" w14:textId="77777777" w:rsidR="00803C24" w:rsidRDefault="00803C24" w:rsidP="002A034E">
      <w:r>
        <w:separator/>
      </w:r>
    </w:p>
  </w:footnote>
  <w:footnote w:type="continuationSeparator" w:id="0">
    <w:p w14:paraId="03A010C3" w14:textId="77777777" w:rsidR="00803C24" w:rsidRDefault="00803C24" w:rsidP="002A03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90E17" w14:textId="5496C25E" w:rsidR="00D736AF" w:rsidRDefault="00D736AF">
    <w:pPr>
      <w:pStyle w:val="Header"/>
    </w:pPr>
    <w:r>
      <w:t xml:space="preserve">Ishan Supanekar </w:t>
    </w:r>
  </w:p>
  <w:p w14:paraId="36AB76BA" w14:textId="11C2ABC1" w:rsidR="00D736AF" w:rsidRDefault="00D736AF">
    <w:pPr>
      <w:pStyle w:val="Header"/>
    </w:pPr>
    <w:r>
      <w:t>MGSC 410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57E95"/>
    <w:multiLevelType w:val="hybridMultilevel"/>
    <w:tmpl w:val="11A651A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C7976C3"/>
    <w:multiLevelType w:val="multilevel"/>
    <w:tmpl w:val="F6A8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26102"/>
    <w:multiLevelType w:val="hybridMultilevel"/>
    <w:tmpl w:val="B810F6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7125E3F"/>
    <w:multiLevelType w:val="hybridMultilevel"/>
    <w:tmpl w:val="63202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B3587"/>
    <w:multiLevelType w:val="hybridMultilevel"/>
    <w:tmpl w:val="5960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E2411"/>
    <w:multiLevelType w:val="hybridMultilevel"/>
    <w:tmpl w:val="C4FC6DE4"/>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AC5AD7"/>
    <w:multiLevelType w:val="hybridMultilevel"/>
    <w:tmpl w:val="79067F18"/>
    <w:lvl w:ilvl="0" w:tplc="2698F83A">
      <w:start w:val="1"/>
      <w:numFmt w:val="bullet"/>
      <w:lvlText w:val="•"/>
      <w:lvlJc w:val="left"/>
      <w:pPr>
        <w:tabs>
          <w:tab w:val="num" w:pos="720"/>
        </w:tabs>
        <w:ind w:left="720" w:hanging="360"/>
      </w:pPr>
      <w:rPr>
        <w:rFonts w:ascii="Arial" w:hAnsi="Arial" w:hint="default"/>
      </w:rPr>
    </w:lvl>
    <w:lvl w:ilvl="1" w:tplc="8F564D74">
      <w:start w:val="1"/>
      <w:numFmt w:val="bullet"/>
      <w:lvlText w:val="•"/>
      <w:lvlJc w:val="left"/>
      <w:pPr>
        <w:tabs>
          <w:tab w:val="num" w:pos="1440"/>
        </w:tabs>
        <w:ind w:left="1440" w:hanging="360"/>
      </w:pPr>
      <w:rPr>
        <w:rFonts w:ascii="Arial" w:hAnsi="Arial" w:hint="default"/>
      </w:rPr>
    </w:lvl>
    <w:lvl w:ilvl="2" w:tplc="B63A6BA6" w:tentative="1">
      <w:start w:val="1"/>
      <w:numFmt w:val="bullet"/>
      <w:lvlText w:val="•"/>
      <w:lvlJc w:val="left"/>
      <w:pPr>
        <w:tabs>
          <w:tab w:val="num" w:pos="2160"/>
        </w:tabs>
        <w:ind w:left="2160" w:hanging="360"/>
      </w:pPr>
      <w:rPr>
        <w:rFonts w:ascii="Arial" w:hAnsi="Arial" w:hint="default"/>
      </w:rPr>
    </w:lvl>
    <w:lvl w:ilvl="3" w:tplc="478C2CA2" w:tentative="1">
      <w:start w:val="1"/>
      <w:numFmt w:val="bullet"/>
      <w:lvlText w:val="•"/>
      <w:lvlJc w:val="left"/>
      <w:pPr>
        <w:tabs>
          <w:tab w:val="num" w:pos="2880"/>
        </w:tabs>
        <w:ind w:left="2880" w:hanging="360"/>
      </w:pPr>
      <w:rPr>
        <w:rFonts w:ascii="Arial" w:hAnsi="Arial" w:hint="default"/>
      </w:rPr>
    </w:lvl>
    <w:lvl w:ilvl="4" w:tplc="B4A6B93E" w:tentative="1">
      <w:start w:val="1"/>
      <w:numFmt w:val="bullet"/>
      <w:lvlText w:val="•"/>
      <w:lvlJc w:val="left"/>
      <w:pPr>
        <w:tabs>
          <w:tab w:val="num" w:pos="3600"/>
        </w:tabs>
        <w:ind w:left="3600" w:hanging="360"/>
      </w:pPr>
      <w:rPr>
        <w:rFonts w:ascii="Arial" w:hAnsi="Arial" w:hint="default"/>
      </w:rPr>
    </w:lvl>
    <w:lvl w:ilvl="5" w:tplc="01E2BB62" w:tentative="1">
      <w:start w:val="1"/>
      <w:numFmt w:val="bullet"/>
      <w:lvlText w:val="•"/>
      <w:lvlJc w:val="left"/>
      <w:pPr>
        <w:tabs>
          <w:tab w:val="num" w:pos="4320"/>
        </w:tabs>
        <w:ind w:left="4320" w:hanging="360"/>
      </w:pPr>
      <w:rPr>
        <w:rFonts w:ascii="Arial" w:hAnsi="Arial" w:hint="default"/>
      </w:rPr>
    </w:lvl>
    <w:lvl w:ilvl="6" w:tplc="3E7A4A12" w:tentative="1">
      <w:start w:val="1"/>
      <w:numFmt w:val="bullet"/>
      <w:lvlText w:val="•"/>
      <w:lvlJc w:val="left"/>
      <w:pPr>
        <w:tabs>
          <w:tab w:val="num" w:pos="5040"/>
        </w:tabs>
        <w:ind w:left="5040" w:hanging="360"/>
      </w:pPr>
      <w:rPr>
        <w:rFonts w:ascii="Arial" w:hAnsi="Arial" w:hint="default"/>
      </w:rPr>
    </w:lvl>
    <w:lvl w:ilvl="7" w:tplc="EE549DA8" w:tentative="1">
      <w:start w:val="1"/>
      <w:numFmt w:val="bullet"/>
      <w:lvlText w:val="•"/>
      <w:lvlJc w:val="left"/>
      <w:pPr>
        <w:tabs>
          <w:tab w:val="num" w:pos="5760"/>
        </w:tabs>
        <w:ind w:left="5760" w:hanging="360"/>
      </w:pPr>
      <w:rPr>
        <w:rFonts w:ascii="Arial" w:hAnsi="Arial" w:hint="default"/>
      </w:rPr>
    </w:lvl>
    <w:lvl w:ilvl="8" w:tplc="B6684D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A5539E"/>
    <w:multiLevelType w:val="hybridMultilevel"/>
    <w:tmpl w:val="324A8E7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3">
      <w:lvl w:ilvl="3">
        <w:numFmt w:val="bullet"/>
        <w:lvlText w:val=""/>
        <w:lvlJc w:val="left"/>
        <w:pPr>
          <w:tabs>
            <w:tab w:val="num" w:pos="2880"/>
          </w:tabs>
          <w:ind w:left="2880" w:hanging="360"/>
        </w:pPr>
        <w:rPr>
          <w:rFonts w:ascii="Symbol" w:hAnsi="Symbol" w:hint="default"/>
          <w:sz w:val="20"/>
        </w:rPr>
      </w:lvl>
    </w:lvlOverride>
  </w:num>
  <w:num w:numId="3">
    <w:abstractNumId w:val="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
    <w:abstractNumId w:val="3"/>
  </w:num>
  <w:num w:numId="5">
    <w:abstractNumId w:val="2"/>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53F"/>
    <w:rsid w:val="00054605"/>
    <w:rsid w:val="000620DC"/>
    <w:rsid w:val="000A61D7"/>
    <w:rsid w:val="000B48A2"/>
    <w:rsid w:val="001044D2"/>
    <w:rsid w:val="001135B9"/>
    <w:rsid w:val="00161EA4"/>
    <w:rsid w:val="00164B22"/>
    <w:rsid w:val="00172777"/>
    <w:rsid w:val="00183111"/>
    <w:rsid w:val="00203F2E"/>
    <w:rsid w:val="00237601"/>
    <w:rsid w:val="00245CD6"/>
    <w:rsid w:val="00296775"/>
    <w:rsid w:val="002A034E"/>
    <w:rsid w:val="002B4B08"/>
    <w:rsid w:val="002D48D3"/>
    <w:rsid w:val="002E79C4"/>
    <w:rsid w:val="003F5B1C"/>
    <w:rsid w:val="00431D96"/>
    <w:rsid w:val="00457BD6"/>
    <w:rsid w:val="00477476"/>
    <w:rsid w:val="0049153F"/>
    <w:rsid w:val="00524DD0"/>
    <w:rsid w:val="00551765"/>
    <w:rsid w:val="00577895"/>
    <w:rsid w:val="00591DBA"/>
    <w:rsid w:val="00600061"/>
    <w:rsid w:val="0061157D"/>
    <w:rsid w:val="00611B38"/>
    <w:rsid w:val="00620E3B"/>
    <w:rsid w:val="006F2374"/>
    <w:rsid w:val="006F5817"/>
    <w:rsid w:val="007106F6"/>
    <w:rsid w:val="007729FB"/>
    <w:rsid w:val="007B36AE"/>
    <w:rsid w:val="00803C24"/>
    <w:rsid w:val="008177D1"/>
    <w:rsid w:val="0089167F"/>
    <w:rsid w:val="008B1CDB"/>
    <w:rsid w:val="008E76B0"/>
    <w:rsid w:val="00912C17"/>
    <w:rsid w:val="00920E64"/>
    <w:rsid w:val="009C71A5"/>
    <w:rsid w:val="009E6643"/>
    <w:rsid w:val="00A15538"/>
    <w:rsid w:val="00A36002"/>
    <w:rsid w:val="00AE1839"/>
    <w:rsid w:val="00B047CD"/>
    <w:rsid w:val="00B9399E"/>
    <w:rsid w:val="00BA5AC5"/>
    <w:rsid w:val="00BB6278"/>
    <w:rsid w:val="00C133EA"/>
    <w:rsid w:val="00C631C7"/>
    <w:rsid w:val="00C6403C"/>
    <w:rsid w:val="00C77687"/>
    <w:rsid w:val="00D301DA"/>
    <w:rsid w:val="00D30FD8"/>
    <w:rsid w:val="00D4787C"/>
    <w:rsid w:val="00D736AF"/>
    <w:rsid w:val="00D74F13"/>
    <w:rsid w:val="00DB32EA"/>
    <w:rsid w:val="00DB53DC"/>
    <w:rsid w:val="00DB7CC1"/>
    <w:rsid w:val="00E73494"/>
    <w:rsid w:val="00EA3316"/>
    <w:rsid w:val="00F2015B"/>
    <w:rsid w:val="00F379E0"/>
    <w:rsid w:val="00F63917"/>
    <w:rsid w:val="00FC4864"/>
    <w:rsid w:val="00FD7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1816"/>
  <w15:chartTrackingRefBased/>
  <w15:docId w15:val="{EF10C15F-E9E7-1145-8DAB-B22EE9AA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53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153F"/>
    <w:pPr>
      <w:spacing w:before="100" w:beforeAutospacing="1" w:after="100" w:afterAutospacing="1"/>
    </w:pPr>
  </w:style>
  <w:style w:type="paragraph" w:styleId="ListParagraph">
    <w:name w:val="List Paragraph"/>
    <w:basedOn w:val="Normal"/>
    <w:uiPriority w:val="34"/>
    <w:qFormat/>
    <w:rsid w:val="0049153F"/>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2A034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A034E"/>
  </w:style>
  <w:style w:type="paragraph" w:styleId="Footer">
    <w:name w:val="footer"/>
    <w:basedOn w:val="Normal"/>
    <w:link w:val="FooterChar"/>
    <w:uiPriority w:val="99"/>
    <w:unhideWhenUsed/>
    <w:rsid w:val="002A034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A034E"/>
  </w:style>
  <w:style w:type="character" w:styleId="PageNumber">
    <w:name w:val="page number"/>
    <w:basedOn w:val="DefaultParagraphFont"/>
    <w:uiPriority w:val="99"/>
    <w:semiHidden/>
    <w:unhideWhenUsed/>
    <w:rsid w:val="00457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555090">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866023629">
      <w:bodyDiv w:val="1"/>
      <w:marLeft w:val="0"/>
      <w:marRight w:val="0"/>
      <w:marTop w:val="0"/>
      <w:marBottom w:val="0"/>
      <w:divBdr>
        <w:top w:val="none" w:sz="0" w:space="0" w:color="auto"/>
        <w:left w:val="none" w:sz="0" w:space="0" w:color="auto"/>
        <w:bottom w:val="none" w:sz="0" w:space="0" w:color="auto"/>
        <w:right w:val="none" w:sz="0" w:space="0" w:color="auto"/>
      </w:divBdr>
    </w:div>
    <w:div w:id="990451566">
      <w:bodyDiv w:val="1"/>
      <w:marLeft w:val="0"/>
      <w:marRight w:val="0"/>
      <w:marTop w:val="0"/>
      <w:marBottom w:val="0"/>
      <w:divBdr>
        <w:top w:val="none" w:sz="0" w:space="0" w:color="auto"/>
        <w:left w:val="none" w:sz="0" w:space="0" w:color="auto"/>
        <w:bottom w:val="none" w:sz="0" w:space="0" w:color="auto"/>
        <w:right w:val="none" w:sz="0" w:space="0" w:color="auto"/>
      </w:divBdr>
    </w:div>
    <w:div w:id="1233808155">
      <w:bodyDiv w:val="1"/>
      <w:marLeft w:val="0"/>
      <w:marRight w:val="0"/>
      <w:marTop w:val="0"/>
      <w:marBottom w:val="0"/>
      <w:divBdr>
        <w:top w:val="none" w:sz="0" w:space="0" w:color="auto"/>
        <w:left w:val="none" w:sz="0" w:space="0" w:color="auto"/>
        <w:bottom w:val="none" w:sz="0" w:space="0" w:color="auto"/>
        <w:right w:val="none" w:sz="0" w:space="0" w:color="auto"/>
      </w:divBdr>
    </w:div>
    <w:div w:id="1285965170">
      <w:bodyDiv w:val="1"/>
      <w:marLeft w:val="0"/>
      <w:marRight w:val="0"/>
      <w:marTop w:val="0"/>
      <w:marBottom w:val="0"/>
      <w:divBdr>
        <w:top w:val="none" w:sz="0" w:space="0" w:color="auto"/>
        <w:left w:val="none" w:sz="0" w:space="0" w:color="auto"/>
        <w:bottom w:val="none" w:sz="0" w:space="0" w:color="auto"/>
        <w:right w:val="none" w:sz="0" w:space="0" w:color="auto"/>
      </w:divBdr>
      <w:divsChild>
        <w:div w:id="317419705">
          <w:marLeft w:val="1080"/>
          <w:marRight w:val="0"/>
          <w:marTop w:val="100"/>
          <w:marBottom w:val="0"/>
          <w:divBdr>
            <w:top w:val="none" w:sz="0" w:space="0" w:color="auto"/>
            <w:left w:val="none" w:sz="0" w:space="0" w:color="auto"/>
            <w:bottom w:val="none" w:sz="0" w:space="0" w:color="auto"/>
            <w:right w:val="none" w:sz="0" w:space="0" w:color="auto"/>
          </w:divBdr>
        </w:div>
        <w:div w:id="1867061831">
          <w:marLeft w:val="1080"/>
          <w:marRight w:val="0"/>
          <w:marTop w:val="100"/>
          <w:marBottom w:val="0"/>
          <w:divBdr>
            <w:top w:val="none" w:sz="0" w:space="0" w:color="auto"/>
            <w:left w:val="none" w:sz="0" w:space="0" w:color="auto"/>
            <w:bottom w:val="none" w:sz="0" w:space="0" w:color="auto"/>
            <w:right w:val="none" w:sz="0" w:space="0" w:color="auto"/>
          </w:divBdr>
        </w:div>
        <w:div w:id="754211330">
          <w:marLeft w:val="1080"/>
          <w:marRight w:val="0"/>
          <w:marTop w:val="100"/>
          <w:marBottom w:val="0"/>
          <w:divBdr>
            <w:top w:val="none" w:sz="0" w:space="0" w:color="auto"/>
            <w:left w:val="none" w:sz="0" w:space="0" w:color="auto"/>
            <w:bottom w:val="none" w:sz="0" w:space="0" w:color="auto"/>
            <w:right w:val="none" w:sz="0" w:space="0" w:color="auto"/>
          </w:divBdr>
        </w:div>
        <w:div w:id="497891025">
          <w:marLeft w:val="1080"/>
          <w:marRight w:val="0"/>
          <w:marTop w:val="100"/>
          <w:marBottom w:val="0"/>
          <w:divBdr>
            <w:top w:val="none" w:sz="0" w:space="0" w:color="auto"/>
            <w:left w:val="none" w:sz="0" w:space="0" w:color="auto"/>
            <w:bottom w:val="none" w:sz="0" w:space="0" w:color="auto"/>
            <w:right w:val="none" w:sz="0" w:space="0" w:color="auto"/>
          </w:divBdr>
        </w:div>
        <w:div w:id="943536778">
          <w:marLeft w:val="1080"/>
          <w:marRight w:val="0"/>
          <w:marTop w:val="100"/>
          <w:marBottom w:val="0"/>
          <w:divBdr>
            <w:top w:val="none" w:sz="0" w:space="0" w:color="auto"/>
            <w:left w:val="none" w:sz="0" w:space="0" w:color="auto"/>
            <w:bottom w:val="none" w:sz="0" w:space="0" w:color="auto"/>
            <w:right w:val="none" w:sz="0" w:space="0" w:color="auto"/>
          </w:divBdr>
        </w:div>
        <w:div w:id="1462847181">
          <w:marLeft w:val="1080"/>
          <w:marRight w:val="0"/>
          <w:marTop w:val="100"/>
          <w:marBottom w:val="0"/>
          <w:divBdr>
            <w:top w:val="none" w:sz="0" w:space="0" w:color="auto"/>
            <w:left w:val="none" w:sz="0" w:space="0" w:color="auto"/>
            <w:bottom w:val="none" w:sz="0" w:space="0" w:color="auto"/>
            <w:right w:val="none" w:sz="0" w:space="0" w:color="auto"/>
          </w:divBdr>
        </w:div>
      </w:divsChild>
    </w:div>
    <w:div w:id="1447889336">
      <w:bodyDiv w:val="1"/>
      <w:marLeft w:val="0"/>
      <w:marRight w:val="0"/>
      <w:marTop w:val="0"/>
      <w:marBottom w:val="0"/>
      <w:divBdr>
        <w:top w:val="none" w:sz="0" w:space="0" w:color="auto"/>
        <w:left w:val="none" w:sz="0" w:space="0" w:color="auto"/>
        <w:bottom w:val="none" w:sz="0" w:space="0" w:color="auto"/>
        <w:right w:val="none" w:sz="0" w:space="0" w:color="auto"/>
      </w:divBdr>
    </w:div>
    <w:div w:id="1646617041">
      <w:bodyDiv w:val="1"/>
      <w:marLeft w:val="0"/>
      <w:marRight w:val="0"/>
      <w:marTop w:val="0"/>
      <w:marBottom w:val="0"/>
      <w:divBdr>
        <w:top w:val="none" w:sz="0" w:space="0" w:color="auto"/>
        <w:left w:val="none" w:sz="0" w:space="0" w:color="auto"/>
        <w:bottom w:val="none" w:sz="0" w:space="0" w:color="auto"/>
        <w:right w:val="none" w:sz="0" w:space="0" w:color="auto"/>
      </w:divBdr>
    </w:div>
    <w:div w:id="1697072661">
      <w:bodyDiv w:val="1"/>
      <w:marLeft w:val="0"/>
      <w:marRight w:val="0"/>
      <w:marTop w:val="0"/>
      <w:marBottom w:val="0"/>
      <w:divBdr>
        <w:top w:val="none" w:sz="0" w:space="0" w:color="auto"/>
        <w:left w:val="none" w:sz="0" w:space="0" w:color="auto"/>
        <w:bottom w:val="none" w:sz="0" w:space="0" w:color="auto"/>
        <w:right w:val="none" w:sz="0" w:space="0" w:color="auto"/>
      </w:divBdr>
    </w:div>
    <w:div w:id="1782533535">
      <w:bodyDiv w:val="1"/>
      <w:marLeft w:val="0"/>
      <w:marRight w:val="0"/>
      <w:marTop w:val="0"/>
      <w:marBottom w:val="0"/>
      <w:divBdr>
        <w:top w:val="none" w:sz="0" w:space="0" w:color="auto"/>
        <w:left w:val="none" w:sz="0" w:space="0" w:color="auto"/>
        <w:bottom w:val="none" w:sz="0" w:space="0" w:color="auto"/>
        <w:right w:val="none" w:sz="0" w:space="0" w:color="auto"/>
      </w:divBdr>
    </w:div>
    <w:div w:id="1861508098">
      <w:bodyDiv w:val="1"/>
      <w:marLeft w:val="0"/>
      <w:marRight w:val="0"/>
      <w:marTop w:val="0"/>
      <w:marBottom w:val="0"/>
      <w:divBdr>
        <w:top w:val="none" w:sz="0" w:space="0" w:color="auto"/>
        <w:left w:val="none" w:sz="0" w:space="0" w:color="auto"/>
        <w:bottom w:val="none" w:sz="0" w:space="0" w:color="auto"/>
        <w:right w:val="none" w:sz="0" w:space="0" w:color="auto"/>
      </w:divBdr>
    </w:div>
    <w:div w:id="1899515987">
      <w:bodyDiv w:val="1"/>
      <w:marLeft w:val="0"/>
      <w:marRight w:val="0"/>
      <w:marTop w:val="0"/>
      <w:marBottom w:val="0"/>
      <w:divBdr>
        <w:top w:val="none" w:sz="0" w:space="0" w:color="auto"/>
        <w:left w:val="none" w:sz="0" w:space="0" w:color="auto"/>
        <w:bottom w:val="none" w:sz="0" w:space="0" w:color="auto"/>
        <w:right w:val="none" w:sz="0" w:space="0" w:color="auto"/>
      </w:divBdr>
    </w:div>
    <w:div w:id="1985233092">
      <w:bodyDiv w:val="1"/>
      <w:marLeft w:val="0"/>
      <w:marRight w:val="0"/>
      <w:marTop w:val="0"/>
      <w:marBottom w:val="0"/>
      <w:divBdr>
        <w:top w:val="none" w:sz="0" w:space="0" w:color="auto"/>
        <w:left w:val="none" w:sz="0" w:space="0" w:color="auto"/>
        <w:bottom w:val="none" w:sz="0" w:space="0" w:color="auto"/>
        <w:right w:val="none" w:sz="0" w:space="0" w:color="auto"/>
      </w:divBdr>
    </w:div>
    <w:div w:id="202101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5.xml"/><Relationship Id="rId25" Type="http://schemas.openxmlformats.org/officeDocument/2006/relationships/image" Target="media/image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10" Type="http://schemas.microsoft.com/office/2014/relationships/chartEx" Target="charts/chartEx1.xml"/><Relationship Id="rId19" Type="http://schemas.openxmlformats.org/officeDocument/2006/relationships/chart" Target="charts/chart7.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shansupanekar/Documents/MGSC410/MGSC410/tweetsminusgold.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Users/ishansupanekar/Documents/MGSC410/MGSC410/tweetsminusgol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Airlines</a:t>
            </a:r>
            <a:r>
              <a:rPr lang="en-US" baseline="0"/>
              <a:t> % of Tweets by Senitment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212662007937772"/>
          <c:y val="4.8900320354854608E-2"/>
          <c:w val="0.63815597775667388"/>
          <c:h val="0.8479721593709395"/>
        </c:manualLayout>
      </c:layout>
      <c:barChart>
        <c:barDir val="col"/>
        <c:grouping val="clustered"/>
        <c:varyColors val="0"/>
        <c:ser>
          <c:idx val="0"/>
          <c:order val="0"/>
          <c:tx>
            <c:strRef>
              <c:f>'Pivot Tables'!$I$2:$I$3</c:f>
              <c:strCache>
                <c:ptCount val="1"/>
                <c:pt idx="0">
                  <c:v>American</c:v>
                </c:pt>
              </c:strCache>
            </c:strRef>
          </c:tx>
          <c:spPr>
            <a:solidFill>
              <a:schemeClr val="accent1"/>
            </a:solidFill>
            <a:ln>
              <a:noFill/>
            </a:ln>
            <a:effectLst/>
          </c:spPr>
          <c:invertIfNegative val="0"/>
          <c:cat>
            <c:strRef>
              <c:f>'Pivot Tables'!$H$4:$H$7</c:f>
              <c:strCache>
                <c:ptCount val="3"/>
                <c:pt idx="0">
                  <c:v>negative</c:v>
                </c:pt>
                <c:pt idx="1">
                  <c:v>neutral</c:v>
                </c:pt>
                <c:pt idx="2">
                  <c:v>positive</c:v>
                </c:pt>
              </c:strCache>
            </c:strRef>
          </c:cat>
          <c:val>
            <c:numRef>
              <c:f>'Pivot Tables'!$I$4:$I$7</c:f>
              <c:numCache>
                <c:formatCode>0.00%</c:formatCode>
                <c:ptCount val="3"/>
                <c:pt idx="0">
                  <c:v>0.13387978142076504</c:v>
                </c:pt>
                <c:pt idx="1">
                  <c:v>3.1625683060109287E-2</c:v>
                </c:pt>
                <c:pt idx="2">
                  <c:v>2.2950819672131147E-2</c:v>
                </c:pt>
              </c:numCache>
            </c:numRef>
          </c:val>
          <c:extLst>
            <c:ext xmlns:c16="http://schemas.microsoft.com/office/drawing/2014/chart" uri="{C3380CC4-5D6E-409C-BE32-E72D297353CC}">
              <c16:uniqueId val="{00000000-E606-154E-8225-FCF91A5D039A}"/>
            </c:ext>
          </c:extLst>
        </c:ser>
        <c:ser>
          <c:idx val="1"/>
          <c:order val="1"/>
          <c:tx>
            <c:strRef>
              <c:f>'Pivot Tables'!$J$2:$J$3</c:f>
              <c:strCache>
                <c:ptCount val="1"/>
                <c:pt idx="0">
                  <c:v>Delta</c:v>
                </c:pt>
              </c:strCache>
            </c:strRef>
          </c:tx>
          <c:spPr>
            <a:solidFill>
              <a:schemeClr val="accent2"/>
            </a:solidFill>
            <a:ln>
              <a:noFill/>
            </a:ln>
            <a:effectLst/>
          </c:spPr>
          <c:invertIfNegative val="0"/>
          <c:cat>
            <c:strRef>
              <c:f>'Pivot Tables'!$H$4:$H$7</c:f>
              <c:strCache>
                <c:ptCount val="3"/>
                <c:pt idx="0">
                  <c:v>negative</c:v>
                </c:pt>
                <c:pt idx="1">
                  <c:v>neutral</c:v>
                </c:pt>
                <c:pt idx="2">
                  <c:v>positive</c:v>
                </c:pt>
              </c:strCache>
            </c:strRef>
          </c:cat>
          <c:val>
            <c:numRef>
              <c:f>'Pivot Tables'!$J$4:$J$7</c:f>
              <c:numCache>
                <c:formatCode>0.00%</c:formatCode>
                <c:ptCount val="3"/>
                <c:pt idx="0">
                  <c:v>6.5232240437158473E-2</c:v>
                </c:pt>
                <c:pt idx="1">
                  <c:v>4.9385245901639341E-2</c:v>
                </c:pt>
                <c:pt idx="2">
                  <c:v>3.7158469945355189E-2</c:v>
                </c:pt>
              </c:numCache>
            </c:numRef>
          </c:val>
          <c:extLst>
            <c:ext xmlns:c16="http://schemas.microsoft.com/office/drawing/2014/chart" uri="{C3380CC4-5D6E-409C-BE32-E72D297353CC}">
              <c16:uniqueId val="{00000001-E606-154E-8225-FCF91A5D039A}"/>
            </c:ext>
          </c:extLst>
        </c:ser>
        <c:ser>
          <c:idx val="2"/>
          <c:order val="2"/>
          <c:tx>
            <c:strRef>
              <c:f>'Pivot Tables'!$K$2:$K$3</c:f>
              <c:strCache>
                <c:ptCount val="1"/>
                <c:pt idx="0">
                  <c:v>Southwest</c:v>
                </c:pt>
              </c:strCache>
            </c:strRef>
          </c:tx>
          <c:spPr>
            <a:solidFill>
              <a:schemeClr val="accent3"/>
            </a:solidFill>
            <a:ln>
              <a:noFill/>
            </a:ln>
            <a:effectLst/>
          </c:spPr>
          <c:invertIfNegative val="0"/>
          <c:cat>
            <c:strRef>
              <c:f>'Pivot Tables'!$H$4:$H$7</c:f>
              <c:strCache>
                <c:ptCount val="3"/>
                <c:pt idx="0">
                  <c:v>negative</c:v>
                </c:pt>
                <c:pt idx="1">
                  <c:v>neutral</c:v>
                </c:pt>
                <c:pt idx="2">
                  <c:v>positive</c:v>
                </c:pt>
              </c:strCache>
            </c:strRef>
          </c:cat>
          <c:val>
            <c:numRef>
              <c:f>'Pivot Tables'!$K$4:$K$7</c:f>
              <c:numCache>
                <c:formatCode>0.00%</c:formatCode>
                <c:ptCount val="3"/>
                <c:pt idx="0">
                  <c:v>8.1010928961748635E-2</c:v>
                </c:pt>
                <c:pt idx="1">
                  <c:v>4.5355191256830601E-2</c:v>
                </c:pt>
                <c:pt idx="2">
                  <c:v>3.8934426229508198E-2</c:v>
                </c:pt>
              </c:numCache>
            </c:numRef>
          </c:val>
          <c:extLst>
            <c:ext xmlns:c16="http://schemas.microsoft.com/office/drawing/2014/chart" uri="{C3380CC4-5D6E-409C-BE32-E72D297353CC}">
              <c16:uniqueId val="{00000002-E606-154E-8225-FCF91A5D039A}"/>
            </c:ext>
          </c:extLst>
        </c:ser>
        <c:ser>
          <c:idx val="3"/>
          <c:order val="3"/>
          <c:tx>
            <c:strRef>
              <c:f>'Pivot Tables'!$L$2:$L$3</c:f>
              <c:strCache>
                <c:ptCount val="1"/>
                <c:pt idx="0">
                  <c:v>United</c:v>
                </c:pt>
              </c:strCache>
            </c:strRef>
          </c:tx>
          <c:spPr>
            <a:solidFill>
              <a:schemeClr val="accent4"/>
            </a:solidFill>
            <a:ln>
              <a:noFill/>
            </a:ln>
            <a:effectLst/>
          </c:spPr>
          <c:invertIfNegative val="0"/>
          <c:cat>
            <c:strRef>
              <c:f>'Pivot Tables'!$H$4:$H$7</c:f>
              <c:strCache>
                <c:ptCount val="3"/>
                <c:pt idx="0">
                  <c:v>negative</c:v>
                </c:pt>
                <c:pt idx="1">
                  <c:v>neutral</c:v>
                </c:pt>
                <c:pt idx="2">
                  <c:v>positive</c:v>
                </c:pt>
              </c:strCache>
            </c:strRef>
          </c:cat>
          <c:val>
            <c:numRef>
              <c:f>'Pivot Tables'!$L$4:$L$7</c:f>
              <c:numCache>
                <c:formatCode>0.00%</c:formatCode>
                <c:ptCount val="3"/>
                <c:pt idx="0">
                  <c:v>0.17984972677595629</c:v>
                </c:pt>
                <c:pt idx="1">
                  <c:v>4.7609289617486339E-2</c:v>
                </c:pt>
                <c:pt idx="2">
                  <c:v>3.3606557377049179E-2</c:v>
                </c:pt>
              </c:numCache>
            </c:numRef>
          </c:val>
          <c:extLst>
            <c:ext xmlns:c16="http://schemas.microsoft.com/office/drawing/2014/chart" uri="{C3380CC4-5D6E-409C-BE32-E72D297353CC}">
              <c16:uniqueId val="{00000003-E606-154E-8225-FCF91A5D039A}"/>
            </c:ext>
          </c:extLst>
        </c:ser>
        <c:ser>
          <c:idx val="4"/>
          <c:order val="4"/>
          <c:tx>
            <c:strRef>
              <c:f>'Pivot Tables'!$M$2:$M$3</c:f>
              <c:strCache>
                <c:ptCount val="1"/>
                <c:pt idx="0">
                  <c:v>US Airways</c:v>
                </c:pt>
              </c:strCache>
            </c:strRef>
          </c:tx>
          <c:spPr>
            <a:solidFill>
              <a:schemeClr val="accent5"/>
            </a:solidFill>
            <a:ln>
              <a:noFill/>
            </a:ln>
            <a:effectLst/>
          </c:spPr>
          <c:invertIfNegative val="0"/>
          <c:cat>
            <c:strRef>
              <c:f>'Pivot Tables'!$H$4:$H$7</c:f>
              <c:strCache>
                <c:ptCount val="3"/>
                <c:pt idx="0">
                  <c:v>negative</c:v>
                </c:pt>
                <c:pt idx="1">
                  <c:v>neutral</c:v>
                </c:pt>
                <c:pt idx="2">
                  <c:v>positive</c:v>
                </c:pt>
              </c:strCache>
            </c:strRef>
          </c:cat>
          <c:val>
            <c:numRef>
              <c:f>'Pivot Tables'!$M$4:$M$7</c:f>
              <c:numCache>
                <c:formatCode>0.00%</c:formatCode>
                <c:ptCount val="3"/>
                <c:pt idx="0">
                  <c:v>0.15457650273224044</c:v>
                </c:pt>
                <c:pt idx="1">
                  <c:v>2.6024590163934425E-2</c:v>
                </c:pt>
                <c:pt idx="2">
                  <c:v>1.8374316939890712E-2</c:v>
                </c:pt>
              </c:numCache>
            </c:numRef>
          </c:val>
          <c:extLst>
            <c:ext xmlns:c16="http://schemas.microsoft.com/office/drawing/2014/chart" uri="{C3380CC4-5D6E-409C-BE32-E72D297353CC}">
              <c16:uniqueId val="{00000004-E606-154E-8225-FCF91A5D039A}"/>
            </c:ext>
          </c:extLst>
        </c:ser>
        <c:ser>
          <c:idx val="5"/>
          <c:order val="5"/>
          <c:tx>
            <c:strRef>
              <c:f>'Pivot Tables'!$N$2:$N$3</c:f>
              <c:strCache>
                <c:ptCount val="1"/>
                <c:pt idx="0">
                  <c:v>Virgin America</c:v>
                </c:pt>
              </c:strCache>
            </c:strRef>
          </c:tx>
          <c:spPr>
            <a:solidFill>
              <a:schemeClr val="accent6"/>
            </a:solidFill>
            <a:ln>
              <a:noFill/>
            </a:ln>
            <a:effectLst/>
          </c:spPr>
          <c:invertIfNegative val="0"/>
          <c:cat>
            <c:strRef>
              <c:f>'Pivot Tables'!$H$4:$H$7</c:f>
              <c:strCache>
                <c:ptCount val="3"/>
                <c:pt idx="0">
                  <c:v>negative</c:v>
                </c:pt>
                <c:pt idx="1">
                  <c:v>neutral</c:v>
                </c:pt>
                <c:pt idx="2">
                  <c:v>positive</c:v>
                </c:pt>
              </c:strCache>
            </c:strRef>
          </c:cat>
          <c:val>
            <c:numRef>
              <c:f>'Pivot Tables'!$N$4:$N$7</c:f>
              <c:numCache>
                <c:formatCode>0.00%</c:formatCode>
                <c:ptCount val="3"/>
                <c:pt idx="0">
                  <c:v>1.2363387978142076E-2</c:v>
                </c:pt>
                <c:pt idx="1">
                  <c:v>1.1680327868852459E-2</c:v>
                </c:pt>
                <c:pt idx="2">
                  <c:v>1.0382513661202186E-2</c:v>
                </c:pt>
              </c:numCache>
            </c:numRef>
          </c:val>
          <c:extLst>
            <c:ext xmlns:c16="http://schemas.microsoft.com/office/drawing/2014/chart" uri="{C3380CC4-5D6E-409C-BE32-E72D297353CC}">
              <c16:uniqueId val="{00000005-E606-154E-8225-FCF91A5D039A}"/>
            </c:ext>
          </c:extLst>
        </c:ser>
        <c:dLbls>
          <c:showLegendKey val="0"/>
          <c:showVal val="0"/>
          <c:showCatName val="0"/>
          <c:showSerName val="0"/>
          <c:showPercent val="0"/>
          <c:showBubbleSize val="0"/>
        </c:dLbls>
        <c:gapWidth val="219"/>
        <c:overlap val="-27"/>
        <c:axId val="1092654655"/>
        <c:axId val="1093007663"/>
      </c:barChart>
      <c:catAx>
        <c:axId val="1092654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3007663"/>
        <c:crosses val="autoZero"/>
        <c:auto val="1"/>
        <c:lblAlgn val="ctr"/>
        <c:lblOffset val="100"/>
        <c:noMultiLvlLbl val="0"/>
      </c:catAx>
      <c:valAx>
        <c:axId val="109300766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6546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Airline</a:t>
            </a:r>
            <a:r>
              <a:rPr lang="en-US" baseline="0"/>
              <a:t> Tweets by Average Sentiment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5867904683857549E-2"/>
          <c:y val="4.9948514058522353E-2"/>
          <c:w val="0.73077472739642091"/>
          <c:h val="0.79483281370670178"/>
        </c:manualLayout>
      </c:layout>
      <c:barChart>
        <c:barDir val="col"/>
        <c:grouping val="clustered"/>
        <c:varyColors val="0"/>
        <c:ser>
          <c:idx val="0"/>
          <c:order val="0"/>
          <c:tx>
            <c:strRef>
              <c:f>'Pivot Tables'!$I$29:$I$30</c:f>
              <c:strCache>
                <c:ptCount val="1"/>
                <c:pt idx="0">
                  <c:v>negative</c:v>
                </c:pt>
              </c:strCache>
            </c:strRef>
          </c:tx>
          <c:spPr>
            <a:solidFill>
              <a:schemeClr val="accent1"/>
            </a:solidFill>
            <a:ln>
              <a:noFill/>
            </a:ln>
            <a:effectLst/>
          </c:spPr>
          <c:invertIfNegative val="0"/>
          <c:cat>
            <c:strRef>
              <c:f>'Pivot Tables'!$H$31:$H$37</c:f>
              <c:strCache>
                <c:ptCount val="6"/>
                <c:pt idx="0">
                  <c:v>American</c:v>
                </c:pt>
                <c:pt idx="1">
                  <c:v>Delta</c:v>
                </c:pt>
                <c:pt idx="2">
                  <c:v>Southwest</c:v>
                </c:pt>
                <c:pt idx="3">
                  <c:v>United</c:v>
                </c:pt>
                <c:pt idx="4">
                  <c:v>US Airways</c:v>
                </c:pt>
                <c:pt idx="5">
                  <c:v>Virgin America</c:v>
                </c:pt>
              </c:strCache>
            </c:strRef>
          </c:cat>
          <c:val>
            <c:numRef>
              <c:f>'Pivot Tables'!$I$31:$I$37</c:f>
              <c:numCache>
                <c:formatCode>General</c:formatCode>
                <c:ptCount val="6"/>
                <c:pt idx="0">
                  <c:v>0.94495469387755093</c:v>
                </c:pt>
                <c:pt idx="1">
                  <c:v>0.90220219895287934</c:v>
                </c:pt>
                <c:pt idx="2">
                  <c:v>0.92053296795952799</c:v>
                </c:pt>
                <c:pt idx="3">
                  <c:v>0.93338271933156214</c:v>
                </c:pt>
                <c:pt idx="4">
                  <c:v>0.9457136986301361</c:v>
                </c:pt>
                <c:pt idx="5">
                  <c:v>0.90173314917127079</c:v>
                </c:pt>
              </c:numCache>
            </c:numRef>
          </c:val>
          <c:extLst>
            <c:ext xmlns:c16="http://schemas.microsoft.com/office/drawing/2014/chart" uri="{C3380CC4-5D6E-409C-BE32-E72D297353CC}">
              <c16:uniqueId val="{00000000-ADE4-D74E-9555-F8762C523A81}"/>
            </c:ext>
          </c:extLst>
        </c:ser>
        <c:ser>
          <c:idx val="1"/>
          <c:order val="1"/>
          <c:tx>
            <c:strRef>
              <c:f>'Pivot Tables'!$J$29:$J$30</c:f>
              <c:strCache>
                <c:ptCount val="1"/>
                <c:pt idx="0">
                  <c:v>neutral</c:v>
                </c:pt>
              </c:strCache>
            </c:strRef>
          </c:tx>
          <c:spPr>
            <a:solidFill>
              <a:schemeClr val="accent2"/>
            </a:solidFill>
            <a:ln>
              <a:noFill/>
            </a:ln>
            <a:effectLst/>
          </c:spPr>
          <c:invertIfNegative val="0"/>
          <c:cat>
            <c:strRef>
              <c:f>'Pivot Tables'!$H$31:$H$37</c:f>
              <c:strCache>
                <c:ptCount val="6"/>
                <c:pt idx="0">
                  <c:v>American</c:v>
                </c:pt>
                <c:pt idx="1">
                  <c:v>Delta</c:v>
                </c:pt>
                <c:pt idx="2">
                  <c:v>Southwest</c:v>
                </c:pt>
                <c:pt idx="3">
                  <c:v>United</c:v>
                </c:pt>
                <c:pt idx="4">
                  <c:v>US Airways</c:v>
                </c:pt>
                <c:pt idx="5">
                  <c:v>Virgin America</c:v>
                </c:pt>
              </c:strCache>
            </c:strRef>
          </c:cat>
          <c:val>
            <c:numRef>
              <c:f>'Pivot Tables'!$J$31:$J$37</c:f>
              <c:numCache>
                <c:formatCode>General</c:formatCode>
                <c:ptCount val="6"/>
                <c:pt idx="0">
                  <c:v>0.82593779697624181</c:v>
                </c:pt>
                <c:pt idx="1">
                  <c:v>0.82926417704011035</c:v>
                </c:pt>
                <c:pt idx="2">
                  <c:v>0.82610918674698797</c:v>
                </c:pt>
                <c:pt idx="3">
                  <c:v>0.80975609756097511</c:v>
                </c:pt>
                <c:pt idx="4">
                  <c:v>0.82192230971128599</c:v>
                </c:pt>
                <c:pt idx="5">
                  <c:v>0.83836842105263154</c:v>
                </c:pt>
              </c:numCache>
            </c:numRef>
          </c:val>
          <c:extLst>
            <c:ext xmlns:c16="http://schemas.microsoft.com/office/drawing/2014/chart" uri="{C3380CC4-5D6E-409C-BE32-E72D297353CC}">
              <c16:uniqueId val="{00000001-ADE4-D74E-9555-F8762C523A81}"/>
            </c:ext>
          </c:extLst>
        </c:ser>
        <c:ser>
          <c:idx val="2"/>
          <c:order val="2"/>
          <c:tx>
            <c:strRef>
              <c:f>'Pivot Tables'!$K$29:$K$30</c:f>
              <c:strCache>
                <c:ptCount val="1"/>
                <c:pt idx="0">
                  <c:v>positive</c:v>
                </c:pt>
              </c:strCache>
            </c:strRef>
          </c:tx>
          <c:spPr>
            <a:solidFill>
              <a:schemeClr val="accent3"/>
            </a:solidFill>
            <a:ln>
              <a:noFill/>
            </a:ln>
            <a:effectLst/>
          </c:spPr>
          <c:invertIfNegative val="0"/>
          <c:cat>
            <c:strRef>
              <c:f>'Pivot Tables'!$H$31:$H$37</c:f>
              <c:strCache>
                <c:ptCount val="6"/>
                <c:pt idx="0">
                  <c:v>American</c:v>
                </c:pt>
                <c:pt idx="1">
                  <c:v>Delta</c:v>
                </c:pt>
                <c:pt idx="2">
                  <c:v>Southwest</c:v>
                </c:pt>
                <c:pt idx="3">
                  <c:v>United</c:v>
                </c:pt>
                <c:pt idx="4">
                  <c:v>US Airways</c:v>
                </c:pt>
                <c:pt idx="5">
                  <c:v>Virgin America</c:v>
                </c:pt>
              </c:strCache>
            </c:strRef>
          </c:cat>
          <c:val>
            <c:numRef>
              <c:f>'Pivot Tables'!$K$31:$K$37</c:f>
              <c:numCache>
                <c:formatCode>General</c:formatCode>
                <c:ptCount val="6"/>
                <c:pt idx="0">
                  <c:v>0.88230238095238112</c:v>
                </c:pt>
                <c:pt idx="1">
                  <c:v>0.86711102941176466</c:v>
                </c:pt>
                <c:pt idx="2">
                  <c:v>0.88610526315789484</c:v>
                </c:pt>
                <c:pt idx="3">
                  <c:v>0.85601178861788607</c:v>
                </c:pt>
                <c:pt idx="4">
                  <c:v>0.85968587360594795</c:v>
                </c:pt>
                <c:pt idx="5">
                  <c:v>0.88797828947368418</c:v>
                </c:pt>
              </c:numCache>
            </c:numRef>
          </c:val>
          <c:extLst>
            <c:ext xmlns:c16="http://schemas.microsoft.com/office/drawing/2014/chart" uri="{C3380CC4-5D6E-409C-BE32-E72D297353CC}">
              <c16:uniqueId val="{00000002-ADE4-D74E-9555-F8762C523A81}"/>
            </c:ext>
          </c:extLst>
        </c:ser>
        <c:dLbls>
          <c:showLegendKey val="0"/>
          <c:showVal val="0"/>
          <c:showCatName val="0"/>
          <c:showSerName val="0"/>
          <c:showPercent val="0"/>
          <c:showBubbleSize val="0"/>
        </c:dLbls>
        <c:gapWidth val="219"/>
        <c:overlap val="-27"/>
        <c:axId val="1129711199"/>
        <c:axId val="1129712879"/>
      </c:barChart>
      <c:catAx>
        <c:axId val="1129711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712879"/>
        <c:crosses val="autoZero"/>
        <c:auto val="1"/>
        <c:lblAlgn val="ctr"/>
        <c:lblOffset val="100"/>
        <c:noMultiLvlLbl val="0"/>
      </c:catAx>
      <c:valAx>
        <c:axId val="112971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Level</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7111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Donut</a:t>
            </a:r>
            <a:r>
              <a:rPr lang="en-US" baseline="0"/>
              <a:t> Chart of Negative Reason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82-9049-BFAE-72EAD68F69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82-9049-BFAE-72EAD68F69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82-9049-BFAE-72EAD68F69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82-9049-BFAE-72EAD68F69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82-9049-BFAE-72EAD68F69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82-9049-BFAE-72EAD68F69F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882-9049-BFAE-72EAD68F69F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882-9049-BFAE-72EAD68F69FA}"/>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882-9049-BFAE-72EAD68F69FA}"/>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882-9049-BFAE-72EAD68F69FA}"/>
              </c:ext>
            </c:extLst>
          </c:dPt>
          <c:dLbls>
            <c:dLbl>
              <c:idx val="0"/>
              <c:layout>
                <c:manualLayout>
                  <c:x val="-5.6105337800736028E-17"/>
                  <c:y val="-5.867602402944889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882-9049-BFAE-72EAD68F69FA}"/>
                </c:ext>
              </c:extLst>
            </c:dLbl>
            <c:dLbl>
              <c:idx val="1"/>
              <c:layout>
                <c:manualLayout>
                  <c:x val="2.7542938549607651E-2"/>
                  <c:y val="-3.911715684632543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layout>
                    <c:manualLayout>
                      <c:w val="8.6423620515657787E-2"/>
                      <c:h val="5.3688561986945729E-2"/>
                    </c:manualLayout>
                  </c15:layout>
                </c:ext>
                <c:ext xmlns:c16="http://schemas.microsoft.com/office/drawing/2014/chart" uri="{C3380CC4-5D6E-409C-BE32-E72D297353CC}">
                  <c16:uniqueId val="{00000003-1882-9049-BFAE-72EAD68F69FA}"/>
                </c:ext>
              </c:extLst>
            </c:dLbl>
            <c:dLbl>
              <c:idx val="2"/>
              <c:layout>
                <c:manualLayout>
                  <c:x val="5.202555059370334E-2"/>
                  <c:y val="-9.7793373382414825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82-9049-BFAE-72EAD68F69FA}"/>
                </c:ext>
              </c:extLst>
            </c:dLbl>
            <c:dLbl>
              <c:idx val="3"/>
              <c:layout>
                <c:manualLayout>
                  <c:x val="5.8146203604727262E-2"/>
                  <c:y val="2.444834334560361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82-9049-BFAE-72EAD68F69FA}"/>
                </c:ext>
              </c:extLst>
            </c:dLbl>
            <c:dLbl>
              <c:idx val="4"/>
              <c:layout>
                <c:manualLayout>
                  <c:x val="3.0603265055119612E-3"/>
                  <c:y val="7.82346987059318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82-9049-BFAE-72EAD68F69FA}"/>
                </c:ext>
              </c:extLst>
            </c:dLbl>
            <c:dLbl>
              <c:idx val="5"/>
              <c:layout>
                <c:manualLayout>
                  <c:x val="-4.2844571077167513E-2"/>
                  <c:y val="3.422768068384519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82-9049-BFAE-72EAD68F69FA}"/>
                </c:ext>
              </c:extLst>
            </c:dLbl>
            <c:dLbl>
              <c:idx val="6"/>
              <c:layout>
                <c:manualLayout>
                  <c:x val="-5.202555059370334E-2"/>
                  <c:y val="1.466900600736213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882-9049-BFAE-72EAD68F69FA}"/>
                </c:ext>
              </c:extLst>
            </c:dLbl>
            <c:dLbl>
              <c:idx val="7"/>
              <c:layout>
                <c:manualLayout>
                  <c:x val="-4.2844571077167458E-2"/>
                  <c:y val="-9.7793373382415276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1882-9049-BFAE-72EAD68F69FA}"/>
                </c:ext>
              </c:extLst>
            </c:dLbl>
            <c:dLbl>
              <c:idx val="8"/>
              <c:layout>
                <c:manualLayout>
                  <c:x val="-4.8965224088191435E-2"/>
                  <c:y val="-3.422768068384519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1882-9049-BFAE-72EAD68F69FA}"/>
                </c:ext>
              </c:extLst>
            </c:dLbl>
            <c:dLbl>
              <c:idx val="9"/>
              <c:layout>
                <c:manualLayout>
                  <c:x val="-1.8361959033071768E-2"/>
                  <c:y val="-4.400701802208667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1882-9049-BFAE-72EAD68F69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 Tables'!$AA$21:$AA$30</c:f>
              <c:strCache>
                <c:ptCount val="10"/>
                <c:pt idx="0">
                  <c:v>Bad Flight</c:v>
                </c:pt>
                <c:pt idx="1">
                  <c:v>Can't Tell</c:v>
                </c:pt>
                <c:pt idx="2">
                  <c:v>Cancelled Flight</c:v>
                </c:pt>
                <c:pt idx="3">
                  <c:v>Customer Service Issue</c:v>
                </c:pt>
                <c:pt idx="4">
                  <c:v>Damaged Luggage</c:v>
                </c:pt>
                <c:pt idx="5">
                  <c:v>Flight Attendant Complaints</c:v>
                </c:pt>
                <c:pt idx="6">
                  <c:v>Flight Booking Problems</c:v>
                </c:pt>
                <c:pt idx="7">
                  <c:v>Late Flight</c:v>
                </c:pt>
                <c:pt idx="8">
                  <c:v>longlines</c:v>
                </c:pt>
                <c:pt idx="9">
                  <c:v>Lost Luggage</c:v>
                </c:pt>
              </c:strCache>
            </c:strRef>
          </c:cat>
          <c:val>
            <c:numRef>
              <c:f>'Pivot Tables'!$AB$21:$AB$30</c:f>
              <c:numCache>
                <c:formatCode>General</c:formatCode>
                <c:ptCount val="10"/>
                <c:pt idx="0">
                  <c:v>580</c:v>
                </c:pt>
                <c:pt idx="1">
                  <c:v>1190</c:v>
                </c:pt>
                <c:pt idx="2">
                  <c:v>847</c:v>
                </c:pt>
                <c:pt idx="3">
                  <c:v>2910</c:v>
                </c:pt>
                <c:pt idx="4">
                  <c:v>74</c:v>
                </c:pt>
                <c:pt idx="5">
                  <c:v>481</c:v>
                </c:pt>
                <c:pt idx="6">
                  <c:v>529</c:v>
                </c:pt>
                <c:pt idx="7">
                  <c:v>1665</c:v>
                </c:pt>
                <c:pt idx="8">
                  <c:v>178</c:v>
                </c:pt>
                <c:pt idx="9">
                  <c:v>724</c:v>
                </c:pt>
              </c:numCache>
            </c:numRef>
          </c:val>
          <c:extLst>
            <c:ext xmlns:c16="http://schemas.microsoft.com/office/drawing/2014/chart" uri="{C3380CC4-5D6E-409C-BE32-E72D297353CC}">
              <c16:uniqueId val="{00000014-1882-9049-BFAE-72EAD68F69FA}"/>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Tables!PivotTable15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Bar</a:t>
            </a:r>
            <a:r>
              <a:rPr lang="en-US" baseline="0"/>
              <a:t> Graph, Negative Reason Confidence Grades</a:t>
            </a:r>
            <a:endParaRPr lang="en-US"/>
          </a:p>
        </c:rich>
      </c:tx>
      <c:layout>
        <c:manualLayout>
          <c:xMode val="edge"/>
          <c:yMode val="edge"/>
          <c:x val="0.14344414904075764"/>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Tables'!$D$60</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Tables'!$C$61:$C$66</c:f>
              <c:strCache>
                <c:ptCount val="5"/>
                <c:pt idx="0">
                  <c:v>Good</c:v>
                </c:pt>
                <c:pt idx="1">
                  <c:v>Ok</c:v>
                </c:pt>
                <c:pt idx="2">
                  <c:v>Perfect</c:v>
                </c:pt>
                <c:pt idx="3">
                  <c:v>Unacceptable</c:v>
                </c:pt>
                <c:pt idx="4">
                  <c:v>Weak</c:v>
                </c:pt>
              </c:strCache>
            </c:strRef>
          </c:cat>
          <c:val>
            <c:numRef>
              <c:f>'Pivot Tables'!$D$61:$D$66</c:f>
              <c:numCache>
                <c:formatCode>0.00%</c:formatCode>
                <c:ptCount val="5"/>
                <c:pt idx="0">
                  <c:v>2.9367040486599504E-2</c:v>
                </c:pt>
                <c:pt idx="1">
                  <c:v>0.34641703098270293</c:v>
                </c:pt>
                <c:pt idx="2">
                  <c:v>0.32655388709370842</c:v>
                </c:pt>
                <c:pt idx="3">
                  <c:v>0.12839764303364379</c:v>
                </c:pt>
                <c:pt idx="4">
                  <c:v>0.16926439840334537</c:v>
                </c:pt>
              </c:numCache>
            </c:numRef>
          </c:val>
          <c:extLst>
            <c:ext xmlns:c16="http://schemas.microsoft.com/office/drawing/2014/chart" uri="{C3380CC4-5D6E-409C-BE32-E72D297353CC}">
              <c16:uniqueId val="{00000000-2E6D-594A-B012-08D1C47C3E30}"/>
            </c:ext>
          </c:extLst>
        </c:ser>
        <c:dLbls>
          <c:dLblPos val="outEnd"/>
          <c:showLegendKey val="0"/>
          <c:showVal val="1"/>
          <c:showCatName val="0"/>
          <c:showSerName val="0"/>
          <c:showPercent val="0"/>
          <c:showBubbleSize val="0"/>
        </c:dLbls>
        <c:gapWidth val="100"/>
        <c:overlap val="-24"/>
        <c:axId val="1345062015"/>
        <c:axId val="1517923615"/>
      </c:barChart>
      <c:catAx>
        <c:axId val="134506201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7923615"/>
        <c:crosses val="autoZero"/>
        <c:auto val="1"/>
        <c:lblAlgn val="ctr"/>
        <c:lblOffset val="100"/>
        <c:noMultiLvlLbl val="0"/>
      </c:catAx>
      <c:valAx>
        <c:axId val="151792361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0620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Tables!PivotTable14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Bar Graph, Sentiment Confidence Grades</a:t>
            </a:r>
          </a:p>
        </c:rich>
      </c:tx>
      <c:layout>
        <c:manualLayout>
          <c:xMode val="edge"/>
          <c:yMode val="edge"/>
          <c:x val="0.10153724318942892"/>
          <c:y val="2.82352941176470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Tables'!$B$60</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Tables'!$A$61:$A$65</c:f>
              <c:strCache>
                <c:ptCount val="4"/>
                <c:pt idx="0">
                  <c:v>Good</c:v>
                </c:pt>
                <c:pt idx="1">
                  <c:v>Perfect</c:v>
                </c:pt>
                <c:pt idx="2">
                  <c:v>Strong</c:v>
                </c:pt>
                <c:pt idx="3">
                  <c:v>Weak</c:v>
                </c:pt>
              </c:strCache>
            </c:strRef>
          </c:cat>
          <c:val>
            <c:numRef>
              <c:f>'Pivot Tables'!$B$61:$B$65</c:f>
              <c:numCache>
                <c:formatCode>0.00%</c:formatCode>
                <c:ptCount val="4"/>
                <c:pt idx="0">
                  <c:v>0.25194829880250902</c:v>
                </c:pt>
                <c:pt idx="1">
                  <c:v>0.70157764683520241</c:v>
                </c:pt>
                <c:pt idx="2">
                  <c:v>2.3474624596084393E-2</c:v>
                </c:pt>
                <c:pt idx="3">
                  <c:v>2.2999429766204144E-2</c:v>
                </c:pt>
              </c:numCache>
            </c:numRef>
          </c:val>
          <c:extLst>
            <c:ext xmlns:c16="http://schemas.microsoft.com/office/drawing/2014/chart" uri="{C3380CC4-5D6E-409C-BE32-E72D297353CC}">
              <c16:uniqueId val="{00000000-32E3-494F-9217-27C186B7B1C3}"/>
            </c:ext>
          </c:extLst>
        </c:ser>
        <c:dLbls>
          <c:dLblPos val="outEnd"/>
          <c:showLegendKey val="0"/>
          <c:showVal val="1"/>
          <c:showCatName val="0"/>
          <c:showSerName val="0"/>
          <c:showPercent val="0"/>
          <c:showBubbleSize val="0"/>
        </c:dLbls>
        <c:gapWidth val="100"/>
        <c:overlap val="-24"/>
        <c:axId val="1345432127"/>
        <c:axId val="1346020687"/>
      </c:barChart>
      <c:catAx>
        <c:axId val="13454321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6020687"/>
        <c:crosses val="autoZero"/>
        <c:auto val="1"/>
        <c:lblAlgn val="ctr"/>
        <c:lblOffset val="100"/>
        <c:noMultiLvlLbl val="0"/>
      </c:catAx>
      <c:valAx>
        <c:axId val="13460206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4321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Grades of Sentiment Confidence Distributed through Airline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4"/>
        <c:dLbl>
          <c:idx val="0"/>
          <c:layout>
            <c:manualLayout>
              <c:x val="0"/>
              <c:y val="-3.0758879688942958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5"/>
      </c:pivotFmt>
      <c:pivotFmt>
        <c:idx val="6"/>
        <c:dLbl>
          <c:idx val="0"/>
          <c:layout>
            <c:manualLayout>
              <c:x val="-4.776739267524964E-17"/>
              <c:y val="-3.3834767657837252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7"/>
        <c:dLbl>
          <c:idx val="0"/>
          <c:layout>
            <c:manualLayout>
              <c:x val="0"/>
              <c:y val="-2.7682991720048664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8"/>
        <c:dLbl>
          <c:idx val="0"/>
          <c:layout>
            <c:manualLayout>
              <c:x val="0"/>
              <c:y val="-3.3834767657837279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9"/>
        <c:dLbl>
          <c:idx val="0"/>
          <c:layout>
            <c:manualLayout>
              <c:x val="0"/>
              <c:y val="-3.6910655626731549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10"/>
      </c:pivotFmt>
      <c:pivotFmt>
        <c:idx val="11"/>
      </c:pivotFmt>
      <c:pivotFmt>
        <c:idx val="12"/>
      </c:pivotFmt>
      <c:pivotFmt>
        <c:idx val="13"/>
      </c:pivotFmt>
      <c:pivotFmt>
        <c:idx val="14"/>
      </c:pivotFmt>
      <c:pivotFmt>
        <c:idx val="15"/>
      </c:pivotFmt>
      <c:pivotFmt>
        <c:idx val="16"/>
      </c:pivotFmt>
      <c:pivotFmt>
        <c:idx val="17"/>
        <c:dLbl>
          <c:idx val="0"/>
          <c:layout>
            <c:manualLayout>
              <c:x val="7.8165727344401553E-3"/>
              <c:y val="-6.1517759377885915E-3"/>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18"/>
        <c:dLbl>
          <c:idx val="0"/>
          <c:layout>
            <c:manualLayout>
              <c:x val="1.3027621224067084E-2"/>
              <c:y val="-6.1517759377887043E-3"/>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19"/>
        <c:dLbl>
          <c:idx val="0"/>
          <c:layout>
            <c:manualLayout>
              <c:x val="7.8165727344402022E-3"/>
              <c:y val="-3.6910655626731549E-2"/>
            </c:manualLayout>
          </c:layout>
          <c:dLblPos val="ctr"/>
          <c:showLegendKey val="0"/>
          <c:showVal val="1"/>
          <c:showCatName val="0"/>
          <c:showSerName val="0"/>
          <c:showPercent val="0"/>
          <c:showBubbleSize val="0"/>
          <c:extLst>
            <c:ext xmlns:c15="http://schemas.microsoft.com/office/drawing/2012/chart" uri="{CE6537A1-D6FC-4f65-9D91-7224C49458BB}"/>
          </c:extLst>
        </c:dLbl>
      </c:pivotFmt>
      <c:pivotFmt>
        <c:idx val="2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4"/>
          </a:solidFill>
          <a:ln>
            <a:noFill/>
          </a:ln>
          <a:effectLst/>
        </c:spPr>
        <c:dLbl>
          <c:idx val="0"/>
          <c:layout>
            <c:manualLayout>
              <c:x val="-1.9356761991205275E-17"/>
              <c:y val="-3.82570067557254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4"/>
          </a:solidFill>
          <a:ln>
            <a:noFill/>
          </a:ln>
          <a:effectLst/>
        </c:spPr>
        <c:dLbl>
          <c:idx val="0"/>
          <c:layout>
            <c:manualLayout>
              <c:x val="-3.871352398241055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4"/>
          </a:solidFill>
          <a:ln>
            <a:noFill/>
          </a:ln>
          <a:effectLst/>
        </c:spPr>
        <c:dLbl>
          <c:idx val="0"/>
          <c:layout>
            <c:manualLayout>
              <c:x val="2.1116711566004577E-3"/>
              <c:y val="-3.506892285941509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4"/>
          </a:solidFill>
          <a:ln>
            <a:noFill/>
          </a:ln>
          <a:effectLst/>
        </c:spPr>
        <c:dLbl>
          <c:idx val="0"/>
          <c:layout>
            <c:manualLayout>
              <c:x val="-7.74270479648211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4"/>
          </a:solidFill>
          <a:ln>
            <a:noFill/>
          </a:ln>
          <a:effectLst/>
        </c:spPr>
        <c:dLbl>
          <c:idx val="0"/>
          <c:layout>
            <c:manualLayout>
              <c:x val="0"/>
              <c:y val="-3.825688124061146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9939868916765907E-2"/>
                  <c:h val="6.0509832351972485E-2"/>
                </c:manualLayout>
              </c15:layout>
            </c:ext>
          </c:extLst>
        </c:dLbl>
      </c:pivotFmt>
      <c:pivotFmt>
        <c:idx val="33"/>
        <c:spPr>
          <a:solidFill>
            <a:schemeClr val="accent3"/>
          </a:solidFill>
          <a:ln>
            <a:noFill/>
          </a:ln>
          <a:effectLst/>
        </c:spPr>
        <c:dLbl>
          <c:idx val="0"/>
          <c:layout>
            <c:manualLayout>
              <c:x val="6.3350134698015289E-3"/>
              <c:y val="6.376167792620916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4"/>
          </a:solidFill>
          <a:ln>
            <a:noFill/>
          </a:ln>
          <a:effectLst/>
        </c:spPr>
        <c:dLbl>
          <c:idx val="0"/>
          <c:layout>
            <c:manualLayout>
              <c:x val="0"/>
              <c:y val="-2.869275506679412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3"/>
          </a:solidFill>
          <a:ln>
            <a:noFill/>
          </a:ln>
          <a:effectLst/>
        </c:spPr>
        <c:dLbl>
          <c:idx val="0"/>
          <c:layout>
            <c:manualLayout>
              <c:x val="6.3350134698015289E-3"/>
              <c:y val="6.376167792620916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accent4"/>
          </a:solidFill>
          <a:ln>
            <a:noFill/>
          </a:ln>
          <a:effectLst/>
        </c:spPr>
        <c:dLbl>
          <c:idx val="0"/>
          <c:layout>
            <c:manualLayout>
              <c:x val="-1.9356761991205275E-17"/>
              <c:y val="-3.82570067557254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4"/>
          </a:solidFill>
          <a:ln>
            <a:noFill/>
          </a:ln>
          <a:effectLst/>
        </c:spPr>
        <c:dLbl>
          <c:idx val="0"/>
          <c:layout>
            <c:manualLayout>
              <c:x val="-3.871352398241055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accent4"/>
          </a:solidFill>
          <a:ln>
            <a:noFill/>
          </a:ln>
          <a:effectLst/>
        </c:spPr>
        <c:dLbl>
          <c:idx val="0"/>
          <c:layout>
            <c:manualLayout>
              <c:x val="2.1116711566004577E-3"/>
              <c:y val="-3.506892285941509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4"/>
          </a:solidFill>
          <a:ln>
            <a:noFill/>
          </a:ln>
          <a:effectLst/>
        </c:spPr>
        <c:dLbl>
          <c:idx val="0"/>
          <c:layout>
            <c:manualLayout>
              <c:x val="-7.74270479648211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4"/>
          </a:solidFill>
          <a:ln>
            <a:noFill/>
          </a:ln>
          <a:effectLst/>
        </c:spPr>
        <c:dLbl>
          <c:idx val="0"/>
          <c:layout>
            <c:manualLayout>
              <c:x val="0"/>
              <c:y val="-3.825688124061146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9939868916765907E-2"/>
                  <c:h val="6.0509832351972485E-2"/>
                </c:manualLayout>
              </c15:layout>
            </c:ext>
          </c:extLst>
        </c:dLbl>
      </c:pivotFmt>
      <c:pivotFmt>
        <c:idx val="45"/>
        <c:spPr>
          <a:solidFill>
            <a:schemeClr val="accent4"/>
          </a:solidFill>
          <a:ln>
            <a:noFill/>
          </a:ln>
          <a:effectLst/>
        </c:spPr>
        <c:dLbl>
          <c:idx val="0"/>
          <c:layout>
            <c:manualLayout>
              <c:x val="0"/>
              <c:y val="-2.869275506679412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accent3"/>
          </a:solidFill>
          <a:ln>
            <a:noFill/>
          </a:ln>
          <a:effectLst/>
        </c:spPr>
        <c:dLbl>
          <c:idx val="0"/>
          <c:layout>
            <c:manualLayout>
              <c:x val="6.3350134698015289E-3"/>
              <c:y val="6.3761677926209162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4"/>
          </a:solidFill>
          <a:ln>
            <a:noFill/>
          </a:ln>
          <a:effectLst/>
        </c:spPr>
        <c:dLbl>
          <c:idx val="0"/>
          <c:layout>
            <c:manualLayout>
              <c:x val="-1.9356761991205275E-17"/>
              <c:y val="-3.82570067557254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2"/>
        <c:spPr>
          <a:solidFill>
            <a:schemeClr val="accent4"/>
          </a:solidFill>
          <a:ln>
            <a:noFill/>
          </a:ln>
          <a:effectLst/>
        </c:spPr>
        <c:dLbl>
          <c:idx val="0"/>
          <c:layout>
            <c:manualLayout>
              <c:x val="-3.871352398241055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accent4"/>
          </a:solidFill>
          <a:ln>
            <a:noFill/>
          </a:ln>
          <a:effectLst/>
        </c:spPr>
        <c:dLbl>
          <c:idx val="0"/>
          <c:layout>
            <c:manualLayout>
              <c:x val="2.1116711566004577E-3"/>
              <c:y val="-3.506892285941509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4"/>
          </a:solidFill>
          <a:ln>
            <a:noFill/>
          </a:ln>
          <a:effectLst/>
        </c:spPr>
        <c:dLbl>
          <c:idx val="0"/>
          <c:layout>
            <c:manualLayout>
              <c:x val="-7.74270479648211E-17"/>
              <c:y val="-3.18808389631045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4"/>
          </a:solidFill>
          <a:ln>
            <a:noFill/>
          </a:ln>
          <a:effectLst/>
        </c:spPr>
        <c:dLbl>
          <c:idx val="0"/>
          <c:layout>
            <c:manualLayout>
              <c:x val="0"/>
              <c:y val="-3.825688124061146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9939868916765907E-2"/>
                  <c:h val="6.0509832351972485E-2"/>
                </c:manualLayout>
              </c15:layout>
            </c:ext>
          </c:extLst>
        </c:dLbl>
      </c:pivotFmt>
      <c:pivotFmt>
        <c:idx val="56"/>
        <c:spPr>
          <a:solidFill>
            <a:schemeClr val="accent4"/>
          </a:solidFill>
          <a:ln>
            <a:noFill/>
          </a:ln>
          <a:effectLst/>
        </c:spPr>
        <c:dLbl>
          <c:idx val="0"/>
          <c:layout>
            <c:manualLayout>
              <c:x val="0"/>
              <c:y val="-2.869275506679412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302480764671043"/>
          <c:y val="9.27255456393037E-2"/>
          <c:w val="0.73880273898713611"/>
          <c:h val="0.80783811763477309"/>
        </c:manualLayout>
      </c:layout>
      <c:barChart>
        <c:barDir val="col"/>
        <c:grouping val="stacked"/>
        <c:varyColors val="0"/>
        <c:ser>
          <c:idx val="0"/>
          <c:order val="0"/>
          <c:tx>
            <c:strRef>
              <c:f>'Pivot Tables'!$I$49:$I$50</c:f>
              <c:strCache>
                <c:ptCount val="1"/>
                <c:pt idx="0">
                  <c:v>Good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Tables'!$H$51:$H$57</c:f>
              <c:strCache>
                <c:ptCount val="6"/>
                <c:pt idx="0">
                  <c:v>American</c:v>
                </c:pt>
                <c:pt idx="1">
                  <c:v>Delta</c:v>
                </c:pt>
                <c:pt idx="2">
                  <c:v>Southwest</c:v>
                </c:pt>
                <c:pt idx="3">
                  <c:v>United</c:v>
                </c:pt>
                <c:pt idx="4">
                  <c:v>US Airways</c:v>
                </c:pt>
                <c:pt idx="5">
                  <c:v>Virgin America</c:v>
                </c:pt>
              </c:strCache>
            </c:strRef>
          </c:cat>
          <c:val>
            <c:numRef>
              <c:f>'Pivot Tables'!$I$51:$I$57</c:f>
              <c:numCache>
                <c:formatCode>0.00%</c:formatCode>
                <c:ptCount val="6"/>
                <c:pt idx="0">
                  <c:v>3.9139344262295081E-2</c:v>
                </c:pt>
                <c:pt idx="1">
                  <c:v>4.8633879781420766E-2</c:v>
                </c:pt>
                <c:pt idx="2">
                  <c:v>4.6174863387978139E-2</c:v>
                </c:pt>
                <c:pt idx="3">
                  <c:v>6.4207650273224046E-2</c:v>
                </c:pt>
                <c:pt idx="4">
                  <c:v>3.9275956284153007E-2</c:v>
                </c:pt>
                <c:pt idx="5">
                  <c:v>1.092896174863388E-2</c:v>
                </c:pt>
              </c:numCache>
            </c:numRef>
          </c:val>
          <c:extLst>
            <c:ext xmlns:c16="http://schemas.microsoft.com/office/drawing/2014/chart" uri="{C3380CC4-5D6E-409C-BE32-E72D297353CC}">
              <c16:uniqueId val="{00000000-F85D-E541-BFA2-57753E6C5A58}"/>
            </c:ext>
          </c:extLst>
        </c:ser>
        <c:ser>
          <c:idx val="1"/>
          <c:order val="1"/>
          <c:tx>
            <c:strRef>
              <c:f>'Pivot Tables'!$J$49:$J$50</c:f>
              <c:strCache>
                <c:ptCount val="1"/>
                <c:pt idx="0">
                  <c:v>Perfect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Tables'!$H$51:$H$57</c:f>
              <c:strCache>
                <c:ptCount val="6"/>
                <c:pt idx="0">
                  <c:v>American</c:v>
                </c:pt>
                <c:pt idx="1">
                  <c:v>Delta</c:v>
                </c:pt>
                <c:pt idx="2">
                  <c:v>Southwest</c:v>
                </c:pt>
                <c:pt idx="3">
                  <c:v>United</c:v>
                </c:pt>
                <c:pt idx="4">
                  <c:v>US Airways</c:v>
                </c:pt>
                <c:pt idx="5">
                  <c:v>Virgin America</c:v>
                </c:pt>
              </c:strCache>
            </c:strRef>
          </c:cat>
          <c:val>
            <c:numRef>
              <c:f>'Pivot Tables'!$J$51:$J$57</c:f>
              <c:numCache>
                <c:formatCode>0.00%</c:formatCode>
                <c:ptCount val="6"/>
                <c:pt idx="0">
                  <c:v>0.14282786885245902</c:v>
                </c:pt>
                <c:pt idx="1">
                  <c:v>9.5628415300546443E-2</c:v>
                </c:pt>
                <c:pt idx="2">
                  <c:v>0.11154371584699453</c:v>
                </c:pt>
                <c:pt idx="3">
                  <c:v>0.18702185792349726</c:v>
                </c:pt>
                <c:pt idx="4">
                  <c:v>0.15423497267759562</c:v>
                </c:pt>
                <c:pt idx="5">
                  <c:v>2.2199453551912569E-2</c:v>
                </c:pt>
              </c:numCache>
            </c:numRef>
          </c:val>
          <c:extLst>
            <c:ext xmlns:c16="http://schemas.microsoft.com/office/drawing/2014/chart" uri="{C3380CC4-5D6E-409C-BE32-E72D297353CC}">
              <c16:uniqueId val="{00000001-F85D-E541-BFA2-57753E6C5A58}"/>
            </c:ext>
          </c:extLst>
        </c:ser>
        <c:ser>
          <c:idx val="2"/>
          <c:order val="2"/>
          <c:tx>
            <c:strRef>
              <c:f>'Pivot Tables'!$K$49:$K$50</c:f>
              <c:strCache>
                <c:ptCount val="1"/>
                <c:pt idx="0">
                  <c:v>Strong</c:v>
                </c:pt>
              </c:strCache>
            </c:strRef>
          </c:tx>
          <c:spPr>
            <a:solidFill>
              <a:schemeClr val="accent3"/>
            </a:solidFill>
            <a:ln>
              <a:noFill/>
            </a:ln>
            <a:effectLst/>
          </c:spPr>
          <c:invertIfNegative val="0"/>
          <c:dLbls>
            <c:dLbl>
              <c:idx val="4"/>
              <c:layout>
                <c:manualLayout>
                  <c:x val="6.3350134698015289E-3"/>
                  <c:y val="6.376167792620916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85D-E541-BFA2-57753E6C5A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Tables'!$H$51:$H$57</c:f>
              <c:strCache>
                <c:ptCount val="6"/>
                <c:pt idx="0">
                  <c:v>American</c:v>
                </c:pt>
                <c:pt idx="1">
                  <c:v>Delta</c:v>
                </c:pt>
                <c:pt idx="2">
                  <c:v>Southwest</c:v>
                </c:pt>
                <c:pt idx="3">
                  <c:v>United</c:v>
                </c:pt>
                <c:pt idx="4">
                  <c:v>US Airways</c:v>
                </c:pt>
                <c:pt idx="5">
                  <c:v>Virgin America</c:v>
                </c:pt>
              </c:strCache>
            </c:strRef>
          </c:cat>
          <c:val>
            <c:numRef>
              <c:f>'Pivot Tables'!$K$51:$K$57</c:f>
              <c:numCache>
                <c:formatCode>0.00%</c:formatCode>
                <c:ptCount val="6"/>
                <c:pt idx="0">
                  <c:v>4.6448087431693987E-3</c:v>
                </c:pt>
                <c:pt idx="1">
                  <c:v>3.8934426229508198E-3</c:v>
                </c:pt>
                <c:pt idx="2">
                  <c:v>4.0983606557377051E-3</c:v>
                </c:pt>
                <c:pt idx="3">
                  <c:v>5.3278688524590161E-3</c:v>
                </c:pt>
                <c:pt idx="4">
                  <c:v>2.9371584699453552E-3</c:v>
                </c:pt>
                <c:pt idx="5">
                  <c:v>6.1475409836065579E-4</c:v>
                </c:pt>
              </c:numCache>
            </c:numRef>
          </c:val>
          <c:extLst>
            <c:ext xmlns:c16="http://schemas.microsoft.com/office/drawing/2014/chart" uri="{C3380CC4-5D6E-409C-BE32-E72D297353CC}">
              <c16:uniqueId val="{00000003-F85D-E541-BFA2-57753E6C5A58}"/>
            </c:ext>
          </c:extLst>
        </c:ser>
        <c:ser>
          <c:idx val="3"/>
          <c:order val="3"/>
          <c:tx>
            <c:strRef>
              <c:f>'Pivot Tables'!$L$49:$L$50</c:f>
              <c:strCache>
                <c:ptCount val="1"/>
                <c:pt idx="0">
                  <c:v>Weak</c:v>
                </c:pt>
              </c:strCache>
            </c:strRef>
          </c:tx>
          <c:spPr>
            <a:solidFill>
              <a:schemeClr val="accent4"/>
            </a:solidFill>
            <a:ln>
              <a:noFill/>
            </a:ln>
            <a:effectLst/>
          </c:spPr>
          <c:invertIfNegative val="0"/>
          <c:dLbls>
            <c:dLbl>
              <c:idx val="0"/>
              <c:layout>
                <c:manualLayout>
                  <c:x val="-1.9356761991205275E-17"/>
                  <c:y val="-3.825700675572549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85D-E541-BFA2-57753E6C5A58}"/>
                </c:ext>
              </c:extLst>
            </c:dLbl>
            <c:dLbl>
              <c:idx val="1"/>
              <c:layout>
                <c:manualLayout>
                  <c:x val="-3.871352398241055E-17"/>
                  <c:y val="-3.188083896310458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D-E541-BFA2-57753E6C5A58}"/>
                </c:ext>
              </c:extLst>
            </c:dLbl>
            <c:dLbl>
              <c:idx val="2"/>
              <c:layout>
                <c:manualLayout>
                  <c:x val="2.1116711566004577E-3"/>
                  <c:y val="-3.506892285941509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85D-E541-BFA2-57753E6C5A58}"/>
                </c:ext>
              </c:extLst>
            </c:dLbl>
            <c:dLbl>
              <c:idx val="3"/>
              <c:layout>
                <c:manualLayout>
                  <c:x val="-7.74270479648211E-17"/>
                  <c:y val="-3.188083896310458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5D-E541-BFA2-57753E6C5A58}"/>
                </c:ext>
              </c:extLst>
            </c:dLbl>
            <c:dLbl>
              <c:idx val="4"/>
              <c:layout>
                <c:manualLayout>
                  <c:x val="0"/>
                  <c:y val="-3.825688124061146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9939868916765907E-2"/>
                      <c:h val="6.0509832351972485E-2"/>
                    </c:manualLayout>
                  </c15:layout>
                </c:ext>
                <c:ext xmlns:c16="http://schemas.microsoft.com/office/drawing/2014/chart" uri="{C3380CC4-5D6E-409C-BE32-E72D297353CC}">
                  <c16:uniqueId val="{00000008-F85D-E541-BFA2-57753E6C5A58}"/>
                </c:ext>
              </c:extLst>
            </c:dLbl>
            <c:dLbl>
              <c:idx val="5"/>
              <c:layout>
                <c:manualLayout>
                  <c:x val="0"/>
                  <c:y val="-2.86927550667941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85D-E541-BFA2-57753E6C5A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Tables'!$H$51:$H$57</c:f>
              <c:strCache>
                <c:ptCount val="6"/>
                <c:pt idx="0">
                  <c:v>American</c:v>
                </c:pt>
                <c:pt idx="1">
                  <c:v>Delta</c:v>
                </c:pt>
                <c:pt idx="2">
                  <c:v>Southwest</c:v>
                </c:pt>
                <c:pt idx="3">
                  <c:v>United</c:v>
                </c:pt>
                <c:pt idx="4">
                  <c:v>US Airways</c:v>
                </c:pt>
                <c:pt idx="5">
                  <c:v>Virgin America</c:v>
                </c:pt>
              </c:strCache>
            </c:strRef>
          </c:cat>
          <c:val>
            <c:numRef>
              <c:f>'Pivot Tables'!$L$51:$L$57</c:f>
              <c:numCache>
                <c:formatCode>0.00%</c:formatCode>
                <c:ptCount val="6"/>
                <c:pt idx="0">
                  <c:v>1.8442622950819673E-3</c:v>
                </c:pt>
                <c:pt idx="1">
                  <c:v>3.6202185792349726E-3</c:v>
                </c:pt>
                <c:pt idx="2">
                  <c:v>3.4836065573770492E-3</c:v>
                </c:pt>
                <c:pt idx="3">
                  <c:v>4.5081967213114757E-3</c:v>
                </c:pt>
                <c:pt idx="4">
                  <c:v>2.5273224043715846E-3</c:v>
                </c:pt>
                <c:pt idx="5">
                  <c:v>6.8306010928961749E-4</c:v>
                </c:pt>
              </c:numCache>
            </c:numRef>
          </c:val>
          <c:extLst>
            <c:ext xmlns:c16="http://schemas.microsoft.com/office/drawing/2014/chart" uri="{C3380CC4-5D6E-409C-BE32-E72D297353CC}">
              <c16:uniqueId val="{0000000A-F85D-E541-BFA2-57753E6C5A58}"/>
            </c:ext>
          </c:extLst>
        </c:ser>
        <c:dLbls>
          <c:dLblPos val="ctr"/>
          <c:showLegendKey val="0"/>
          <c:showVal val="1"/>
          <c:showCatName val="0"/>
          <c:showSerName val="0"/>
          <c:showPercent val="0"/>
          <c:showBubbleSize val="0"/>
        </c:dLbls>
        <c:gapWidth val="150"/>
        <c:overlap val="100"/>
        <c:axId val="1049666399"/>
        <c:axId val="651820479"/>
      </c:barChart>
      <c:catAx>
        <c:axId val="1049666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820479"/>
        <c:crosses val="autoZero"/>
        <c:auto val="1"/>
        <c:lblAlgn val="ctr"/>
        <c:lblOffset val="100"/>
        <c:noMultiLvlLbl val="0"/>
      </c:catAx>
      <c:valAx>
        <c:axId val="651820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Tweets Contributed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6663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Grades of Negative Reason Confidence Distributed through Airline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5"/>
      </c:pivotFmt>
      <c:pivotFmt>
        <c:idx val="6"/>
      </c:pivotFmt>
      <c:pivotFmt>
        <c:idx val="7"/>
      </c:pivotFmt>
      <c:pivotFmt>
        <c:idx val="8"/>
      </c:pivotFmt>
      <c:pivotFmt>
        <c:idx val="9"/>
      </c:pivotFmt>
      <c:pivotFmt>
        <c:idx val="10"/>
      </c:pivotFmt>
      <c:pivotFmt>
        <c:idx val="11"/>
      </c:pivotFmt>
      <c:pivotFmt>
        <c:idx val="12"/>
      </c:pivotFmt>
      <c:pivotFmt>
        <c:idx val="13"/>
      </c:pivotFmt>
      <c:pivotFmt>
        <c:idx val="14"/>
      </c:pivotFmt>
      <c:pivotFmt>
        <c:idx val="15"/>
      </c:pivotFmt>
      <c:pivotFmt>
        <c:idx val="16"/>
      </c:pivotFmt>
      <c:pivotFmt>
        <c:idx val="17"/>
      </c:pivotFmt>
      <c:pivotFmt>
        <c:idx val="18"/>
      </c:pivotFmt>
      <c:pivotFmt>
        <c:idx val="19"/>
      </c:pivotFmt>
      <c:pivotFmt>
        <c:idx val="20"/>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1"/>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2"/>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3"/>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4"/>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circle"/>
          <c:size val="5"/>
          <c:spPr>
            <a:solidFill>
              <a:schemeClr val="accent2"/>
            </a:solidFill>
            <a:ln w="9525">
              <a:solidFill>
                <a:schemeClr val="accent2"/>
              </a:solidFill>
            </a:ln>
            <a:effectLst/>
          </c:spPr>
        </c:marker>
      </c:pivotFmt>
      <c:pivotFmt>
        <c:idx val="27"/>
        <c:spPr>
          <a:solidFill>
            <a:schemeClr val="accent1"/>
          </a:solidFill>
          <a:ln>
            <a:noFill/>
          </a:ln>
          <a:effectLst/>
        </c:spPr>
        <c:marker>
          <c:symbol val="circle"/>
          <c:size val="5"/>
          <c:spPr>
            <a:solidFill>
              <a:schemeClr val="accent3"/>
            </a:solidFill>
            <a:ln w="9525">
              <a:solidFill>
                <a:schemeClr val="accent3"/>
              </a:solidFill>
            </a:ln>
            <a:effectLst/>
          </c:spPr>
        </c:marker>
      </c:pivotFmt>
      <c:pivotFmt>
        <c:idx val="28"/>
        <c:spPr>
          <a:solidFill>
            <a:schemeClr val="accent1"/>
          </a:solidFill>
          <a:ln>
            <a:noFill/>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5"/>
          </a:solidFill>
          <a:ln>
            <a:noFill/>
          </a:ln>
          <a:effectLst/>
        </c:spPr>
        <c:dLbl>
          <c:idx val="0"/>
          <c:layout>
            <c:manualLayout>
              <c:x val="-1.4412153371051084E-16"/>
              <c:y val="-1.7513146926339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3"/>
          </a:solidFill>
          <a:ln>
            <a:noFill/>
          </a:ln>
          <a:effectLst/>
        </c:spPr>
      </c:pivotFmt>
      <c:pivotFmt>
        <c:idx val="32"/>
        <c:spPr>
          <a:solidFill>
            <a:schemeClr val="accent2"/>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2"/>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3"/>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accent5"/>
          </a:solidFill>
          <a:ln>
            <a:noFill/>
          </a:ln>
          <a:effectLst/>
        </c:spPr>
        <c:dLbl>
          <c:idx val="0"/>
          <c:layout>
            <c:manualLayout>
              <c:x val="-1.4412153371051084E-16"/>
              <c:y val="-1.7513146926339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2"/>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3"/>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5"/>
          </a:solidFill>
          <a:ln>
            <a:noFill/>
          </a:ln>
          <a:effectLst/>
        </c:spPr>
        <c:dLbl>
          <c:idx val="0"/>
          <c:layout>
            <c:manualLayout>
              <c:x val="-1.4412153371051084E-16"/>
              <c:y val="-1.75131469263392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9689526155403728E-2"/>
          <c:y val="5.3195416188684563E-2"/>
          <c:w val="0.72619371066865401"/>
          <c:h val="0.88632804503180473"/>
        </c:manualLayout>
      </c:layout>
      <c:barChart>
        <c:barDir val="col"/>
        <c:grouping val="stacked"/>
        <c:varyColors val="0"/>
        <c:ser>
          <c:idx val="0"/>
          <c:order val="0"/>
          <c:tx>
            <c:strRef>
              <c:f>'Pivot Tables'!$I$39:$I$40</c:f>
              <c:strCache>
                <c:ptCount val="1"/>
                <c:pt idx="0">
                  <c:v>Good</c:v>
                </c:pt>
              </c:strCache>
            </c:strRef>
          </c:tx>
          <c:spPr>
            <a:solidFill>
              <a:schemeClr val="accent1"/>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0-E2C5-B548-A818-A769460F27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Tables'!$H$41:$H$47</c:f>
              <c:strCache>
                <c:ptCount val="6"/>
                <c:pt idx="0">
                  <c:v>American</c:v>
                </c:pt>
                <c:pt idx="1">
                  <c:v>Delta</c:v>
                </c:pt>
                <c:pt idx="2">
                  <c:v>Southwest</c:v>
                </c:pt>
                <c:pt idx="3">
                  <c:v>United</c:v>
                </c:pt>
                <c:pt idx="4">
                  <c:v>US Airways</c:v>
                </c:pt>
                <c:pt idx="5">
                  <c:v>Virgin America</c:v>
                </c:pt>
              </c:strCache>
            </c:strRef>
          </c:cat>
          <c:val>
            <c:numRef>
              <c:f>'Pivot Tables'!$I$41:$I$47</c:f>
              <c:numCache>
                <c:formatCode>0.00%</c:formatCode>
                <c:ptCount val="6"/>
                <c:pt idx="0">
                  <c:v>6.0109289617486343E-3</c:v>
                </c:pt>
                <c:pt idx="1">
                  <c:v>2.0491803278688526E-3</c:v>
                </c:pt>
                <c:pt idx="2">
                  <c:v>2.2540983606557379E-3</c:v>
                </c:pt>
                <c:pt idx="3">
                  <c:v>6.0792349726775958E-3</c:v>
                </c:pt>
                <c:pt idx="4">
                  <c:v>4.1666666666666666E-3</c:v>
                </c:pt>
                <c:pt idx="5">
                  <c:v>5.4644808743169399E-4</c:v>
                </c:pt>
              </c:numCache>
            </c:numRef>
          </c:val>
          <c:extLst>
            <c:ext xmlns:c16="http://schemas.microsoft.com/office/drawing/2014/chart" uri="{C3380CC4-5D6E-409C-BE32-E72D297353CC}">
              <c16:uniqueId val="{00000001-E2C5-B548-A818-A769460F27B8}"/>
            </c:ext>
          </c:extLst>
        </c:ser>
        <c:ser>
          <c:idx val="1"/>
          <c:order val="1"/>
          <c:tx>
            <c:strRef>
              <c:f>'Pivot Tables'!$J$39:$J$40</c:f>
              <c:strCache>
                <c:ptCount val="1"/>
                <c:pt idx="0">
                  <c:v>Ok</c:v>
                </c:pt>
              </c:strCache>
            </c:strRef>
          </c:tx>
          <c:spPr>
            <a:solidFill>
              <a:schemeClr val="accent2"/>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2-E2C5-B548-A818-A769460F27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Tables'!$H$41:$H$47</c:f>
              <c:strCache>
                <c:ptCount val="6"/>
                <c:pt idx="0">
                  <c:v>American</c:v>
                </c:pt>
                <c:pt idx="1">
                  <c:v>Delta</c:v>
                </c:pt>
                <c:pt idx="2">
                  <c:v>Southwest</c:v>
                </c:pt>
                <c:pt idx="3">
                  <c:v>United</c:v>
                </c:pt>
                <c:pt idx="4">
                  <c:v>US Airways</c:v>
                </c:pt>
                <c:pt idx="5">
                  <c:v>Virgin America</c:v>
                </c:pt>
              </c:strCache>
            </c:strRef>
          </c:cat>
          <c:val>
            <c:numRef>
              <c:f>'Pivot Tables'!$J$41:$J$47</c:f>
              <c:numCache>
                <c:formatCode>0.00%</c:formatCode>
                <c:ptCount val="6"/>
                <c:pt idx="0">
                  <c:v>5.0887978142076504E-2</c:v>
                </c:pt>
                <c:pt idx="1">
                  <c:v>2.663934426229508E-2</c:v>
                </c:pt>
                <c:pt idx="2">
                  <c:v>3.3401639344262296E-2</c:v>
                </c:pt>
                <c:pt idx="3">
                  <c:v>7.2677595628415304E-2</c:v>
                </c:pt>
                <c:pt idx="4">
                  <c:v>5.983606557377049E-2</c:v>
                </c:pt>
                <c:pt idx="5">
                  <c:v>5.5327868852459014E-3</c:v>
                </c:pt>
              </c:numCache>
            </c:numRef>
          </c:val>
          <c:extLst>
            <c:ext xmlns:c16="http://schemas.microsoft.com/office/drawing/2014/chart" uri="{C3380CC4-5D6E-409C-BE32-E72D297353CC}">
              <c16:uniqueId val="{00000003-E2C5-B548-A818-A769460F27B8}"/>
            </c:ext>
          </c:extLst>
        </c:ser>
        <c:ser>
          <c:idx val="2"/>
          <c:order val="2"/>
          <c:tx>
            <c:strRef>
              <c:f>'Pivot Tables'!$K$39:$K$40</c:f>
              <c:strCache>
                <c:ptCount val="1"/>
                <c:pt idx="0">
                  <c:v>Perfect</c:v>
                </c:pt>
              </c:strCache>
            </c:strRef>
          </c:tx>
          <c:spPr>
            <a:solidFill>
              <a:schemeClr val="accent3"/>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4-E2C5-B548-A818-A769460F27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Tables'!$H$41:$H$47</c:f>
              <c:strCache>
                <c:ptCount val="6"/>
                <c:pt idx="0">
                  <c:v>American</c:v>
                </c:pt>
                <c:pt idx="1">
                  <c:v>Delta</c:v>
                </c:pt>
                <c:pt idx="2">
                  <c:v>Southwest</c:v>
                </c:pt>
                <c:pt idx="3">
                  <c:v>United</c:v>
                </c:pt>
                <c:pt idx="4">
                  <c:v>US Airways</c:v>
                </c:pt>
                <c:pt idx="5">
                  <c:v>Virgin America</c:v>
                </c:pt>
              </c:strCache>
            </c:strRef>
          </c:cat>
          <c:val>
            <c:numRef>
              <c:f>'Pivot Tables'!$K$41:$K$47</c:f>
              <c:numCache>
                <c:formatCode>0.00%</c:formatCode>
                <c:ptCount val="6"/>
                <c:pt idx="0">
                  <c:v>5.2937158469945358E-2</c:v>
                </c:pt>
                <c:pt idx="1">
                  <c:v>2.1994535519125682E-2</c:v>
                </c:pt>
                <c:pt idx="2">
                  <c:v>3.0191256830601094E-2</c:v>
                </c:pt>
                <c:pt idx="3">
                  <c:v>6.2021857923497264E-2</c:v>
                </c:pt>
                <c:pt idx="4">
                  <c:v>6.3592896174863384E-2</c:v>
                </c:pt>
                <c:pt idx="5">
                  <c:v>3.9617486338797813E-3</c:v>
                </c:pt>
              </c:numCache>
            </c:numRef>
          </c:val>
          <c:extLst>
            <c:ext xmlns:c16="http://schemas.microsoft.com/office/drawing/2014/chart" uri="{C3380CC4-5D6E-409C-BE32-E72D297353CC}">
              <c16:uniqueId val="{00000005-E2C5-B548-A818-A769460F27B8}"/>
            </c:ext>
          </c:extLst>
        </c:ser>
        <c:ser>
          <c:idx val="3"/>
          <c:order val="3"/>
          <c:tx>
            <c:strRef>
              <c:f>'Pivot Tables'!$L$39:$L$40</c:f>
              <c:strCache>
                <c:ptCount val="1"/>
                <c:pt idx="0">
                  <c:v>Unacceptable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Tables'!$H$41:$H$47</c:f>
              <c:strCache>
                <c:ptCount val="6"/>
                <c:pt idx="0">
                  <c:v>American</c:v>
                </c:pt>
                <c:pt idx="1">
                  <c:v>Delta</c:v>
                </c:pt>
                <c:pt idx="2">
                  <c:v>Southwest</c:v>
                </c:pt>
                <c:pt idx="3">
                  <c:v>United</c:v>
                </c:pt>
                <c:pt idx="4">
                  <c:v>US Airways</c:v>
                </c:pt>
                <c:pt idx="5">
                  <c:v>Virgin America</c:v>
                </c:pt>
              </c:strCache>
            </c:strRef>
          </c:cat>
          <c:val>
            <c:numRef>
              <c:f>'Pivot Tables'!$L$41:$L$47</c:f>
              <c:numCache>
                <c:formatCode>0.00%</c:formatCode>
                <c:ptCount val="6"/>
                <c:pt idx="0">
                  <c:v>5.4781420765027324E-2</c:v>
                </c:pt>
                <c:pt idx="1">
                  <c:v>8.6612021857923494E-2</c:v>
                </c:pt>
                <c:pt idx="2">
                  <c:v>8.42896174863388E-2</c:v>
                </c:pt>
                <c:pt idx="3">
                  <c:v>8.1352459016393444E-2</c:v>
                </c:pt>
                <c:pt idx="4">
                  <c:v>4.4467213114754101E-2</c:v>
                </c:pt>
                <c:pt idx="5">
                  <c:v>2.2062841530054646E-2</c:v>
                </c:pt>
              </c:numCache>
            </c:numRef>
          </c:val>
          <c:extLst>
            <c:ext xmlns:c16="http://schemas.microsoft.com/office/drawing/2014/chart" uri="{C3380CC4-5D6E-409C-BE32-E72D297353CC}">
              <c16:uniqueId val="{00000006-E2C5-B548-A818-A769460F27B8}"/>
            </c:ext>
          </c:extLst>
        </c:ser>
        <c:ser>
          <c:idx val="4"/>
          <c:order val="4"/>
          <c:tx>
            <c:strRef>
              <c:f>'Pivot Tables'!$M$39:$M$40</c:f>
              <c:strCache>
                <c:ptCount val="1"/>
                <c:pt idx="0">
                  <c:v>Weak</c:v>
                </c:pt>
              </c:strCache>
            </c:strRef>
          </c:tx>
          <c:spPr>
            <a:solidFill>
              <a:schemeClr val="accent5"/>
            </a:solidFill>
            <a:ln>
              <a:noFill/>
            </a:ln>
            <a:effectLst/>
          </c:spPr>
          <c:invertIfNegative val="0"/>
          <c:dLbls>
            <c:dLbl>
              <c:idx val="5"/>
              <c:layout>
                <c:manualLayout>
                  <c:x val="-1.4412153371051084E-16"/>
                  <c:y val="-1.75131469263392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C5-B548-A818-A769460F27B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Tables'!$H$41:$H$47</c:f>
              <c:strCache>
                <c:ptCount val="6"/>
                <c:pt idx="0">
                  <c:v>American</c:v>
                </c:pt>
                <c:pt idx="1">
                  <c:v>Delta</c:v>
                </c:pt>
                <c:pt idx="2">
                  <c:v>Southwest</c:v>
                </c:pt>
                <c:pt idx="3">
                  <c:v>United</c:v>
                </c:pt>
                <c:pt idx="4">
                  <c:v>US Airways</c:v>
                </c:pt>
                <c:pt idx="5">
                  <c:v>Virgin America</c:v>
                </c:pt>
              </c:strCache>
            </c:strRef>
          </c:cat>
          <c:val>
            <c:numRef>
              <c:f>'Pivot Tables'!$M$41:$M$47</c:f>
              <c:numCache>
                <c:formatCode>0.00%</c:formatCode>
                <c:ptCount val="6"/>
                <c:pt idx="0">
                  <c:v>2.3838797814207651E-2</c:v>
                </c:pt>
                <c:pt idx="1">
                  <c:v>1.448087431693989E-2</c:v>
                </c:pt>
                <c:pt idx="2">
                  <c:v>1.5163934426229509E-2</c:v>
                </c:pt>
                <c:pt idx="3">
                  <c:v>3.8934426229508198E-2</c:v>
                </c:pt>
                <c:pt idx="4">
                  <c:v>2.691256830601093E-2</c:v>
                </c:pt>
                <c:pt idx="5">
                  <c:v>2.3224043715846993E-3</c:v>
                </c:pt>
              </c:numCache>
            </c:numRef>
          </c:val>
          <c:extLst>
            <c:ext xmlns:c16="http://schemas.microsoft.com/office/drawing/2014/chart" uri="{C3380CC4-5D6E-409C-BE32-E72D297353CC}">
              <c16:uniqueId val="{00000008-E2C5-B548-A818-A769460F27B8}"/>
            </c:ext>
          </c:extLst>
        </c:ser>
        <c:dLbls>
          <c:dLblPos val="ctr"/>
          <c:showLegendKey val="0"/>
          <c:showVal val="1"/>
          <c:showCatName val="0"/>
          <c:showSerName val="0"/>
          <c:showPercent val="0"/>
          <c:showBubbleSize val="0"/>
        </c:dLbls>
        <c:gapWidth val="150"/>
        <c:overlap val="100"/>
        <c:axId val="647633471"/>
        <c:axId val="647635151"/>
      </c:barChart>
      <c:catAx>
        <c:axId val="647633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635151"/>
        <c:crosses val="autoZero"/>
        <c:auto val="1"/>
        <c:lblAlgn val="ctr"/>
        <c:lblOffset val="100"/>
        <c:noMultiLvlLbl val="0"/>
      </c:catAx>
      <c:valAx>
        <c:axId val="64763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Tweets Contributed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6334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[tweetshw1.xlsx]Pivot Tables!PivotTable6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800" b="1"/>
              <a:t>Percentage</a:t>
            </a:r>
            <a:r>
              <a:rPr lang="en-US" sz="2800" b="1" baseline="0"/>
              <a:t> of Tweets by Region by Airline</a:t>
            </a:r>
            <a:endParaRPr lang="en-US" sz="28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'Pivot Tables'!$I$9:$I$10</c:f>
              <c:strCache>
                <c:ptCount val="1"/>
                <c:pt idx="0">
                  <c:v>American</c:v>
                </c:pt>
              </c:strCache>
            </c:strRef>
          </c:tx>
          <c:spPr>
            <a:solidFill>
              <a:schemeClr val="accent1"/>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Tables'!$I$11:$I$26</c:f>
              <c:numCache>
                <c:formatCode>0.00%</c:formatCode>
                <c:ptCount val="15"/>
                <c:pt idx="0">
                  <c:v>0</c:v>
                </c:pt>
                <c:pt idx="1">
                  <c:v>1.366120218579235E-4</c:v>
                </c:pt>
                <c:pt idx="2">
                  <c:v>3.4153005464480874E-4</c:v>
                </c:pt>
                <c:pt idx="3">
                  <c:v>1.0040983606557377E-2</c:v>
                </c:pt>
                <c:pt idx="4">
                  <c:v>0</c:v>
                </c:pt>
                <c:pt idx="5">
                  <c:v>3.4153005464480874E-4</c:v>
                </c:pt>
                <c:pt idx="6">
                  <c:v>0</c:v>
                </c:pt>
                <c:pt idx="7">
                  <c:v>5.4644808743169399E-4</c:v>
                </c:pt>
                <c:pt idx="8">
                  <c:v>9.8087431693989077E-2</c:v>
                </c:pt>
                <c:pt idx="9">
                  <c:v>1.366120218579235E-3</c:v>
                </c:pt>
                <c:pt idx="10">
                  <c:v>2.5273224043715846E-3</c:v>
                </c:pt>
                <c:pt idx="11">
                  <c:v>1.366120218579235E-4</c:v>
                </c:pt>
                <c:pt idx="12">
                  <c:v>0</c:v>
                </c:pt>
                <c:pt idx="13">
                  <c:v>8.8114754098360653E-3</c:v>
                </c:pt>
                <c:pt idx="14">
                  <c:v>6.6120218579234974E-2</c:v>
                </c:pt>
              </c:numCache>
            </c:numRef>
          </c:val>
          <c:extLst>
            <c:ext xmlns:c16="http://schemas.microsoft.com/office/drawing/2014/chart" uri="{C3380CC4-5D6E-409C-BE32-E72D297353CC}">
              <c16:uniqueId val="{00000000-26F0-C44C-848B-786F1E138C4F}"/>
            </c:ext>
          </c:extLst>
        </c:ser>
        <c:ser>
          <c:idx val="1"/>
          <c:order val="1"/>
          <c:tx>
            <c:strRef>
              <c:f>'Pivot Tables'!$J$9:$J$10</c:f>
              <c:strCache>
                <c:ptCount val="1"/>
                <c:pt idx="0">
                  <c:v>Delta</c:v>
                </c:pt>
              </c:strCache>
            </c:strRef>
          </c:tx>
          <c:spPr>
            <a:solidFill>
              <a:schemeClr val="accent2"/>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Tables'!$J$11:$J$26</c:f>
              <c:numCache>
                <c:formatCode>0.00%</c:formatCode>
                <c:ptCount val="15"/>
                <c:pt idx="0">
                  <c:v>0</c:v>
                </c:pt>
                <c:pt idx="1">
                  <c:v>0</c:v>
                </c:pt>
                <c:pt idx="2">
                  <c:v>5.3278688524590161E-3</c:v>
                </c:pt>
                <c:pt idx="3">
                  <c:v>9.7677595628415294E-3</c:v>
                </c:pt>
                <c:pt idx="4">
                  <c:v>0</c:v>
                </c:pt>
                <c:pt idx="5">
                  <c:v>1.366120218579235E-4</c:v>
                </c:pt>
                <c:pt idx="6">
                  <c:v>6.8306010928961749E-5</c:v>
                </c:pt>
                <c:pt idx="7">
                  <c:v>2.7322404371584699E-4</c:v>
                </c:pt>
                <c:pt idx="8">
                  <c:v>9.0915300546448086E-2</c:v>
                </c:pt>
                <c:pt idx="9">
                  <c:v>1.0245901639344263E-3</c:v>
                </c:pt>
                <c:pt idx="10">
                  <c:v>8.1967213114754098E-4</c:v>
                </c:pt>
                <c:pt idx="11">
                  <c:v>6.8306010928961749E-5</c:v>
                </c:pt>
                <c:pt idx="12">
                  <c:v>0</c:v>
                </c:pt>
                <c:pt idx="13">
                  <c:v>1.7759562841530056E-3</c:v>
                </c:pt>
                <c:pt idx="14">
                  <c:v>4.1598360655737708E-2</c:v>
                </c:pt>
              </c:numCache>
            </c:numRef>
          </c:val>
          <c:extLst>
            <c:ext xmlns:c16="http://schemas.microsoft.com/office/drawing/2014/chart" uri="{C3380CC4-5D6E-409C-BE32-E72D297353CC}">
              <c16:uniqueId val="{00000001-26F0-C44C-848B-786F1E138C4F}"/>
            </c:ext>
          </c:extLst>
        </c:ser>
        <c:ser>
          <c:idx val="2"/>
          <c:order val="2"/>
          <c:tx>
            <c:strRef>
              <c:f>'Pivot Tables'!$K$9:$K$10</c:f>
              <c:strCache>
                <c:ptCount val="1"/>
                <c:pt idx="0">
                  <c:v>Southwest</c:v>
                </c:pt>
              </c:strCache>
            </c:strRef>
          </c:tx>
          <c:spPr>
            <a:solidFill>
              <a:schemeClr val="accent3"/>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Tables'!$K$11:$K$26</c:f>
              <c:numCache>
                <c:formatCode>0.00%</c:formatCode>
                <c:ptCount val="15"/>
                <c:pt idx="0">
                  <c:v>0</c:v>
                </c:pt>
                <c:pt idx="1">
                  <c:v>0</c:v>
                </c:pt>
                <c:pt idx="2">
                  <c:v>6.8306010928961749E-5</c:v>
                </c:pt>
                <c:pt idx="3">
                  <c:v>6.898907103825137E-3</c:v>
                </c:pt>
                <c:pt idx="4">
                  <c:v>0</c:v>
                </c:pt>
                <c:pt idx="5">
                  <c:v>6.8306010928961749E-5</c:v>
                </c:pt>
                <c:pt idx="6">
                  <c:v>0</c:v>
                </c:pt>
                <c:pt idx="7">
                  <c:v>8.1967213114754098E-4</c:v>
                </c:pt>
                <c:pt idx="8">
                  <c:v>0.10362021857923498</c:v>
                </c:pt>
                <c:pt idx="9">
                  <c:v>1.2978142076502733E-3</c:v>
                </c:pt>
                <c:pt idx="10">
                  <c:v>1.366120218579235E-4</c:v>
                </c:pt>
                <c:pt idx="11">
                  <c:v>0</c:v>
                </c:pt>
                <c:pt idx="12">
                  <c:v>0</c:v>
                </c:pt>
                <c:pt idx="13">
                  <c:v>4.0983606557377049E-4</c:v>
                </c:pt>
                <c:pt idx="14">
                  <c:v>5.1980874316939887E-2</c:v>
                </c:pt>
              </c:numCache>
            </c:numRef>
          </c:val>
          <c:extLst>
            <c:ext xmlns:c16="http://schemas.microsoft.com/office/drawing/2014/chart" uri="{C3380CC4-5D6E-409C-BE32-E72D297353CC}">
              <c16:uniqueId val="{00000002-26F0-C44C-848B-786F1E138C4F}"/>
            </c:ext>
          </c:extLst>
        </c:ser>
        <c:ser>
          <c:idx val="3"/>
          <c:order val="3"/>
          <c:tx>
            <c:strRef>
              <c:f>'Pivot Tables'!$L$9:$L$10</c:f>
              <c:strCache>
                <c:ptCount val="1"/>
                <c:pt idx="0">
                  <c:v>United</c:v>
                </c:pt>
              </c:strCache>
            </c:strRef>
          </c:tx>
          <c:spPr>
            <a:solidFill>
              <a:schemeClr val="accent4"/>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Tables'!$L$11:$L$26</c:f>
              <c:numCache>
                <c:formatCode>0.00%</c:formatCode>
                <c:ptCount val="15"/>
                <c:pt idx="0">
                  <c:v>0</c:v>
                </c:pt>
                <c:pt idx="1">
                  <c:v>0</c:v>
                </c:pt>
                <c:pt idx="2">
                  <c:v>9.5628415300546448E-4</c:v>
                </c:pt>
                <c:pt idx="3">
                  <c:v>1.0040983606557377E-2</c:v>
                </c:pt>
                <c:pt idx="4">
                  <c:v>0</c:v>
                </c:pt>
                <c:pt idx="5">
                  <c:v>8.8797814207650279E-4</c:v>
                </c:pt>
                <c:pt idx="6">
                  <c:v>2.7322404371584699E-4</c:v>
                </c:pt>
                <c:pt idx="7">
                  <c:v>1.1612021857923497E-3</c:v>
                </c:pt>
                <c:pt idx="8">
                  <c:v>0.14351092896174864</c:v>
                </c:pt>
                <c:pt idx="9">
                  <c:v>3.2786885245901639E-3</c:v>
                </c:pt>
                <c:pt idx="10">
                  <c:v>1.2978142076502733E-3</c:v>
                </c:pt>
                <c:pt idx="11">
                  <c:v>1.2295081967213116E-3</c:v>
                </c:pt>
                <c:pt idx="12">
                  <c:v>0</c:v>
                </c:pt>
                <c:pt idx="13">
                  <c:v>9.9726775956284156E-3</c:v>
                </c:pt>
                <c:pt idx="14">
                  <c:v>8.8456284153005466E-2</c:v>
                </c:pt>
              </c:numCache>
            </c:numRef>
          </c:val>
          <c:extLst>
            <c:ext xmlns:c16="http://schemas.microsoft.com/office/drawing/2014/chart" uri="{C3380CC4-5D6E-409C-BE32-E72D297353CC}">
              <c16:uniqueId val="{00000003-26F0-C44C-848B-786F1E138C4F}"/>
            </c:ext>
          </c:extLst>
        </c:ser>
        <c:ser>
          <c:idx val="4"/>
          <c:order val="4"/>
          <c:tx>
            <c:strRef>
              <c:f>'Pivot Tables'!$M$9:$M$10</c:f>
              <c:strCache>
                <c:ptCount val="1"/>
                <c:pt idx="0">
                  <c:v>US Airways</c:v>
                </c:pt>
              </c:strCache>
            </c:strRef>
          </c:tx>
          <c:spPr>
            <a:solidFill>
              <a:schemeClr val="accent5"/>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Tables'!$M$11:$M$26</c:f>
              <c:numCache>
                <c:formatCode>0.00%</c:formatCode>
                <c:ptCount val="15"/>
                <c:pt idx="0">
                  <c:v>6.8306010928961749E-5</c:v>
                </c:pt>
                <c:pt idx="1">
                  <c:v>1.366120218579235E-4</c:v>
                </c:pt>
                <c:pt idx="2">
                  <c:v>4.7814207650273224E-4</c:v>
                </c:pt>
                <c:pt idx="3">
                  <c:v>1.3183060109289617E-2</c:v>
                </c:pt>
                <c:pt idx="4">
                  <c:v>0</c:v>
                </c:pt>
                <c:pt idx="5">
                  <c:v>2.7322404371584699E-4</c:v>
                </c:pt>
                <c:pt idx="6">
                  <c:v>0</c:v>
                </c:pt>
                <c:pt idx="7">
                  <c:v>9.5628415300546448E-4</c:v>
                </c:pt>
                <c:pt idx="8">
                  <c:v>0.10396174863387977</c:v>
                </c:pt>
                <c:pt idx="9">
                  <c:v>1.7076502732240437E-3</c:v>
                </c:pt>
                <c:pt idx="10">
                  <c:v>4.7814207650273224E-4</c:v>
                </c:pt>
                <c:pt idx="11">
                  <c:v>1.366120218579235E-4</c:v>
                </c:pt>
                <c:pt idx="12">
                  <c:v>0</c:v>
                </c:pt>
                <c:pt idx="13">
                  <c:v>5.0546448087431693E-3</c:v>
                </c:pt>
                <c:pt idx="14">
                  <c:v>7.2540983606557377E-2</c:v>
                </c:pt>
              </c:numCache>
            </c:numRef>
          </c:val>
          <c:extLst>
            <c:ext xmlns:c16="http://schemas.microsoft.com/office/drawing/2014/chart" uri="{C3380CC4-5D6E-409C-BE32-E72D297353CC}">
              <c16:uniqueId val="{00000004-26F0-C44C-848B-786F1E138C4F}"/>
            </c:ext>
          </c:extLst>
        </c:ser>
        <c:ser>
          <c:idx val="5"/>
          <c:order val="5"/>
          <c:tx>
            <c:strRef>
              <c:f>'Pivot Tables'!$N$9:$N$10</c:f>
              <c:strCache>
                <c:ptCount val="1"/>
                <c:pt idx="0">
                  <c:v>Virgin America</c:v>
                </c:pt>
              </c:strCache>
            </c:strRef>
          </c:tx>
          <c:spPr>
            <a:solidFill>
              <a:schemeClr val="accent6"/>
            </a:solidFill>
            <a:ln>
              <a:noFill/>
            </a:ln>
            <a:effectLst/>
          </c:spPr>
          <c:cat>
            <c:strRef>
              <c:f>'Pivot Tables'!$H$11:$H$26</c:f>
              <c:strCache>
                <c:ptCount val="15"/>
                <c:pt idx="0">
                  <c:v>0</c:v>
                </c:pt>
                <c:pt idx="1">
                  <c:v>Africa</c:v>
                </c:pt>
                <c:pt idx="2">
                  <c:v>Australia-Pacific</c:v>
                </c:pt>
                <c:pt idx="3">
                  <c:v>Central America</c:v>
                </c:pt>
                <c:pt idx="4">
                  <c:v>Central Asia</c:v>
                </c:pt>
                <c:pt idx="5">
                  <c:v>East Asia</c:v>
                </c:pt>
                <c:pt idx="6">
                  <c:v>Eastern Europe/Central Asia</c:v>
                </c:pt>
                <c:pt idx="7">
                  <c:v>Middle East</c:v>
                </c:pt>
                <c:pt idx="8">
                  <c:v>North America</c:v>
                </c:pt>
                <c:pt idx="9">
                  <c:v>Oceania</c:v>
                </c:pt>
                <c:pt idx="10">
                  <c:v>South &amp; Central America</c:v>
                </c:pt>
                <c:pt idx="11">
                  <c:v>South Asia</c:v>
                </c:pt>
                <c:pt idx="12">
                  <c:v>Southeast Asia</c:v>
                </c:pt>
                <c:pt idx="13">
                  <c:v>Western Europe</c:v>
                </c:pt>
                <c:pt idx="14">
                  <c:v>#N/A</c:v>
                </c:pt>
              </c:strCache>
            </c:strRef>
          </c:cat>
          <c:val>
            <c:numRef>
              <c:f>'Pivot Tables'!$N$11:$N$26</c:f>
              <c:numCache>
                <c:formatCode>0.00%</c:formatCode>
                <c:ptCount val="15"/>
                <c:pt idx="0">
                  <c:v>0</c:v>
                </c:pt>
                <c:pt idx="1">
                  <c:v>0</c:v>
                </c:pt>
                <c:pt idx="2">
                  <c:v>8.1967213114754098E-4</c:v>
                </c:pt>
                <c:pt idx="3">
                  <c:v>1.092896174863388E-3</c:v>
                </c:pt>
                <c:pt idx="4">
                  <c:v>6.8306010928961749E-5</c:v>
                </c:pt>
                <c:pt idx="5">
                  <c:v>0</c:v>
                </c:pt>
                <c:pt idx="6">
                  <c:v>0</c:v>
                </c:pt>
                <c:pt idx="7">
                  <c:v>2.0491803278688525E-4</c:v>
                </c:pt>
                <c:pt idx="8">
                  <c:v>2.308743169398907E-2</c:v>
                </c:pt>
                <c:pt idx="9">
                  <c:v>0</c:v>
                </c:pt>
                <c:pt idx="10">
                  <c:v>2.0491803278688525E-4</c:v>
                </c:pt>
                <c:pt idx="11">
                  <c:v>0</c:v>
                </c:pt>
                <c:pt idx="12">
                  <c:v>6.8306010928961749E-5</c:v>
                </c:pt>
                <c:pt idx="13">
                  <c:v>3.4153005464480874E-4</c:v>
                </c:pt>
                <c:pt idx="14">
                  <c:v>8.5382513661202194E-3</c:v>
                </c:pt>
              </c:numCache>
            </c:numRef>
          </c:val>
          <c:extLst>
            <c:ext xmlns:c16="http://schemas.microsoft.com/office/drawing/2014/chart" uri="{C3380CC4-5D6E-409C-BE32-E72D297353CC}">
              <c16:uniqueId val="{00000005-26F0-C44C-848B-786F1E138C4F}"/>
            </c:ext>
          </c:extLst>
        </c:ser>
        <c:dLbls>
          <c:showLegendKey val="0"/>
          <c:showVal val="0"/>
          <c:showCatName val="0"/>
          <c:showSerName val="0"/>
          <c:showPercent val="0"/>
          <c:showBubbleSize val="0"/>
        </c:dLbls>
        <c:axId val="908014671"/>
        <c:axId val="1268304591"/>
      </c:areaChart>
      <c:catAx>
        <c:axId val="90801467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304591"/>
        <c:crosses val="autoZero"/>
        <c:auto val="1"/>
        <c:lblAlgn val="ctr"/>
        <c:lblOffset val="100"/>
        <c:noMultiLvlLbl val="0"/>
      </c:catAx>
      <c:valAx>
        <c:axId val="12683045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801467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'Pivot Tables'!$AA$21:$AA$30</cx:f>
        <cx:lvl ptCount="10">
          <cx:pt idx="0">Bad Flight</cx:pt>
          <cx:pt idx="1">Can't Tell</cx:pt>
          <cx:pt idx="2">Cancelled Flight</cx:pt>
          <cx:pt idx="3">Customer Service Issue</cx:pt>
          <cx:pt idx="4">Damaged Luggage</cx:pt>
          <cx:pt idx="5">Flight Attendant Complaints</cx:pt>
          <cx:pt idx="6">Flight Booking Problems</cx:pt>
          <cx:pt idx="7">Late Flight</cx:pt>
          <cx:pt idx="8">longlines</cx:pt>
          <cx:pt idx="9">Lost Luggage</cx:pt>
        </cx:lvl>
      </cx:strDim>
      <cx:numDim type="size">
        <cx:f>'Pivot Tables'!$AC$21:$AC$30</cx:f>
        <cx:lvl ptCount="10" formatCode="0.00%">
          <cx:pt idx="0">0.063194595772499459</cx:pt>
          <cx:pt idx="1">0.12965787753323163</cx:pt>
          <cx:pt idx="2">0.092285901067770751</cx:pt>
          <cx:pt idx="3">0.31706254085857483</cx:pt>
          <cx:pt idx="4">0.008062758770974069</cx:pt>
          <cx:pt idx="5">0.052407932011331447</cx:pt>
          <cx:pt idx="6">0.057637829592503811</cx:pt>
          <cx:pt idx="7">0.18141207234691653</cx:pt>
          <cx:pt idx="8">0.019394203530180867</cx:pt>
          <cx:pt idx="9">0.07888428851601656</cx:pt>
        </cx:lvl>
      </cx:numDim>
    </cx:data>
  </cx:chartData>
  <cx:chart>
    <cx:title pos="t" align="ctr" overlay="0">
      <cx:tx>
        <cx:txData>
          <cx:v>Tree Map of Negative Reasons</cx:v>
        </cx:txData>
      </cx:tx>
      <cx:txPr>
        <a:bodyPr spcFirstLastPara="1" vertOverflow="ellipsis" horzOverflow="overflow" wrap="square" lIns="0" tIns="0" rIns="0" bIns="0" anchor="ctr" anchorCtr="1"/>
        <a:lstStyle/>
        <a:p>
          <a:pPr algn="ctr" rtl="0">
            <a:defRPr/>
          </a:pPr>
          <a:r>
            <a:rPr lang="en-US" sz="1600" b="1" i="0" u="none" strike="noStrike" baseline="0">
              <a:solidFill>
                <a:srgbClr val="1F497D"/>
              </a:solidFill>
              <a:latin typeface="Calibri" panose="020F0502020204030204"/>
            </a:rPr>
            <a:t>Tree Map of Negative Reasons</a:t>
          </a:r>
        </a:p>
      </cx:txPr>
    </cx:title>
    <cx:plotArea>
      <cx:plotAreaRegion>
        <cx:series layoutId="treemap" uniqueId="{359A498A-8ABA-F442-8B16-FB48FAE26E4B}">
          <cx:dataPt idx="3"/>
          <cx:dataLabels>
            <cx:visibility seriesName="0" categoryName="1" value="1"/>
            <cx:separator>
</cx:separator>
          </cx:dataLabels>
          <cx:dataId val="0"/>
          <cx:layoutPr>
            <cx:parentLabelLayout val="overlapping"/>
          </cx:layoutPr>
        </cx:series>
      </cx:plotAreaRegion>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13">
  <cs:axisTitle>
    <cs:lnRef idx="0"/>
    <cs:fillRef idx="0"/>
    <cs:effectRef idx="0"/>
    <cs:fontRef idx="minor">
      <a:schemeClr val="tx2"/>
    </cs:fontRef>
    <cs:spPr>
      <a:solidFill>
        <a:schemeClr val="bg1">
          <a:lumMod val="65000"/>
        </a:schemeClr>
      </a:solidFill>
      <a:ln>
        <a:solidFill>
          <a:schemeClr val="bg1"/>
        </a:solidFill>
      </a:ln>
    </cs:spPr>
    <cs:defRPr sz="9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2"/>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bg1"/>
        </a:solidFill>
      </a:ln>
    </cs:spPr>
  </cs:dataPoint>
  <cs:dataPoint3D>
    <cs:lnRef idx="0"/>
    <cs:fillRef idx="0">
      <cs:styleClr val="auto"/>
    </cs:fillRef>
    <cs:effectRef idx="0"/>
    <cs:fontRef idx="minor">
      <a:schemeClr val="tx2"/>
    </cs:fontRef>
    <cs:spPr>
      <a:solidFill>
        <a:schemeClr val="phClr"/>
      </a:solidFill>
    </cs:spPr>
  </cs:dataPoint3D>
  <cs:dataPointLine>
    <cs:lnRef idx="0">
      <cs:styleClr val="auto"/>
    </cs:lnRef>
    <cs:fillRef idx="0"/>
    <cs:effectRef idx="0"/>
    <cs:fontRef idx="minor">
      <a:schemeClr val="tx2"/>
    </cs:fontRef>
    <cs:spPr>
      <a:ln w="28575" cap="rnd">
        <a:solidFill>
          <a:schemeClr val="phClr"/>
        </a:solidFill>
        <a:round/>
      </a:ln>
    </cs:spPr>
  </cs:dataPointLine>
  <cs:dataPointMarker>
    <cs:lnRef idx="0"/>
    <cs:fillRef idx="0">
      <cs:styleClr val="auto"/>
    </cs:fillRef>
    <cs:effectRef idx="0"/>
    <cs:fontRef idx="minor">
      <a:schemeClr val="tx2"/>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2"/>
    </cs:fontRef>
    <cs:spPr>
      <a:ln w="2857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2"/>
    </cs:fontRef>
    <cs:defRPr sz="9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cs:seriesAxis>
  <cs:seriesLine>
    <cs:lnRef idx="0"/>
    <cs:fillRef idx="0"/>
    <cs:effectRef idx="0"/>
    <cs:fontRef idx="minor">
      <a:schemeClr val="tx2"/>
    </cs:fontRef>
    <cs:spPr>
      <a:ln w="9525" cap="flat">
        <a:solidFill>
          <a:srgbClr val="D9D9D9"/>
        </a:solidFill>
        <a:round/>
      </a:ln>
    </cs:spPr>
  </cs:seriesLine>
  <cs:title>
    <cs:lnRef idx="0"/>
    <cs:fillRef idx="0"/>
    <cs:effectRef idx="0"/>
    <cs:fontRef idx="minor">
      <a:schemeClr val="tx2"/>
    </cs:fontRef>
    <cs:defRPr sz="1600" b="1"/>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0C176-2BAD-014B-9831-1C41EE07B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15</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Supanekar, Ishan (Student)</dc:creator>
  <cp:keywords/>
  <dc:description/>
  <cp:lastModifiedBy>Supanekar, Ishan (Student)</cp:lastModifiedBy>
  <cp:revision>3</cp:revision>
  <dcterms:created xsi:type="dcterms:W3CDTF">2020-10-07T22:00:00Z</dcterms:created>
  <dcterms:modified xsi:type="dcterms:W3CDTF">2020-10-09T09:50:00Z</dcterms:modified>
</cp:coreProperties>
</file>