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Lab 1: Working with Amazon Aurora databases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Objectives:</w:t>
      </w:r>
    </w:p>
    <w:p w:rsidR="00000000" w:rsidDel="00000000" w:rsidP="00000000" w:rsidRDefault="00000000" w:rsidRPr="00000000" w14:paraId="00000005">
      <w:pPr>
        <w:numPr>
          <w:ilvl w:val="0"/>
          <w:numId w:val="1"/>
        </w:numPr>
        <w:ind w:left="720" w:hanging="360"/>
        <w:rPr>
          <w:sz w:val="28"/>
          <w:szCs w:val="28"/>
        </w:rPr>
      </w:pPr>
      <w:r w:rsidDel="00000000" w:rsidR="00000000" w:rsidRPr="00000000">
        <w:rPr>
          <w:sz w:val="28"/>
          <w:szCs w:val="28"/>
          <w:rtl w:val="0"/>
        </w:rPr>
        <w:t xml:space="preserve">Design an Aurora cluster to meet application requirements.</w:t>
      </w:r>
    </w:p>
    <w:p w:rsidR="00000000" w:rsidDel="00000000" w:rsidP="00000000" w:rsidRDefault="00000000" w:rsidRPr="00000000" w14:paraId="00000006">
      <w:pPr>
        <w:numPr>
          <w:ilvl w:val="0"/>
          <w:numId w:val="1"/>
        </w:numPr>
        <w:ind w:left="720" w:hanging="360"/>
        <w:rPr>
          <w:sz w:val="28"/>
          <w:szCs w:val="28"/>
        </w:rPr>
      </w:pPr>
      <w:r w:rsidDel="00000000" w:rsidR="00000000" w:rsidRPr="00000000">
        <w:rPr>
          <w:sz w:val="28"/>
          <w:szCs w:val="28"/>
          <w:rtl w:val="0"/>
        </w:rPr>
        <w:t xml:space="preserve">Architect a solution on Aurora for high availability and scalability.</w:t>
      </w:r>
    </w:p>
    <w:p w:rsidR="00000000" w:rsidDel="00000000" w:rsidP="00000000" w:rsidRDefault="00000000" w:rsidRPr="00000000" w14:paraId="00000007">
      <w:pPr>
        <w:numPr>
          <w:ilvl w:val="0"/>
          <w:numId w:val="1"/>
        </w:numPr>
        <w:ind w:left="720" w:hanging="360"/>
        <w:rPr>
          <w:sz w:val="28"/>
          <w:szCs w:val="28"/>
        </w:rPr>
      </w:pPr>
      <w:r w:rsidDel="00000000" w:rsidR="00000000" w:rsidRPr="00000000">
        <w:rPr>
          <w:sz w:val="28"/>
          <w:szCs w:val="28"/>
          <w:rtl w:val="0"/>
        </w:rPr>
        <w:t xml:space="preserve">Integrate Aurora with other AWS services - Amazon S3.</w:t>
      </w:r>
    </w:p>
    <w:p w:rsidR="00000000" w:rsidDel="00000000" w:rsidP="00000000" w:rsidRDefault="00000000" w:rsidRPr="00000000" w14:paraId="00000008">
      <w:pPr>
        <w:ind w:left="720" w:firstLine="0"/>
        <w:rPr>
          <w:sz w:val="28"/>
          <w:szCs w:val="28"/>
        </w:rPr>
      </w:pPr>
      <w:r w:rsidDel="00000000" w:rsidR="00000000" w:rsidRPr="00000000">
        <w:rPr>
          <w:rtl w:val="0"/>
        </w:rPr>
      </w:r>
    </w:p>
    <w:p w:rsidR="00000000" w:rsidDel="00000000" w:rsidP="00000000" w:rsidRDefault="00000000" w:rsidRPr="00000000" w14:paraId="00000009">
      <w:pPr>
        <w:ind w:left="0" w:firstLine="0"/>
        <w:rPr>
          <w:sz w:val="28"/>
          <w:szCs w:val="28"/>
        </w:rPr>
      </w:pPr>
      <w:r w:rsidDel="00000000" w:rsidR="00000000" w:rsidRPr="00000000">
        <w:rPr>
          <w:rtl w:val="0"/>
        </w:rPr>
      </w:r>
    </w:p>
    <w:p w:rsidR="00000000" w:rsidDel="00000000" w:rsidP="00000000" w:rsidRDefault="00000000" w:rsidRPr="00000000" w14:paraId="0000000A">
      <w:pPr>
        <w:ind w:left="0" w:firstLine="0"/>
        <w:rPr>
          <w:sz w:val="28"/>
          <w:szCs w:val="28"/>
        </w:rPr>
      </w:pPr>
      <w:r w:rsidDel="00000000" w:rsidR="00000000" w:rsidRPr="00000000">
        <w:rPr>
          <w:rtl w:val="0"/>
        </w:rPr>
      </w:r>
    </w:p>
    <w:p w:rsidR="00000000" w:rsidDel="00000000" w:rsidP="00000000" w:rsidRDefault="00000000" w:rsidRPr="00000000" w14:paraId="0000000B">
      <w:pPr>
        <w:ind w:left="0" w:firstLine="0"/>
        <w:rPr>
          <w:sz w:val="28"/>
          <w:szCs w:val="28"/>
        </w:rPr>
      </w:pPr>
      <w:r w:rsidDel="00000000" w:rsidR="00000000" w:rsidRPr="00000000">
        <w:rPr>
          <w:sz w:val="28"/>
          <w:szCs w:val="28"/>
        </w:rPr>
        <w:drawing>
          <wp:inline distB="114300" distT="114300" distL="114300" distR="114300">
            <wp:extent cx="4551675" cy="3800357"/>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551675" cy="38003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sz w:val="28"/>
          <w:szCs w:val="28"/>
        </w:rPr>
      </w:pPr>
      <w:r w:rsidDel="00000000" w:rsidR="00000000" w:rsidRPr="00000000">
        <w:rPr>
          <w:sz w:val="28"/>
          <w:szCs w:val="28"/>
          <w:rtl w:val="0"/>
        </w:rPr>
        <w:t xml:space="preserve">DataFlow: (as example of event mgmt company, which has event vendors:</w:t>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numPr>
          <w:ilvl w:val="0"/>
          <w:numId w:val="3"/>
        </w:numPr>
        <w:ind w:left="720" w:hanging="360"/>
        <w:rPr>
          <w:sz w:val="28"/>
          <w:szCs w:val="28"/>
        </w:rPr>
      </w:pPr>
      <w:r w:rsidDel="00000000" w:rsidR="00000000" w:rsidRPr="00000000">
        <w:rPr>
          <w:sz w:val="28"/>
          <w:szCs w:val="28"/>
          <w:rtl w:val="0"/>
        </w:rPr>
        <w:t xml:space="preserve">Vendor uploads event data files to Amazon S3.</w:t>
      </w:r>
    </w:p>
    <w:p w:rsidR="00000000" w:rsidDel="00000000" w:rsidP="00000000" w:rsidRDefault="00000000" w:rsidRPr="00000000" w14:paraId="0000000F">
      <w:pPr>
        <w:numPr>
          <w:ilvl w:val="0"/>
          <w:numId w:val="3"/>
        </w:numPr>
        <w:ind w:left="720" w:hanging="360"/>
        <w:rPr>
          <w:sz w:val="28"/>
          <w:szCs w:val="28"/>
        </w:rPr>
      </w:pPr>
      <w:r w:rsidDel="00000000" w:rsidR="00000000" w:rsidRPr="00000000">
        <w:rPr>
          <w:sz w:val="28"/>
          <w:szCs w:val="28"/>
          <w:rtl w:val="0"/>
        </w:rPr>
        <w:t xml:space="preserve">The system automatically picks up these files and loads the data into the Aurora database.</w:t>
      </w:r>
    </w:p>
    <w:p w:rsidR="00000000" w:rsidDel="00000000" w:rsidP="00000000" w:rsidRDefault="00000000" w:rsidRPr="00000000" w14:paraId="00000010">
      <w:pPr>
        <w:numPr>
          <w:ilvl w:val="0"/>
          <w:numId w:val="3"/>
        </w:numPr>
        <w:ind w:left="720" w:hanging="360"/>
        <w:rPr>
          <w:sz w:val="28"/>
          <w:szCs w:val="28"/>
        </w:rPr>
      </w:pPr>
      <w:r w:rsidDel="00000000" w:rsidR="00000000" w:rsidRPr="00000000">
        <w:rPr>
          <w:sz w:val="28"/>
          <w:szCs w:val="28"/>
          <w:rtl w:val="0"/>
        </w:rPr>
        <w:t xml:space="preserve">Vendors are notified about the success or failure of the data loading process.</w:t>
      </w:r>
    </w:p>
    <w:p w:rsidR="00000000" w:rsidDel="00000000" w:rsidP="00000000" w:rsidRDefault="00000000" w:rsidRPr="00000000" w14:paraId="00000011">
      <w:pPr>
        <w:ind w:left="720" w:firstLine="0"/>
        <w:rPr>
          <w:sz w:val="28"/>
          <w:szCs w:val="28"/>
        </w:rPr>
      </w:pP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sz w:val="28"/>
          <w:szCs w:val="28"/>
        </w:rPr>
        <w:drawing>
          <wp:inline distB="114300" distT="114300" distL="114300" distR="114300">
            <wp:extent cx="5943600" cy="367030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rtl w:val="0"/>
        </w:rPr>
      </w:r>
    </w:p>
    <w:p w:rsidR="00000000" w:rsidDel="00000000" w:rsidP="00000000" w:rsidRDefault="00000000" w:rsidRPr="00000000" w14:paraId="00000014">
      <w:pPr>
        <w:ind w:left="0" w:firstLine="0"/>
        <w:rPr>
          <w:b w:val="1"/>
          <w:sz w:val="28"/>
          <w:szCs w:val="28"/>
        </w:rPr>
      </w:pPr>
      <w:r w:rsidDel="00000000" w:rsidR="00000000" w:rsidRPr="00000000">
        <w:rPr>
          <w:b w:val="1"/>
          <w:sz w:val="28"/>
          <w:szCs w:val="28"/>
          <w:rtl w:val="0"/>
        </w:rPr>
        <w:t xml:space="preserve">Connecting to the Database via CLI</w:t>
      </w:r>
    </w:p>
    <w:p w:rsidR="00000000" w:rsidDel="00000000" w:rsidP="00000000" w:rsidRDefault="00000000" w:rsidRPr="00000000" w14:paraId="00000015">
      <w:pPr>
        <w:ind w:left="0" w:firstLine="0"/>
        <w:rPr>
          <w:sz w:val="28"/>
          <w:szCs w:val="28"/>
        </w:rPr>
      </w:pPr>
      <w:r w:rsidDel="00000000" w:rsidR="00000000" w:rsidRPr="00000000">
        <w:rPr>
          <w:sz w:val="28"/>
          <w:szCs w:val="28"/>
          <w:rtl w:val="0"/>
        </w:rPr>
        <w:t xml:space="preserve">Steps -</w:t>
      </w:r>
    </w:p>
    <w:p w:rsidR="00000000" w:rsidDel="00000000" w:rsidP="00000000" w:rsidRDefault="00000000" w:rsidRPr="00000000" w14:paraId="00000016">
      <w:pPr>
        <w:numPr>
          <w:ilvl w:val="0"/>
          <w:numId w:val="4"/>
        </w:numPr>
        <w:ind w:left="720" w:hanging="360"/>
        <w:rPr>
          <w:sz w:val="28"/>
          <w:szCs w:val="28"/>
          <w:u w:val="none"/>
        </w:rPr>
      </w:pPr>
      <w:r w:rsidDel="00000000" w:rsidR="00000000" w:rsidRPr="00000000">
        <w:rPr>
          <w:sz w:val="28"/>
          <w:szCs w:val="28"/>
          <w:rtl w:val="0"/>
        </w:rPr>
        <w:t xml:space="preserve">Open CLI using given URL to connect to PostgreSQL Database</w:t>
      </w:r>
      <w:r w:rsidDel="00000000" w:rsidR="00000000" w:rsidRPr="00000000">
        <w:rPr>
          <w:rtl w:val="0"/>
        </w:rPr>
      </w:r>
    </w:p>
    <w:p w:rsidR="00000000" w:rsidDel="00000000" w:rsidP="00000000" w:rsidRDefault="00000000" w:rsidRPr="00000000" w14:paraId="00000017">
      <w:pPr>
        <w:numPr>
          <w:ilvl w:val="0"/>
          <w:numId w:val="4"/>
        </w:numPr>
        <w:ind w:left="720" w:hanging="360"/>
        <w:rPr>
          <w:sz w:val="28"/>
          <w:szCs w:val="28"/>
          <w:u w:val="none"/>
        </w:rPr>
      </w:pPr>
      <w:r w:rsidDel="00000000" w:rsidR="00000000" w:rsidRPr="00000000">
        <w:rPr>
          <w:sz w:val="28"/>
          <w:szCs w:val="28"/>
          <w:rtl w:val="0"/>
        </w:rPr>
        <w:t xml:space="preserve">Run this</w:t>
      </w:r>
      <w:r w:rsidDel="00000000" w:rsidR="00000000" w:rsidRPr="00000000">
        <w:rPr>
          <w:rtl w:val="0"/>
        </w:rPr>
      </w:r>
    </w:p>
    <w:p w:rsidR="00000000" w:rsidDel="00000000" w:rsidP="00000000" w:rsidRDefault="00000000" w:rsidRPr="00000000" w14:paraId="00000018">
      <w:pPr>
        <w:ind w:left="720" w:firstLine="0"/>
        <w:rPr>
          <w:sz w:val="28"/>
          <w:szCs w:val="28"/>
        </w:rPr>
      </w:pPr>
      <w:r w:rsidDel="00000000" w:rsidR="00000000" w:rsidRPr="00000000">
        <w:rPr>
          <w:sz w:val="28"/>
          <w:szCs w:val="28"/>
        </w:rPr>
        <w:drawing>
          <wp:inline distB="114300" distT="114300" distL="114300" distR="114300">
            <wp:extent cx="5943600" cy="838200"/>
            <wp:effectExtent b="0" l="0" r="0" t="0"/>
            <wp:docPr id="2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sz w:val="28"/>
          <w:szCs w:val="28"/>
        </w:rPr>
      </w:pPr>
      <w:r w:rsidDel="00000000" w:rsidR="00000000" w:rsidRPr="00000000">
        <w:rPr>
          <w:sz w:val="28"/>
          <w:szCs w:val="28"/>
        </w:rPr>
        <w:drawing>
          <wp:inline distB="114300" distT="114300" distL="114300" distR="114300">
            <wp:extent cx="5943600" cy="419100"/>
            <wp:effectExtent b="0" l="0" r="0" t="0"/>
            <wp:docPr id="2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sz w:val="28"/>
          <w:szCs w:val="28"/>
        </w:rPr>
      </w:pPr>
      <w:r w:rsidDel="00000000" w:rsidR="00000000" w:rsidRPr="00000000">
        <w:rPr>
          <w:rtl w:val="0"/>
        </w:rPr>
      </w:r>
    </w:p>
    <w:p w:rsidR="00000000" w:rsidDel="00000000" w:rsidP="00000000" w:rsidRDefault="00000000" w:rsidRPr="00000000" w14:paraId="0000001B">
      <w:pPr>
        <w:ind w:left="0" w:firstLine="0"/>
        <w:rPr>
          <w:sz w:val="28"/>
          <w:szCs w:val="28"/>
        </w:rPr>
      </w:pPr>
      <w:r w:rsidDel="00000000" w:rsidR="00000000" w:rsidRPr="00000000">
        <w:rPr>
          <w:sz w:val="28"/>
          <w:szCs w:val="28"/>
        </w:rPr>
        <w:drawing>
          <wp:inline distB="114300" distT="114300" distL="114300" distR="114300">
            <wp:extent cx="5114925" cy="904875"/>
            <wp:effectExtent b="0" l="0" r="0" t="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149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sz w:val="28"/>
          <w:szCs w:val="28"/>
        </w:rPr>
      </w:pPr>
      <w:r w:rsidDel="00000000" w:rsidR="00000000" w:rsidRPr="00000000">
        <w:rPr>
          <w:rtl w:val="0"/>
        </w:rPr>
      </w:r>
    </w:p>
    <w:p w:rsidR="00000000" w:rsidDel="00000000" w:rsidP="00000000" w:rsidRDefault="00000000" w:rsidRPr="00000000" w14:paraId="0000001D">
      <w:pPr>
        <w:ind w:left="0" w:firstLine="0"/>
        <w:rPr>
          <w:b w:val="1"/>
          <w:sz w:val="28"/>
          <w:szCs w:val="28"/>
        </w:rPr>
      </w:pPr>
      <w:r w:rsidDel="00000000" w:rsidR="00000000" w:rsidRPr="00000000">
        <w:rPr>
          <w:b w:val="1"/>
          <w:sz w:val="28"/>
          <w:szCs w:val="28"/>
          <w:rtl w:val="0"/>
        </w:rPr>
        <w:t xml:space="preserve">Connecting to DB via UI</w:t>
      </w:r>
    </w:p>
    <w:p w:rsidR="00000000" w:rsidDel="00000000" w:rsidP="00000000" w:rsidRDefault="00000000" w:rsidRPr="00000000" w14:paraId="0000001E">
      <w:pPr>
        <w:ind w:left="0" w:firstLine="0"/>
        <w:rPr>
          <w:sz w:val="28"/>
          <w:szCs w:val="28"/>
        </w:rPr>
      </w:pPr>
      <w:r w:rsidDel="00000000" w:rsidR="00000000" w:rsidRPr="00000000">
        <w:rPr>
          <w:sz w:val="28"/>
          <w:szCs w:val="28"/>
          <w:rtl w:val="0"/>
        </w:rPr>
        <w:t xml:space="preserve">Steps-</w:t>
      </w:r>
    </w:p>
    <w:p w:rsidR="00000000" w:rsidDel="00000000" w:rsidP="00000000" w:rsidRDefault="00000000" w:rsidRPr="00000000" w14:paraId="0000001F">
      <w:pPr>
        <w:numPr>
          <w:ilvl w:val="0"/>
          <w:numId w:val="5"/>
        </w:numPr>
        <w:ind w:left="720" w:hanging="360"/>
        <w:rPr>
          <w:sz w:val="28"/>
          <w:szCs w:val="28"/>
          <w:u w:val="none"/>
        </w:rPr>
      </w:pPr>
      <w:r w:rsidDel="00000000" w:rsidR="00000000" w:rsidRPr="00000000">
        <w:rPr>
          <w:sz w:val="28"/>
          <w:szCs w:val="28"/>
          <w:rtl w:val="0"/>
        </w:rPr>
        <w:t xml:space="preserve">Use Url to get to login page, and login</w:t>
      </w:r>
      <w:r w:rsidDel="00000000" w:rsidR="00000000" w:rsidRPr="00000000">
        <w:rPr>
          <w:rtl w:val="0"/>
        </w:rPr>
      </w:r>
    </w:p>
    <w:p w:rsidR="00000000" w:rsidDel="00000000" w:rsidP="00000000" w:rsidRDefault="00000000" w:rsidRPr="00000000" w14:paraId="00000020">
      <w:pPr>
        <w:numPr>
          <w:ilvl w:val="0"/>
          <w:numId w:val="5"/>
        </w:numPr>
        <w:ind w:left="720" w:hanging="360"/>
        <w:rPr>
          <w:sz w:val="28"/>
          <w:szCs w:val="28"/>
          <w:u w:val="none"/>
        </w:rPr>
      </w:pPr>
      <w:r w:rsidDel="00000000" w:rsidR="00000000" w:rsidRPr="00000000">
        <w:rPr>
          <w:sz w:val="28"/>
          <w:szCs w:val="28"/>
        </w:rPr>
        <w:drawing>
          <wp:inline distB="114300" distT="114300" distL="114300" distR="114300">
            <wp:extent cx="5943600" cy="2768600"/>
            <wp:effectExtent b="0" l="0" r="0" t="0"/>
            <wp:docPr id="2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5"/>
        </w:numPr>
        <w:ind w:left="720" w:hanging="360"/>
        <w:rPr>
          <w:sz w:val="28"/>
          <w:szCs w:val="28"/>
          <w:u w:val="none"/>
        </w:rPr>
      </w:pPr>
      <w:r w:rsidDel="00000000" w:rsidR="00000000" w:rsidRPr="00000000">
        <w:rPr>
          <w:sz w:val="28"/>
          <w:szCs w:val="28"/>
          <w:rtl w:val="0"/>
        </w:rPr>
        <w:t xml:space="preserve">Create a new server as follows</w:t>
      </w:r>
      <w:r w:rsidDel="00000000" w:rsidR="00000000" w:rsidRPr="00000000">
        <w:rPr>
          <w:rtl w:val="0"/>
        </w:rPr>
      </w:r>
    </w:p>
    <w:p w:rsidR="00000000" w:rsidDel="00000000" w:rsidP="00000000" w:rsidRDefault="00000000" w:rsidRPr="00000000" w14:paraId="00000022">
      <w:pPr>
        <w:numPr>
          <w:ilvl w:val="0"/>
          <w:numId w:val="5"/>
        </w:numPr>
        <w:ind w:left="720" w:hanging="360"/>
        <w:rPr>
          <w:sz w:val="28"/>
          <w:szCs w:val="28"/>
          <w:u w:val="none"/>
        </w:rPr>
      </w:pPr>
      <w:r w:rsidDel="00000000" w:rsidR="00000000" w:rsidRPr="00000000">
        <w:rPr>
          <w:sz w:val="28"/>
          <w:szCs w:val="28"/>
        </w:rPr>
        <w:drawing>
          <wp:inline distB="114300" distT="114300" distL="114300" distR="114300">
            <wp:extent cx="5943600" cy="4584700"/>
            <wp:effectExtent b="0" l="0" r="0" t="0"/>
            <wp:docPr id="2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5"/>
        </w:numPr>
        <w:ind w:left="720" w:hanging="360"/>
        <w:rPr>
          <w:sz w:val="28"/>
          <w:szCs w:val="28"/>
          <w:u w:val="none"/>
        </w:rPr>
      </w:pPr>
      <w:r w:rsidDel="00000000" w:rsidR="00000000" w:rsidRPr="00000000">
        <w:rPr>
          <w:sz w:val="28"/>
          <w:szCs w:val="28"/>
          <w:rtl w:val="0"/>
        </w:rPr>
        <w:t xml:space="preserve">This referenced this with the code we ran in CLI in last task.</w:t>
      </w:r>
      <w:r w:rsidDel="00000000" w:rsidR="00000000" w:rsidRPr="00000000">
        <w:rPr>
          <w:rtl w:val="0"/>
        </w:rPr>
      </w:r>
    </w:p>
    <w:p w:rsidR="00000000" w:rsidDel="00000000" w:rsidP="00000000" w:rsidRDefault="00000000" w:rsidRPr="00000000" w14:paraId="00000024">
      <w:pPr>
        <w:numPr>
          <w:ilvl w:val="0"/>
          <w:numId w:val="5"/>
        </w:numPr>
        <w:ind w:left="720" w:hanging="360"/>
        <w:rPr>
          <w:sz w:val="28"/>
          <w:szCs w:val="28"/>
          <w:u w:val="none"/>
        </w:rPr>
      </w:pPr>
      <w:r w:rsidDel="00000000" w:rsidR="00000000" w:rsidRPr="00000000">
        <w:rPr>
          <w:sz w:val="28"/>
          <w:szCs w:val="28"/>
          <w:rtl w:val="0"/>
        </w:rPr>
        <w:t xml:space="preserve">Open this DB</w:t>
      </w:r>
      <w:r w:rsidDel="00000000" w:rsidR="00000000" w:rsidRPr="00000000">
        <w:rPr>
          <w:rtl w:val="0"/>
        </w:rPr>
      </w:r>
    </w:p>
    <w:p w:rsidR="00000000" w:rsidDel="00000000" w:rsidP="00000000" w:rsidRDefault="00000000" w:rsidRPr="00000000" w14:paraId="00000025">
      <w:pPr>
        <w:numPr>
          <w:ilvl w:val="0"/>
          <w:numId w:val="5"/>
        </w:numPr>
        <w:ind w:left="720" w:hanging="360"/>
        <w:rPr>
          <w:sz w:val="28"/>
          <w:szCs w:val="28"/>
          <w:u w:val="none"/>
        </w:rPr>
      </w:pPr>
      <w:r w:rsidDel="00000000" w:rsidR="00000000" w:rsidRPr="00000000">
        <w:rPr>
          <w:sz w:val="28"/>
          <w:szCs w:val="28"/>
        </w:rPr>
        <w:drawing>
          <wp:inline distB="114300" distT="114300" distL="114300" distR="114300">
            <wp:extent cx="2876550" cy="2428875"/>
            <wp:effectExtent b="0" l="0" r="0" t="0"/>
            <wp:docPr id="2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765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5"/>
        </w:numPr>
        <w:ind w:left="720" w:hanging="360"/>
        <w:rPr>
          <w:sz w:val="28"/>
          <w:szCs w:val="28"/>
          <w:u w:val="none"/>
        </w:rPr>
      </w:pPr>
      <w:r w:rsidDel="00000000" w:rsidR="00000000" w:rsidRPr="00000000">
        <w:rPr>
          <w:sz w:val="28"/>
          <w:szCs w:val="28"/>
          <w:rtl w:val="0"/>
        </w:rPr>
        <w:t xml:space="preserve">This is where we’ll run our SQL commands</w:t>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Task 1: Configure Amazon Aurora for high availability</w:t>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ind w:left="0" w:firstLine="0"/>
        <w:rPr>
          <w:b w:val="1"/>
          <w:color w:val="ff0000"/>
          <w:sz w:val="28"/>
          <w:szCs w:val="28"/>
        </w:rPr>
      </w:pPr>
      <w:r w:rsidDel="00000000" w:rsidR="00000000" w:rsidRPr="00000000">
        <w:rPr>
          <w:b w:val="1"/>
          <w:color w:val="ff0000"/>
          <w:sz w:val="28"/>
          <w:szCs w:val="28"/>
          <w:rtl w:val="0"/>
        </w:rPr>
        <w:t xml:space="preserve">an aurora instance already has a writer instance, how does adding a reader instance add more availability?:</w:t>
      </w:r>
    </w:p>
    <w:p w:rsidR="00000000" w:rsidDel="00000000" w:rsidP="00000000" w:rsidRDefault="00000000" w:rsidRPr="00000000" w14:paraId="0000002C">
      <w:pPr>
        <w:ind w:left="0" w:firstLine="0"/>
        <w:rPr>
          <w:b w:val="1"/>
          <w:color w:val="ff0000"/>
          <w:sz w:val="28"/>
          <w:szCs w:val="28"/>
        </w:rPr>
      </w:pPr>
      <w:r w:rsidDel="00000000" w:rsidR="00000000" w:rsidRPr="00000000">
        <w:rPr>
          <w:rtl w:val="0"/>
        </w:rPr>
      </w:r>
    </w:p>
    <w:p w:rsidR="00000000" w:rsidDel="00000000" w:rsidP="00000000" w:rsidRDefault="00000000" w:rsidRPr="00000000" w14:paraId="0000002D">
      <w:pPr>
        <w:numPr>
          <w:ilvl w:val="0"/>
          <w:numId w:val="2"/>
        </w:numPr>
        <w:ind w:left="720" w:hanging="360"/>
        <w:rPr>
          <w:b w:val="1"/>
          <w:color w:val="ff0000"/>
          <w:sz w:val="28"/>
          <w:szCs w:val="28"/>
        </w:rPr>
      </w:pPr>
      <w:r w:rsidDel="00000000" w:rsidR="00000000" w:rsidRPr="00000000">
        <w:rPr>
          <w:b w:val="1"/>
          <w:color w:val="ff0000"/>
          <w:sz w:val="28"/>
          <w:szCs w:val="28"/>
          <w:rtl w:val="0"/>
        </w:rPr>
        <w:t xml:space="preserve">Load Balancing: With a separate reader instance, read queries can be load-balanced across multiple instances. This means that read-heavy workloads can be distributed among these instances, reducing the load on the writer instance.</w:t>
      </w:r>
    </w:p>
    <w:p w:rsidR="00000000" w:rsidDel="00000000" w:rsidP="00000000" w:rsidRDefault="00000000" w:rsidRPr="00000000" w14:paraId="0000002E">
      <w:pPr>
        <w:ind w:left="720" w:firstLine="0"/>
        <w:rPr>
          <w:b w:val="1"/>
          <w:color w:val="ff0000"/>
          <w:sz w:val="28"/>
          <w:szCs w:val="28"/>
        </w:rPr>
      </w:pPr>
      <w:r w:rsidDel="00000000" w:rsidR="00000000" w:rsidRPr="00000000">
        <w:rPr>
          <w:rtl w:val="0"/>
        </w:rPr>
      </w:r>
    </w:p>
    <w:p w:rsidR="00000000" w:rsidDel="00000000" w:rsidP="00000000" w:rsidRDefault="00000000" w:rsidRPr="00000000" w14:paraId="0000002F">
      <w:pPr>
        <w:numPr>
          <w:ilvl w:val="0"/>
          <w:numId w:val="2"/>
        </w:numPr>
        <w:ind w:left="720" w:hanging="360"/>
        <w:rPr>
          <w:b w:val="1"/>
          <w:color w:val="ff0000"/>
          <w:sz w:val="28"/>
          <w:szCs w:val="28"/>
        </w:rPr>
      </w:pPr>
      <w:r w:rsidDel="00000000" w:rsidR="00000000" w:rsidRPr="00000000">
        <w:rPr>
          <w:b w:val="1"/>
          <w:color w:val="ff0000"/>
          <w:sz w:val="28"/>
          <w:szCs w:val="28"/>
          <w:rtl w:val="0"/>
        </w:rPr>
        <w:t xml:space="preserve">Read Scalability: By allowing read queries to be directed to reader instances, you can scale out your read capacity independently from your write capacity. This is crucial in scenarios where the read workload is much higher than the write workload.</w:t>
      </w:r>
    </w:p>
    <w:p w:rsidR="00000000" w:rsidDel="00000000" w:rsidP="00000000" w:rsidRDefault="00000000" w:rsidRPr="00000000" w14:paraId="00000030">
      <w:pPr>
        <w:ind w:left="720" w:firstLine="0"/>
        <w:rPr>
          <w:b w:val="1"/>
          <w:color w:val="ff0000"/>
          <w:sz w:val="28"/>
          <w:szCs w:val="28"/>
        </w:rPr>
      </w:pPr>
      <w:r w:rsidDel="00000000" w:rsidR="00000000" w:rsidRPr="00000000">
        <w:rPr>
          <w:rtl w:val="0"/>
        </w:rPr>
      </w:r>
    </w:p>
    <w:p w:rsidR="00000000" w:rsidDel="00000000" w:rsidP="00000000" w:rsidRDefault="00000000" w:rsidRPr="00000000" w14:paraId="00000031">
      <w:pPr>
        <w:numPr>
          <w:ilvl w:val="0"/>
          <w:numId w:val="2"/>
        </w:numPr>
        <w:ind w:left="720" w:hanging="360"/>
        <w:rPr>
          <w:b w:val="1"/>
          <w:color w:val="ff0000"/>
          <w:sz w:val="28"/>
          <w:szCs w:val="28"/>
        </w:rPr>
      </w:pPr>
      <w:r w:rsidDel="00000000" w:rsidR="00000000" w:rsidRPr="00000000">
        <w:rPr>
          <w:b w:val="1"/>
          <w:color w:val="ff0000"/>
          <w:sz w:val="28"/>
          <w:szCs w:val="28"/>
          <w:rtl w:val="0"/>
        </w:rPr>
        <w:t xml:space="preserve">Fault Isolation: If the writer instance becomes unavailable due to maintenance, upgrades, or failures, the reader instances can still serve read queries. This enhances availability by isolating the impact of any issues on the write instance from the read operations.</w:t>
      </w:r>
    </w:p>
    <w:p w:rsidR="00000000" w:rsidDel="00000000" w:rsidP="00000000" w:rsidRDefault="00000000" w:rsidRPr="00000000" w14:paraId="00000032">
      <w:pPr>
        <w:ind w:left="720" w:firstLine="0"/>
        <w:rPr>
          <w:b w:val="1"/>
          <w:color w:val="ff0000"/>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sz w:val="28"/>
          <w:szCs w:val="28"/>
          <w:rtl w:val="0"/>
        </w:rPr>
        <w:t xml:space="preserve">1.1 open console, go to RDS</w:t>
      </w:r>
    </w:p>
    <w:p w:rsidR="00000000" w:rsidDel="00000000" w:rsidP="00000000" w:rsidRDefault="00000000" w:rsidRPr="00000000" w14:paraId="00000035">
      <w:pPr>
        <w:rPr>
          <w:sz w:val="28"/>
          <w:szCs w:val="28"/>
        </w:rPr>
      </w:pPr>
      <w:r w:rsidDel="00000000" w:rsidR="00000000" w:rsidRPr="00000000">
        <w:rPr>
          <w:sz w:val="28"/>
          <w:szCs w:val="28"/>
          <w:rtl w:val="0"/>
        </w:rPr>
        <w:t xml:space="preserve">1.2 Select the created DB</w:t>
      </w:r>
    </w:p>
    <w:p w:rsidR="00000000" w:rsidDel="00000000" w:rsidP="00000000" w:rsidRDefault="00000000" w:rsidRPr="00000000" w14:paraId="00000036">
      <w:pPr>
        <w:rPr>
          <w:sz w:val="28"/>
          <w:szCs w:val="28"/>
        </w:rPr>
      </w:pPr>
      <w:r w:rsidDel="00000000" w:rsidR="00000000" w:rsidRPr="00000000">
        <w:rPr>
          <w:sz w:val="28"/>
          <w:szCs w:val="28"/>
        </w:rPr>
        <w:drawing>
          <wp:inline distB="114300" distT="114300" distL="114300" distR="114300">
            <wp:extent cx="5943600" cy="5448300"/>
            <wp:effectExtent b="0" l="0" r="0" t="0"/>
            <wp:docPr id="2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tl w:val="0"/>
        </w:rPr>
        <w:t xml:space="preserve">1.3 select add reader (a read-only instance of a database) option, note we already have a writer</w:t>
      </w:r>
    </w:p>
    <w:p w:rsidR="00000000" w:rsidDel="00000000" w:rsidP="00000000" w:rsidRDefault="00000000" w:rsidRPr="00000000" w14:paraId="00000039">
      <w:pPr>
        <w:rPr>
          <w:sz w:val="28"/>
          <w:szCs w:val="28"/>
        </w:rPr>
      </w:pPr>
      <w:r w:rsidDel="00000000" w:rsidR="00000000" w:rsidRPr="00000000">
        <w:rPr>
          <w:sz w:val="28"/>
          <w:szCs w:val="28"/>
          <w:rtl w:val="0"/>
        </w:rPr>
        <w:t xml:space="preserve">1.4 enter the name for reader, and go ahead</w:t>
      </w:r>
    </w:p>
    <w:p w:rsidR="00000000" w:rsidDel="00000000" w:rsidP="00000000" w:rsidRDefault="00000000" w:rsidRPr="00000000" w14:paraId="0000003A">
      <w:pPr>
        <w:rPr>
          <w:sz w:val="28"/>
          <w:szCs w:val="28"/>
        </w:rPr>
      </w:pPr>
      <w:r w:rsidDel="00000000" w:rsidR="00000000" w:rsidRPr="00000000">
        <w:rPr>
          <w:sz w:val="28"/>
          <w:szCs w:val="28"/>
        </w:rPr>
        <w:drawing>
          <wp:inline distB="114300" distT="114300" distL="114300" distR="114300">
            <wp:extent cx="5943600" cy="3009900"/>
            <wp:effectExtent b="0" l="0" r="0" t="0"/>
            <wp:docPr id="3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sz w:val="28"/>
          <w:szCs w:val="28"/>
          <w:rtl w:val="0"/>
        </w:rPr>
        <w:t xml:space="preserve">1.5 creating</w:t>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4067175" cy="2190750"/>
            <wp:effectExtent b="0" l="0" r="0" t="0"/>
            <wp:docPr id="3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0671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Goal - </w:t>
      </w:r>
      <w:r w:rsidDel="00000000" w:rsidR="00000000" w:rsidRPr="00000000">
        <w:rPr>
          <w:sz w:val="28"/>
          <w:szCs w:val="28"/>
        </w:rPr>
        <w:drawing>
          <wp:inline distB="114300" distT="114300" distL="114300" distR="114300">
            <wp:extent cx="5553075" cy="981075"/>
            <wp:effectExtent b="0" l="0" r="0" t="0"/>
            <wp:docPr id="3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530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b w:val="1"/>
          <w:sz w:val="28"/>
          <w:szCs w:val="28"/>
          <w:rtl w:val="0"/>
        </w:rPr>
        <w:t xml:space="preserve">Task 2: Configure DB to ingest a batch file from Amazon S3</w:t>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28"/>
          <w:szCs w:val="28"/>
          <w:rtl w:val="0"/>
        </w:rPr>
        <w:t xml:space="preserve">2.1 Connect to DB (done in pre-task steps), eihter way</w:t>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sz w:val="28"/>
          <w:szCs w:val="28"/>
          <w:rtl w:val="0"/>
        </w:rPr>
        <w:t xml:space="preserve">2.2 Install S3 extension in sql</w:t>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CREATE EXTENSION IF NOT EXISTS aws_s3 CASCADE;</w:t>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2.3 Run following command to ingest data from S3 to DB</w:t>
      </w:r>
    </w:p>
    <w:p w:rsidR="00000000" w:rsidDel="00000000" w:rsidP="00000000" w:rsidRDefault="00000000" w:rsidRPr="00000000" w14:paraId="0000004C">
      <w:pPr>
        <w:rPr>
          <w:sz w:val="28"/>
          <w:szCs w:val="28"/>
        </w:rPr>
      </w:pPr>
      <w:r w:rsidDel="00000000" w:rsidR="00000000" w:rsidRPr="00000000">
        <w:rPr>
          <w:sz w:val="28"/>
          <w:szCs w:val="28"/>
        </w:rPr>
        <w:drawing>
          <wp:inline distB="114300" distT="114300" distL="114300" distR="114300">
            <wp:extent cx="3836255" cy="1479603"/>
            <wp:effectExtent b="0" l="0" r="0" t="0"/>
            <wp:docPr id="3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836255" cy="147960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Labstack-a5… is the S3 bucket location</w:t>
      </w:r>
    </w:p>
    <w:p w:rsidR="00000000" w:rsidDel="00000000" w:rsidP="00000000" w:rsidRDefault="00000000" w:rsidRPr="00000000" w14:paraId="0000004E">
      <w:pPr>
        <w:rPr>
          <w:sz w:val="28"/>
          <w:szCs w:val="28"/>
        </w:rPr>
      </w:pPr>
      <w:r w:rsidDel="00000000" w:rsidR="00000000" w:rsidRPr="00000000">
        <w:rPr>
          <w:sz w:val="28"/>
          <w:szCs w:val="28"/>
          <w:rtl w:val="0"/>
        </w:rPr>
        <w:t xml:space="preserve">o/p-</w:t>
      </w:r>
    </w:p>
    <w:p w:rsidR="00000000" w:rsidDel="00000000" w:rsidP="00000000" w:rsidRDefault="00000000" w:rsidRPr="00000000" w14:paraId="0000004F">
      <w:pPr>
        <w:rPr>
          <w:sz w:val="28"/>
          <w:szCs w:val="28"/>
        </w:rPr>
      </w:pPr>
      <w:r w:rsidDel="00000000" w:rsidR="00000000" w:rsidRPr="00000000">
        <w:rPr>
          <w:sz w:val="28"/>
          <w:szCs w:val="28"/>
        </w:rPr>
        <w:drawing>
          <wp:inline distB="114300" distT="114300" distL="114300" distR="114300">
            <wp:extent cx="5943600" cy="787400"/>
            <wp:effectExtent b="0" l="0" r="0" t="0"/>
            <wp:docPr id="3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2.4 view table</w:t>
      </w:r>
    </w:p>
    <w:p w:rsidR="00000000" w:rsidDel="00000000" w:rsidP="00000000" w:rsidRDefault="00000000" w:rsidRPr="00000000" w14:paraId="00000052">
      <w:pPr>
        <w:rPr>
          <w:sz w:val="28"/>
          <w:szCs w:val="28"/>
        </w:rPr>
      </w:pPr>
      <w:r w:rsidDel="00000000" w:rsidR="00000000" w:rsidRPr="00000000">
        <w:rPr>
          <w:sz w:val="28"/>
          <w:szCs w:val="28"/>
        </w:rPr>
        <w:drawing>
          <wp:inline distB="114300" distT="114300" distL="114300" distR="114300">
            <wp:extent cx="3719513" cy="1651130"/>
            <wp:effectExtent b="0" l="0" r="0" t="0"/>
            <wp:docPr id="3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19513" cy="165113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Pr>
        <w:drawing>
          <wp:inline distB="114300" distT="114300" distL="114300" distR="114300">
            <wp:extent cx="3776663" cy="655135"/>
            <wp:effectExtent b="0" l="0" r="0" t="0"/>
            <wp:docPr id="3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776663" cy="6551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b w:val="1"/>
          <w:sz w:val="28"/>
          <w:szCs w:val="28"/>
          <w:rtl w:val="0"/>
        </w:rPr>
        <w:t xml:space="preserve">Task 3: Configure Aurora to notify a vendor of the batch data processing status</w:t>
      </w: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b w:val="1"/>
          <w:color w:val="ff0000"/>
          <w:sz w:val="28"/>
          <w:szCs w:val="28"/>
        </w:rPr>
      </w:pPr>
      <w:r w:rsidDel="00000000" w:rsidR="00000000" w:rsidRPr="00000000">
        <w:rPr>
          <w:b w:val="1"/>
          <w:color w:val="ff0000"/>
          <w:sz w:val="28"/>
          <w:szCs w:val="28"/>
          <w:rtl w:val="0"/>
        </w:rPr>
        <w:t xml:space="preserve">Subscribe to an SNS topic and</w:t>
      </w:r>
    </w:p>
    <w:p w:rsidR="00000000" w:rsidDel="00000000" w:rsidP="00000000" w:rsidRDefault="00000000" w:rsidRPr="00000000" w14:paraId="00000058">
      <w:pPr>
        <w:rPr>
          <w:b w:val="1"/>
          <w:color w:val="ff0000"/>
          <w:sz w:val="28"/>
          <w:szCs w:val="28"/>
        </w:rPr>
      </w:pPr>
      <w:r w:rsidDel="00000000" w:rsidR="00000000" w:rsidRPr="00000000">
        <w:rPr>
          <w:b w:val="1"/>
          <w:color w:val="ff0000"/>
          <w:sz w:val="28"/>
          <w:szCs w:val="28"/>
          <w:rtl w:val="0"/>
        </w:rPr>
        <w:t xml:space="preserve">Configure the database to invoke a Lambda function for notifications.</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sz w:val="28"/>
          <w:szCs w:val="28"/>
          <w:rtl w:val="0"/>
        </w:rPr>
        <w:t xml:space="preserve">TASK 3.1:</w:t>
      </w:r>
      <w:r w:rsidDel="00000000" w:rsidR="00000000" w:rsidRPr="00000000">
        <w:rPr>
          <w:b w:val="1"/>
          <w:sz w:val="28"/>
          <w:szCs w:val="28"/>
          <w:rtl w:val="0"/>
        </w:rPr>
        <w:t xml:space="preserve"> SUBSCRIBE TO AN SNS TOPIC</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3.11 open console and open SNS(Simple Notification Service)</w:t>
      </w:r>
    </w:p>
    <w:p w:rsidR="00000000" w:rsidDel="00000000" w:rsidP="00000000" w:rsidRDefault="00000000" w:rsidRPr="00000000" w14:paraId="0000005D">
      <w:pPr>
        <w:rPr>
          <w:sz w:val="28"/>
          <w:szCs w:val="28"/>
        </w:rPr>
      </w:pPr>
      <w:r w:rsidDel="00000000" w:rsidR="00000000" w:rsidRPr="00000000">
        <w:rPr>
          <w:sz w:val="28"/>
          <w:szCs w:val="28"/>
          <w:rtl w:val="0"/>
        </w:rPr>
        <w:t xml:space="preserve">3.12 open this topic</w:t>
      </w:r>
      <w:r w:rsidDel="00000000" w:rsidR="00000000" w:rsidRPr="00000000">
        <w:rPr>
          <w:sz w:val="28"/>
          <w:szCs w:val="28"/>
        </w:rPr>
        <w:drawing>
          <wp:inline distB="114300" distT="114300" distL="114300" distR="114300">
            <wp:extent cx="5943600" cy="1447800"/>
            <wp:effectExtent b="0" l="0" r="0" t="0"/>
            <wp:docPr id="3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3.13 Create a subscription as follows</w:t>
      </w:r>
    </w:p>
    <w:p w:rsidR="00000000" w:rsidDel="00000000" w:rsidP="00000000" w:rsidRDefault="00000000" w:rsidRPr="00000000" w14:paraId="0000005F">
      <w:pPr>
        <w:rPr>
          <w:sz w:val="28"/>
          <w:szCs w:val="28"/>
        </w:rPr>
      </w:pPr>
      <w:r w:rsidDel="00000000" w:rsidR="00000000" w:rsidRPr="00000000">
        <w:rPr>
          <w:sz w:val="28"/>
          <w:szCs w:val="28"/>
        </w:rPr>
        <w:drawing>
          <wp:inline distB="114300" distT="114300" distL="114300" distR="114300">
            <wp:extent cx="5943600" cy="5575300"/>
            <wp:effectExtent b="0" l="0" r="0" t="0"/>
            <wp:docPr id="3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3.14 open email and click confirmation link</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TASK 3.2: CONFIGURE DATABASE WITH LAMBDA FUNCTION</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3.21 go back to sql</w:t>
      </w:r>
    </w:p>
    <w:p w:rsidR="00000000" w:rsidDel="00000000" w:rsidP="00000000" w:rsidRDefault="00000000" w:rsidRPr="00000000" w14:paraId="00000067">
      <w:pPr>
        <w:rPr>
          <w:sz w:val="28"/>
          <w:szCs w:val="28"/>
        </w:rPr>
      </w:pPr>
      <w:r w:rsidDel="00000000" w:rsidR="00000000" w:rsidRPr="00000000">
        <w:rPr>
          <w:sz w:val="28"/>
          <w:szCs w:val="28"/>
          <w:rtl w:val="0"/>
        </w:rPr>
        <w:t xml:space="preserve">3.22 Install the needed Lambda CASCADE extension with the following SQL command.</w:t>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tl w:val="0"/>
        </w:rPr>
        <w:t xml:space="preserve">CREATE EXTENSION IF NOT EXISTS aws_lambda CASCADE;</w:t>
      </w:r>
    </w:p>
    <w:p w:rsidR="00000000" w:rsidDel="00000000" w:rsidP="00000000" w:rsidRDefault="00000000" w:rsidRPr="00000000" w14:paraId="0000006A">
      <w:pPr>
        <w:rPr>
          <w:sz w:val="28"/>
          <w:szCs w:val="28"/>
        </w:rPr>
      </w:pPr>
      <w:r w:rsidDel="00000000" w:rsidR="00000000" w:rsidRPr="00000000">
        <w:rPr>
          <w:sz w:val="28"/>
          <w:szCs w:val="28"/>
          <w:rtl w:val="0"/>
        </w:rPr>
        <w:t xml:space="preserve">3.23 run the command (why? -it’s answer not given in lab)</w:t>
      </w:r>
    </w:p>
    <w:p w:rsidR="00000000" w:rsidDel="00000000" w:rsidP="00000000" w:rsidRDefault="00000000" w:rsidRPr="00000000" w14:paraId="0000006B">
      <w:pPr>
        <w:rPr>
          <w:sz w:val="28"/>
          <w:szCs w:val="28"/>
        </w:rPr>
      </w:pPr>
      <w:r w:rsidDel="00000000" w:rsidR="00000000" w:rsidRPr="00000000">
        <w:rPr>
          <w:sz w:val="28"/>
          <w:szCs w:val="28"/>
          <w:rtl w:val="0"/>
        </w:rPr>
        <w:t xml:space="preserve">SELECT * from aws_lambda.invoke(aws_commons.create_lambda_function_arn('LAMBDAARN', 'AWSREGION'), '{"body": "Data ingested from s3 file"}'::json );</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color w:val="ff0000"/>
          <w:sz w:val="28"/>
          <w:szCs w:val="28"/>
        </w:rPr>
      </w:pPr>
      <w:r w:rsidDel="00000000" w:rsidR="00000000" w:rsidRPr="00000000">
        <w:rPr>
          <w:color w:val="ff0000"/>
          <w:sz w:val="28"/>
          <w:szCs w:val="28"/>
          <w:rtl w:val="0"/>
        </w:rPr>
        <w:t xml:space="preserve">Here </w:t>
      </w:r>
      <w:r w:rsidDel="00000000" w:rsidR="00000000" w:rsidRPr="00000000">
        <w:rPr>
          <w:sz w:val="28"/>
          <w:szCs w:val="28"/>
          <w:rtl w:val="0"/>
        </w:rPr>
        <w:t xml:space="preserve">LAMBDAARN </w:t>
      </w:r>
      <w:r w:rsidDel="00000000" w:rsidR="00000000" w:rsidRPr="00000000">
        <w:rPr>
          <w:color w:val="ff0000"/>
          <w:sz w:val="28"/>
          <w:szCs w:val="28"/>
          <w:rtl w:val="0"/>
        </w:rPr>
        <w:t xml:space="preserve">value it to be replaced with : </w:t>
      </w:r>
    </w:p>
    <w:p w:rsidR="00000000" w:rsidDel="00000000" w:rsidP="00000000" w:rsidRDefault="00000000" w:rsidRPr="00000000" w14:paraId="0000006E">
      <w:pPr>
        <w:rPr>
          <w:sz w:val="28"/>
          <w:szCs w:val="28"/>
        </w:rPr>
      </w:pPr>
      <w:r w:rsidDel="00000000" w:rsidR="00000000" w:rsidRPr="00000000">
        <w:rPr>
          <w:color w:val="ff0000"/>
          <w:sz w:val="28"/>
          <w:szCs w:val="28"/>
          <w:rtl w:val="0"/>
        </w:rPr>
        <w:t xml:space="preserve">arn:aws:lambda:us-west-2:854514635624:function:NotifyUpdate</w:t>
        <w:br w:type="textWrapping"/>
        <w:br w:type="textWrapping"/>
      </w:r>
      <w:r w:rsidDel="00000000" w:rsidR="00000000" w:rsidRPr="00000000">
        <w:rPr>
          <w:sz w:val="28"/>
          <w:szCs w:val="28"/>
          <w:rtl w:val="0"/>
        </w:rPr>
        <w:t xml:space="preserve">Note the “notifyupdate” in above line</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o/p-</w:t>
      </w:r>
    </w:p>
    <w:p w:rsidR="00000000" w:rsidDel="00000000" w:rsidP="00000000" w:rsidRDefault="00000000" w:rsidRPr="00000000" w14:paraId="00000071">
      <w:pPr>
        <w:rPr>
          <w:sz w:val="28"/>
          <w:szCs w:val="28"/>
        </w:rPr>
      </w:pPr>
      <w:r w:rsidDel="00000000" w:rsidR="00000000" w:rsidRPr="00000000">
        <w:rPr>
          <w:sz w:val="28"/>
          <w:szCs w:val="28"/>
        </w:rPr>
        <w:drawing>
          <wp:inline distB="114300" distT="114300" distL="114300" distR="114300">
            <wp:extent cx="5943600" cy="1270000"/>
            <wp:effectExtent b="0" l="0" r="0" t="0"/>
            <wp:docPr id="3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color w:val="ff0000"/>
          <w:sz w:val="28"/>
          <w:szCs w:val="28"/>
        </w:rPr>
      </w:pPr>
      <w:r w:rsidDel="00000000" w:rsidR="00000000" w:rsidRPr="00000000">
        <w:rPr>
          <w:color w:val="ff0000"/>
          <w:sz w:val="28"/>
          <w:szCs w:val="28"/>
          <w:rtl w:val="0"/>
        </w:rPr>
        <w:t xml:space="preserve">This will notify vendors with the shown message</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3.24 email recd.</w:t>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4271963" cy="2875896"/>
            <wp:effectExtent b="0" l="0" r="0" t="0"/>
            <wp:docPr id="40"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4271963" cy="287589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2.jp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19.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20.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Ow2NuBg3yFWY1TYzpsoW2qQPxg==">CgMxLjAyCGguZ2pkZ3hzOAByITExYl9nVmN5VWQtS3FXSDZuOXBveWNVd1hBdndJZTFuRQ==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