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ff0000"/>
        </w:rPr>
      </w:pPr>
      <w:bookmarkStart w:colFirst="0" w:colLast="0" w:name="_cmyp6n4rq86k" w:id="0"/>
      <w:bookmarkEnd w:id="0"/>
      <w:r w:rsidDel="00000000" w:rsidR="00000000" w:rsidRPr="00000000">
        <w:rPr>
          <w:color w:val="ff0000"/>
          <w:rtl w:val="0"/>
        </w:rPr>
        <w:t xml:space="preserve">UNCLEAR LAB (objectives) - INCOMPLETE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z62g6aucx6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nlqwjw2iqln" w:id="2"/>
      <w:bookmarkEnd w:id="2"/>
      <w:r w:rsidDel="00000000" w:rsidR="00000000" w:rsidRPr="00000000">
        <w:rPr>
          <w:rtl w:val="0"/>
        </w:rPr>
        <w:t xml:space="preserve">Lab 1 - Implement Fleet and Trip Data Management using Amazon DynamoDB Tables, Indexes, and Change Streams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 modern application on an AWS NoSQL database, DynamoDB.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DynamoDB data APIs to manage application data in DynamoDB tables.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an event-driven architecture by using DynamoDB Streams as an event source for AWS Lambda.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Event-Driven Architecture: You'll set up DynamoDB such that it captures changes (events) happening in DynamoDB tables in real-time. These events are then used as triggers to perform actions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Review the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go to cloud9, and open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28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Review the DynamoDB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95925" cy="466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open dynamoDB, and see the tables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22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open the fleet table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24853" cy="30908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853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1625" cy="3933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Implement access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a high-performing and an effective solution for the defined access pattern to find battery-powered assets with a LOW_BATTERY status.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fleet application has been updated to add the GSI1_PK attribute to LOW_BATTERY when the bike reports a low battery condition. The attribute is deleted when the bike is charged.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GSIs are created by defining a partition key and optionally a sort key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This AWS CLI command scans the DynamoDB table "fleet", filters items where the GSI1_PK attribute equals "LOW_BATTERY", and returns the count of matching items while tracking the consumed capacity.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dynamodb scan \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--table fleet \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--filter-expression "GSI1_PK = :pk" \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--expression-attribute-values '{ ":pk": { "S": "LOW_BATTERY"}}' \--return-consumed-capacity TOTAL\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--select COUNT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76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Finding the bikes with a status of LOW_BATTERY requires a scan operation on the fleet table and a filter on the status attribute. This is not an effective method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3.2 optimize finding low battery assets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 in cloud9, make a new file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"Create": 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"IndexName": "GSI1",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"KeySchema": [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"AttributeName": "GSI1_PK",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"KeyType": "HASH"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"AttributeName": "SK",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"KeyType": "RANGE"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"Projection": {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"ProjectionType": "ALL"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GSI1_PK: This attribute is used as the hash key (partition key) for the index.</w:t>
      </w:r>
    </w:p>
    <w:p w:rsidR="00000000" w:rsidDel="00000000" w:rsidP="00000000" w:rsidRDefault="00000000" w:rsidRPr="00000000" w14:paraId="00000050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SK: This attribute is used as the range key (sort key) for the index.</w:t>
      </w:r>
    </w:p>
    <w:p w:rsidR="00000000" w:rsidDel="00000000" w:rsidP="00000000" w:rsidRDefault="00000000" w:rsidRPr="00000000" w14:paraId="00000051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this JSON snippet defines an index named "GSI1" on the DynamoDB table "fleet", with "GSI1_PK" as the hash key and "SK" as the range key. It includes all attributes from the base table in the index.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3.4 save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65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 run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aws dynamodb update-table \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--table-name fleet \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--attribute-definitions \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AttributeName=GSI1_PK,AttributeType=S \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AttributeName=SK,AttributeType=S \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--global-secondary-index-updates file://gsi-updates.json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The command updates the DynamoDB table "fleet" by adding a new global secondary index (GSI) named "GSI1". This index is defined with "GSI1_PK" as the hash key and "SK" as the range key, stored in gsi-file.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3.6 check status of GSI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chmod +x *.sh &amp;&amp; chmod +x *.py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./gsi_status.sh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33700" cy="876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24325" cy="8477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3.7 query for bikes with a LOW_BATTERY status, using GSI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24200" cy="1276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Reduced capacityunits needed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9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do similar task of creating GSI for trips table too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