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UP CONVERTOR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3837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 (Pin 1 - Power Switch Output):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connected to the drain of the internal MOSFET switch.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need to connect the power inductor and output rectifier (diode) to this pin.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voltage at this pin can swing between GND and up to 28V.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responsible for controlling the switching of the inductor current in the boost converter circuit.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GND (Pin 2 - Ground Pin):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the ground connection for the converter.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serves as the return path for the input and output currents.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be connected to the common ground of your circuit.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FB (Pin 3 - Feedback Input):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used to regulate the output voltage.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feedback voltage is set to 0.6V. To adjust the output voltage, a resistor divider network is connected to this pin.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converter adjusts its output based on the voltage fed back to this pin.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(Pin 4 - Regulator Enable/On-Off Control Input):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used to turn the converter on or off.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voltage on this pin is high, the converter is enabled (on). When it is low, the converter is disabled (off).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this pin is not used, it should be connected to the input supply voltage (IN) for automatic startup.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(Pin 5 - Input Supply Pin):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where the input supply voltage is connected to power the converter.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must be bypassed with a local capacitor to stabilize the input voltage and prevent fluctuations.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NC (Pin 6 - No Connection):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not internally connected to anything, so it doesn't need to be connected in your circuit.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often left for mechanical support or reserved for future use.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DOWN CONVERTOR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