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power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Ratchet and Pawl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Cam-and-Lever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simplicity: The Crankshaft and Linkage (Scissor Lift)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precision: The Rack-and-Pinion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Crankshaft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