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7715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82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Header won’t be looking like this. For inspiration,</w:t>
      </w:r>
      <w:r w:rsidDel="00000000" w:rsidR="00000000" w:rsidRPr="00000000">
        <w:rPr>
          <w:rtl w:val="0"/>
        </w:rPr>
        <w:t xml:space="preserve"> please look at</w:t>
      </w:r>
      <w:r w:rsidDel="00000000" w:rsidR="00000000" w:rsidRPr="00000000">
        <w:rPr>
          <w:b w:val="1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Affirm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The logo will be placed as we have mentioned in our previous meeting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Nav bar for Shoppers and for Business, there will be some changes in color.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the bars</w:t>
      </w:r>
      <w:r w:rsidDel="00000000" w:rsidR="00000000" w:rsidRPr="00000000">
        <w:rPr>
          <w:rtl w:val="0"/>
        </w:rPr>
        <w:t xml:space="preserve">, there will be</w:t>
      </w:r>
      <w:r w:rsidDel="00000000" w:rsidR="00000000" w:rsidRPr="00000000">
        <w:rPr>
          <w:b w:val="1"/>
          <w:rtl w:val="0"/>
        </w:rPr>
        <w:t xml:space="preserve"> Shop, How it works, Credit Score, Financial Wellness.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Talk to us </w:t>
      </w:r>
      <w:r w:rsidDel="00000000" w:rsidR="00000000" w:rsidRPr="00000000">
        <w:rPr>
          <w:rtl w:val="0"/>
        </w:rPr>
        <w:t xml:space="preserve">will be included as the previous 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the cards, It will like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Affirm</w:t>
        </w:r>
      </w:hyperlink>
      <w:r w:rsidDel="00000000" w:rsidR="00000000" w:rsidRPr="00000000">
        <w:rPr>
          <w:rtl w:val="0"/>
        </w:rPr>
        <w:t xml:space="preserve">’s Shop Category Section.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46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Pay Later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Pay Buckyy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Make your finances simple with Buckyy! Buy what you want, whenever you want, and pay later. </w:t>
        <w:br w:type="textWrapping"/>
        <w:t xml:space="preserve">Spend your money wisely. We have the best deals and the most transparent installment plans ever. Here’s your chance to pay smart.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Next, Why Buckyy? (The Section will be like this)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Pay in 30 days: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Enjoy what you’ve ordered right away. Pay for the products through Buckyy after trying them in real life.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Pay in 4: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Split your payments into 4 equal installments, You just pay for the first installment and pay the rest every 2 weeks.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 Interest, No Catch: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Interests? Don’t even worry about it. We got you. Pay off the credit with zero interest.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 the following format. Use relevant icons and check if it looks better in the center or left-aligned. 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b w:val="1"/>
          <w:rtl w:val="0"/>
        </w:rPr>
        <w:t xml:space="preserve">Refer a friend and get Buckyy reward points</w:t>
      </w:r>
      <w:r w:rsidDel="00000000" w:rsidR="00000000" w:rsidRPr="00000000">
        <w:rPr>
          <w:rtl w:val="0"/>
        </w:rPr>
        <w:br w:type="textWrapping"/>
        <w:t xml:space="preserve">The rest of the contents of this section from our given </w:t>
      </w:r>
      <w:r w:rsidDel="00000000" w:rsidR="00000000" w:rsidRPr="00000000">
        <w:rPr>
          <w:b w:val="1"/>
          <w:rtl w:val="0"/>
        </w:rPr>
        <w:t xml:space="preserve">psd</w:t>
      </w:r>
      <w:r w:rsidDel="00000000" w:rsidR="00000000" w:rsidRPr="00000000">
        <w:rPr>
          <w:rtl w:val="0"/>
        </w:rPr>
        <w:t xml:space="preserve">, will be transferred to credit score page.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64183" cy="2140989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4183" cy="2140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So, how does Buckyy work?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0" w:before="240" w:lineRule="auto"/>
        <w:jc w:val="center"/>
        <w:rPr>
          <w:b w:val="1"/>
          <w:color w:val="000000"/>
          <w:sz w:val="22"/>
          <w:szCs w:val="22"/>
        </w:rPr>
      </w:pPr>
      <w:bookmarkStart w:colFirst="0" w:colLast="0" w:name="_bjrwsl6kbw9u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There are two ways to use Buckyy. You can take Buckyy’s pay in 4 option to any store by shopping directly through our app and online platform, in-store and online. Or, simply go to the retailers we're currently partnered with and pay with Buckyy at checkout scanning the QR Code.</w:t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nsu6fapjaoe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Pay in 4 everywhere with Buckyy.</w:t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Download the Buckyy app or sign up  and get the freedom to pay in 4 with zero interest everywhere, in-store and online.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xznd03l8754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Pay with Buckyy at your favorite retailers.</w:t>
      </w:r>
    </w:p>
    <w:p w:rsidR="00000000" w:rsidDel="00000000" w:rsidP="00000000" w:rsidRDefault="00000000" w:rsidRPr="00000000" w14:paraId="0000002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Discover hundreds of retailers with Klarna available at checkout. Head to our store directory to get started.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mltxqdpo0n7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Unlock rewards.</w:t>
      </w:r>
    </w:p>
    <w:p w:rsidR="00000000" w:rsidDel="00000000" w:rsidP="00000000" w:rsidRDefault="00000000" w:rsidRPr="00000000" w14:paraId="0000002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Join our rewards club and get rewarded for your shopping.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295775" cy="15716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Be With Buckyy</w:t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Let us help you simplify your finances.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Please put the button of the pages that we have mentioned in the header and change the Hotline look and Delete the search bar.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www.affirm.com/" TargetMode="External"/><Relationship Id="rId8" Type="http://schemas.openxmlformats.org/officeDocument/2006/relationships/hyperlink" Target="https://www.affir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