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Bullet"/>
        <w:numPr>
          <w:ilvl w:val="0"/>
          <w:numId w:val="0"/>
        </w:numPr>
        <w:ind w:left="360" w:hanging="0"/>
        <w:rPr>
          <w:rFonts w:ascii="Calibri" w:hAnsi="Calibri" w:eastAsia="Calibri" w:cs="Calibri"/>
          <w:sz w:val="36"/>
          <w:szCs w:val="36"/>
          <w:lang w:val="en-US"/>
        </w:rPr>
      </w:pPr>
      <w:r>
        <w:rPr>
          <w:rFonts w:eastAsia="Calibri" w:cs="Calibri" w:ascii="Calibri" w:hAnsi="Calibri"/>
          <w:b/>
          <w:bCs/>
          <w:color w:val="000000" w:themeShade="ff" w:themeTint="ff"/>
          <w:sz w:val="36"/>
          <w:szCs w:val="36"/>
          <w:lang w:val="en-US"/>
        </w:rPr>
        <w:t>Ps</w:t>
      </w:r>
      <w:r>
        <w:rPr>
          <w:rFonts w:eastAsia="Calibri" w:cs="Calibri" w:ascii="Calibri" w:hAnsi="Calibri"/>
          <w:b/>
          <w:bCs/>
          <w:color w:val="000000" w:themeShade="ff" w:themeTint="ff"/>
          <w:sz w:val="36"/>
          <w:szCs w:val="36"/>
          <w:lang w:val="en-US"/>
        </w:rPr>
        <w:t>e</w:t>
      </w:r>
      <w:r>
        <w:rPr>
          <w:rFonts w:eastAsia="Calibri" w:cs="Calibri" w:ascii="Calibri" w:hAnsi="Calibri"/>
          <w:b/>
          <w:bCs/>
          <w:color w:val="000000" w:themeShade="ff" w:themeTint="ff"/>
          <w:sz w:val="36"/>
          <w:szCs w:val="36"/>
          <w:lang w:val="en-US"/>
        </w:rPr>
        <w:t>udo Code:</w:t>
      </w:r>
    </w:p>
    <w:p>
      <w:pPr>
        <w:pStyle w:val="Normal"/>
        <w:spacing w:lineRule="auto" w:line="259" w:before="0" w:after="120"/>
        <w:ind w:left="360" w:hanging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isDivisible(num)</w:t>
      </w:r>
    </w:p>
    <w:p>
      <w:pPr>
        <w:pStyle w:val="Normal"/>
        <w:spacing w:lineRule="auto" w:line="259" w:before="0" w:after="120"/>
        <w:ind w:left="720" w:hanging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set sumOfEvenDigits to 0</w:t>
      </w:r>
    </w:p>
    <w:p>
      <w:pPr>
        <w:pStyle w:val="Normal"/>
        <w:spacing w:lineRule="auto" w:line="259" w:before="0" w:after="120"/>
        <w:ind w:left="720" w:hanging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set sumOfEvenDigits to 0</w:t>
      </w:r>
    </w:p>
    <w:p>
      <w:pPr>
        <w:pStyle w:val="Normal"/>
        <w:spacing w:lineRule="auto" w:line="259" w:before="0" w:after="120"/>
        <w:ind w:left="720" w:hanging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set txt1 to ’ is a multiple of 11.’</w:t>
      </w:r>
      <w:r>
        <w:rPr>
          <w:color w:val="000000"/>
        </w:rPr>
        <w:br/>
      </w: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set txt2 to ‘ is not a multiple of 11.’</w:t>
      </w:r>
    </w:p>
    <w:p>
      <w:pPr>
        <w:pStyle w:val="Normal"/>
        <w:spacing w:lineRule="auto" w:line="259" w:before="0" w:after="120"/>
        <w:ind w:left="720" w:hanging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for index = 0 to (length of num – 1)</w:t>
      </w:r>
    </w:p>
    <w:p>
      <w:pPr>
        <w:pStyle w:val="Normal"/>
        <w:spacing w:lineRule="auto" w:line="259" w:before="0" w:after="120"/>
        <w:ind w:left="720" w:firstLine="72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If (index % 2) == 0</w:t>
      </w:r>
    </w:p>
    <w:p>
      <w:pPr>
        <w:pStyle w:val="Normal"/>
        <w:spacing w:lineRule="auto" w:line="259" w:before="0" w:after="120"/>
        <w:ind w:left="1440" w:firstLine="72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do sumOfEvenDigits = sumOfEvenDigits + convert num[index] to integer</w:t>
      </w:r>
    </w:p>
    <w:p>
      <w:pPr>
        <w:pStyle w:val="Normal"/>
        <w:spacing w:lineRule="auto" w:line="259" w:before="0" w:after="120"/>
        <w:ind w:left="1080" w:hanging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 xml:space="preserve">       </w:t>
      </w: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else</w:t>
      </w:r>
    </w:p>
    <w:p>
      <w:pPr>
        <w:pStyle w:val="Normal"/>
        <w:spacing w:lineRule="auto" w:line="259" w:before="0" w:after="120"/>
        <w:ind w:left="1440" w:firstLine="72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do sumOfOddDigits = sumOfOddDigits + convert num[index] to integer</w:t>
      </w:r>
    </w:p>
    <w:p>
      <w:pPr>
        <w:pStyle w:val="Normal"/>
        <w:spacing w:lineRule="auto" w:line="259" w:before="0" w:after="120"/>
        <w:ind w:left="1440" w:firstLine="720"/>
        <w:jc w:val="left"/>
        <w:rPr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59" w:before="0" w:after="120"/>
        <w:ind w:left="720" w:hanging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If ((sumOfEvenDigits - sumOfOddDigits) % 11) != 0</w:t>
      </w:r>
      <w:r>
        <w:rPr>
          <w:color w:val="000000"/>
        </w:rPr>
        <w:br/>
      </w: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 xml:space="preserve">               return num + txt2</w:t>
      </w:r>
      <w:r>
        <w:rPr>
          <w:color w:val="000000"/>
        </w:rPr>
        <w:br/>
      </w: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else</w:t>
      </w:r>
      <w:r>
        <w:rPr>
          <w:color w:val="000000"/>
        </w:rPr>
        <w:br/>
      </w: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 xml:space="preserve">               return num + txt1</w:t>
      </w:r>
    </w:p>
    <w:p>
      <w:pPr>
        <w:pStyle w:val="Normal"/>
        <w:spacing w:lineRule="auto" w:line="259" w:before="0" w:after="120"/>
        <w:ind w:left="360" w:hanging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while(1)</w:t>
      </w:r>
    </w:p>
    <w:p>
      <w:pPr>
        <w:pStyle w:val="Normal"/>
        <w:spacing w:lineRule="auto" w:line="240" w:before="0" w:after="120"/>
        <w:ind w:left="720" w:firstLine="72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print ‘Enter a number:’</w:t>
      </w:r>
    </w:p>
    <w:p>
      <w:pPr>
        <w:pStyle w:val="Normal"/>
        <w:spacing w:lineRule="auto" w:line="240" w:before="0" w:after="120"/>
        <w:ind w:left="720" w:firstLine="72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get num as a string</w:t>
      </w:r>
    </w:p>
    <w:p>
      <w:pPr>
        <w:pStyle w:val="Normal"/>
        <w:spacing w:lineRule="auto" w:line="240" w:before="0" w:after="120"/>
        <w:ind w:left="720" w:firstLine="72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if num == ‘0’</w:t>
      </w:r>
    </w:p>
    <w:p>
      <w:pPr>
        <w:pStyle w:val="Normal"/>
        <w:spacing w:lineRule="auto" w:line="240" w:before="0" w:after="120"/>
        <w:ind w:left="1440" w:firstLine="72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break</w:t>
      </w:r>
    </w:p>
    <w:p>
      <w:pPr>
        <w:pStyle w:val="Normal"/>
        <w:spacing w:lineRule="auto" w:line="240" w:before="0" w:after="120"/>
        <w:ind w:left="720" w:firstLine="72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else</w:t>
      </w:r>
    </w:p>
    <w:p>
      <w:pPr>
        <w:pStyle w:val="Normal"/>
        <w:spacing w:lineRule="auto" w:line="240" w:before="0" w:after="120"/>
        <w:ind w:left="1440" w:firstLine="72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color w:val="000000" w:themeShade="ff" w:themeTint="ff"/>
          <w:sz w:val="24"/>
          <w:szCs w:val="24"/>
          <w:lang w:val="en-US"/>
        </w:rPr>
        <w:t>print isDivisible(num)</w:t>
      </w:r>
    </w:p>
    <w:p>
      <w:pPr>
        <w:pStyle w:val="ListBullet"/>
        <w:numPr>
          <w:ilvl w:val="0"/>
          <w:numId w:val="0"/>
        </w:numPr>
        <w:spacing w:before="0" w:after="120"/>
        <w:ind w:left="360" w:hanging="0"/>
        <w:rPr>
          <w:color w:val="000000"/>
        </w:rPr>
      </w:pPr>
      <w:r>
        <w:rPr>
          <w:color w:val="000000"/>
        </w:rPr>
      </w:r>
    </w:p>
    <w:sectPr>
      <w:footerReference w:type="default" r:id="rId2"/>
      <w:type w:val="nextPage"/>
      <w:pgSz w:w="12240" w:h="15840"/>
      <w:pgMar w:left="1440" w:right="1440" w:header="0" w:top="1440" w:footer="1008" w:bottom="1800" w:gutter="0"/>
      <w:pgNumType w:fmt="decimal"/>
      <w:formProt w:val="false"/>
      <w:titlePg/>
      <w:textDirection w:val="lrTb"/>
      <w:docGrid w:type="default" w:linePitch="408" w:charSpace="4294955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95959" w:themeColor="text1" w:themeTint="a6"/>
        <w:sz w:val="30"/>
        <w:szCs w:val="3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  <w:pPr>
      <w:widowControl/>
      <w:bidi w:val="0"/>
      <w:spacing w:lineRule="auto" w:line="259" w:before="0" w:after="12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30"/>
      <w:szCs w:val="3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60" w:after="120"/>
      <w:outlineLvl w:val="0"/>
    </w:pPr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460" w:after="120"/>
      <w:outlineLvl w:val="1"/>
    </w:pPr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60" w:after="120"/>
      <w:outlineLvl w:val="2"/>
    </w:pPr>
    <w:rPr>
      <w:rFonts w:ascii="Arial" w:hAnsi="Arial" w:eastAsia="" w:cs="" w:asciiTheme="majorHAnsi" w:cstheme="majorBidi" w:eastAsiaTheme="majorEastAsia" w:hAnsiTheme="majorHAns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460" w:after="120"/>
      <w:outlineLvl w:val="3"/>
    </w:pPr>
    <w:rPr>
      <w:rFonts w:ascii="Arial" w:hAnsi="Arial" w:eastAsia="" w:cs="" w:asciiTheme="majorHAnsi" w:cstheme="majorBidi" w:eastAsiaTheme="majorEastAsia" w:hAnsiTheme="majorHAns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460" w:after="120"/>
      <w:outlineLvl w:val="4"/>
    </w:pPr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460" w:after="120"/>
      <w:outlineLvl w:val="5"/>
    </w:pPr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460" w:after="120"/>
      <w:outlineLvl w:val="6"/>
    </w:pPr>
    <w:rPr>
      <w:rFonts w:ascii="Arial" w:hAnsi="Arial" w:eastAsia="" w:cs="" w:asciiTheme="majorHAnsi" w:cstheme="majorBidi" w:eastAsiaTheme="majorEastAsia" w:hAnsiTheme="majorHAns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460" w:after="120"/>
      <w:outlineLvl w:val="7"/>
    </w:pPr>
    <w:rPr>
      <w:rFonts w:ascii="Arial" w:hAnsi="Arial" w:eastAsia="" w:cs="" w:asciiTheme="majorHAnsi" w:cstheme="majorBidi" w:eastAsiaTheme="majorEastAsia" w:hAnsiTheme="majorHAns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460" w:after="120"/>
      <w:outlineLvl w:val="8"/>
    </w:pPr>
    <w:rPr>
      <w:rFonts w:ascii="Arial" w:hAnsi="Arial" w:eastAsia="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48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c2cf0"/>
    <w:rPr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Arial" w:hAnsi="Arial" w:eastAsia="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Arial" w:hAnsi="Arial" w:eastAsia="" w:cs="" w:asciiTheme="majorHAnsi" w:cstheme="majorBidi" w:eastAsiaTheme="majorEastAsia" w:hAnsiTheme="majorHAns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Arial" w:hAnsi="Arial" w:eastAsia="" w:cs="" w:asciiTheme="majorHAnsi" w:cstheme="majorBidi" w:eastAsiaTheme="majorEastAsia" w:hAnsiTheme="majorHAns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Arial" w:hAnsi="Arial" w:eastAsia="" w:cs="" w:asciiTheme="majorHAnsi" w:cstheme="majorBidi" w:eastAsiaTheme="majorEastAsia" w:hAnsiTheme="majorHAns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Arial" w:hAnsi="Arial" w:eastAsia="" w:cs="" w:asciiTheme="majorHAnsi" w:cstheme="majorBidi" w:eastAsiaTheme="majorEastAsia" w:hAnsiTheme="majorHAns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Arial" w:hAnsi="Arial" w:eastAsia="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2cf0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dc2cf0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dc2cf0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dc2cf0"/>
    <w:rPr>
      <w:sz w:val="22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dc2cf0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dc2cf0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dc2cf0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dc2cf0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dc2cf0"/>
    <w:rPr>
      <w:sz w:val="22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dc2cf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2cf0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c2cf0"/>
    <w:rPr>
      <w:sz w:val="22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c2cf0"/>
    <w:rPr>
      <w:b/>
      <w:bCs/>
      <w:sz w:val="22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dc2cf0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c2cf0"/>
    <w:rPr>
      <w:rFonts w:ascii="Segoe UI" w:hAnsi="Segoe UI" w:cs="Segoe UI"/>
      <w:sz w:val="22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dc2cf0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dc2cf0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2cf0"/>
    <w:rPr>
      <w:color w:val="895F96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c2cf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dc2cf0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dc2cf0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c2cf0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dc2cf0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dc2cf0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dc2cf0"/>
    <w:rPr>
      <w:color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dc2cf0"/>
    <w:rPr>
      <w:rFonts w:ascii="Arial" w:hAnsi="Arial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dc2cf0"/>
    <w:rPr/>
  </w:style>
  <w:style w:type="character" w:styleId="Pagenumber">
    <w:name w:val="page number"/>
    <w:basedOn w:val="DefaultParagraphFont"/>
    <w:uiPriority w:val="99"/>
    <w:semiHidden/>
    <w:unhideWhenUsed/>
    <w:qFormat/>
    <w:rsid w:val="00dc2cf0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dc2cf0"/>
    <w:rPr>
      <w:rFonts w:ascii="Consolas" w:hAnsi="Consolas"/>
      <w:sz w:val="22"/>
      <w:szCs w:val="21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dc2cf0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dc2cf0"/>
    <w:rPr/>
  </w:style>
  <w:style w:type="character" w:styleId="SmartHyperlink">
    <w:name w:val="Smart Hyperlink"/>
    <w:basedOn w:val="DefaultParagraphFont"/>
    <w:uiPriority w:val="99"/>
    <w:semiHidden/>
    <w:unhideWhenUsed/>
    <w:qFormat/>
    <w:rsid w:val="00dc2cf0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2cf0"/>
    <w:rPr>
      <w:color w:val="595959" w:themeColor="text1" w:themeTint="a6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dc2cf0"/>
    <w:pPr/>
    <w:rPr/>
  </w:style>
  <w:style w:type="paragraph" w:styleId="List">
    <w:name w:val="List"/>
    <w:basedOn w:val="Normal"/>
    <w:uiPriority w:val="99"/>
    <w:semiHidden/>
    <w:unhideWhenUsed/>
    <w:rsid w:val="00dc2cf0"/>
    <w:pPr>
      <w:spacing w:before="0" w:after="12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9"/>
    <w:qFormat/>
    <w:pPr/>
    <w:rPr/>
  </w:style>
  <w:style w:type="paragraph" w:styleId="ListNumber">
    <w:name w:val="List Number"/>
    <w:basedOn w:val="Normal"/>
    <w:uiPriority w:val="9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60"/>
      <w:contextualSpacing/>
    </w:pPr>
    <w:rPr>
      <w:rFonts w:ascii="Arial" w:hAnsi="Arial" w:eastAsia="" w:cs="" w:asciiTheme="majorHAnsi" w:cstheme="majorBidi" w:eastAsiaTheme="majorEastAsia" w:hAnsiTheme="majorHAnsi"/>
      <w:caps/>
      <w:color w:val="262626" w:themeColor="text1" w:themeTint="d9"/>
      <w:kern w:val="2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before="0" w:after="520"/>
      <w:contextualSpacing/>
    </w:pPr>
    <w:rPr>
      <w:rFonts w:eastAsia="" w:eastAsiaTheme="minorEastAsia"/>
      <w:caps/>
      <w:sz w:val="4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c2cf0"/>
    <w:pPr/>
    <w:rPr/>
  </w:style>
  <w:style w:type="paragraph" w:styleId="BlockText">
    <w:name w:val="Block Text"/>
    <w:basedOn w:val="Normal"/>
    <w:uiPriority w:val="99"/>
    <w:semiHidden/>
    <w:unhideWhenUsed/>
    <w:qFormat/>
    <w:rsid w:val="00dc2cf0"/>
    <w:pPr>
      <w:pBdr>
        <w:top w:val="single" w:sz="2" w:space="10" w:color="214C5E"/>
        <w:left w:val="single" w:sz="2" w:space="10" w:color="214C5E"/>
        <w:bottom w:val="single" w:sz="2" w:space="10" w:color="214C5E"/>
        <w:right w:val="single" w:sz="2" w:space="10" w:color="214C5E"/>
      </w:pBdr>
      <w:ind w:left="1152" w:right="1152" w:hanging="0"/>
    </w:pPr>
    <w:rPr>
      <w:rFonts w:eastAsia="" w:eastAsiaTheme="minorEastAsia"/>
      <w:i/>
      <w:iCs/>
      <w:color w:val="214C5E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dc2cf0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c2cf0"/>
    <w:pPr/>
    <w:rPr>
      <w:sz w:val="22"/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dc2cf0"/>
    <w:pPr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dc2cf0"/>
    <w:pPr>
      <w:ind w:left="283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dc2cf0"/>
    <w:pPr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dc2cf0"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dc2cf0"/>
    <w:pPr>
      <w:ind w:left="283" w:hanging="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dc2cf0"/>
    <w:pPr>
      <w:spacing w:lineRule="auto" w:line="240" w:before="0" w:after="0"/>
      <w:ind w:left="4252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c2cf0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c2cf0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dc2cf0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c2cf0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dc2cf0"/>
    <w:pPr>
      <w:spacing w:lineRule="auto" w:line="240" w:before="0" w:after="0"/>
      <w:ind w:left="2880" w:hanging="0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dc2cf0"/>
    <w:pPr>
      <w:spacing w:lineRule="auto" w:line="240" w:before="0" w:after="0"/>
    </w:pPr>
    <w:rPr>
      <w:rFonts w:ascii="Arial" w:hAnsi="Arial" w:eastAsia="" w:cs="" w:asciiTheme="majorHAnsi" w:cstheme="majorBidi" w:eastAsiaTheme="majorEastAsia" w:hAnsiTheme="majorHAnsi"/>
      <w:sz w:val="22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dc2cf0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dc2cf0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300" w:hanging="30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600" w:hanging="30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900" w:hanging="30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200" w:hanging="30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500" w:hanging="3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1800" w:hanging="30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100" w:hanging="30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400" w:hanging="30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dc2cf0"/>
    <w:pPr>
      <w:spacing w:lineRule="auto" w:line="240" w:before="0" w:after="0"/>
      <w:ind w:left="2700" w:hanging="30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dc2cf0"/>
    <w:pPr/>
    <w:rPr>
      <w:rFonts w:ascii="Arial" w:hAnsi="Arial" w:eastAsia="" w:cs="" w:asciiTheme="majorHAnsi" w:cstheme="majorBidi" w:eastAsiaTheme="majorEastAsia" w:hAnsiTheme="majorHAnsi"/>
      <w:b/>
      <w:bCs/>
    </w:rPr>
  </w:style>
  <w:style w:type="paragraph" w:styleId="List2">
    <w:name w:val="List Bullet 3"/>
    <w:basedOn w:val="Normal"/>
    <w:uiPriority w:val="99"/>
    <w:semiHidden/>
    <w:unhideWhenUsed/>
    <w:rsid w:val="00dc2cf0"/>
    <w:pPr>
      <w:spacing w:before="0" w:after="120"/>
      <w:ind w:left="566" w:hanging="283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dc2cf0"/>
    <w:pPr>
      <w:spacing w:before="0" w:after="120"/>
      <w:ind w:left="849" w:hanging="283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dc2cf0"/>
    <w:pPr>
      <w:spacing w:before="0" w:after="120"/>
      <w:ind w:left="1132" w:hanging="283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dc2cf0"/>
    <w:pPr>
      <w:spacing w:before="0" w:after="120"/>
      <w:ind w:left="1415" w:hanging="283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dc2cf0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dc2cf0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dc2cf0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dc2cf0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dc2cf0"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dc2cf0"/>
    <w:pPr>
      <w:spacing w:before="0" w:after="12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spacing w:before="0" w:after="12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dc2cf0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Arial" w:cs="" w:cstheme="minorBidi" w:eastAsiaTheme="minorHAnsi"/>
      <w:color w:val="595959" w:themeColor="text1" w:themeTint="a6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dc2cf0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dc2cf0"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30"/>
      <w:szCs w:val="3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dc2cf0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dc2cf0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dc2cf0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c2cf0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dc2cf0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lineRule="auto" w:line="240" w:before="0" w:after="0"/>
      <w:ind w:left="4252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dc2cf0"/>
    <w:pPr>
      <w:spacing w:before="0" w:after="0"/>
      <w:ind w:left="300" w:hanging="30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dc2cf0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dc2cf0"/>
    <w:pPr>
      <w:spacing w:before="120" w:after="120"/>
    </w:pPr>
    <w:rPr>
      <w:rFonts w:ascii="Arial" w:hAnsi="Arial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dc2cf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dc2cf0"/>
    <w:pPr>
      <w:spacing w:before="0" w:after="100"/>
      <w:ind w:left="30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dc2cf0"/>
    <w:pPr>
      <w:spacing w:before="0" w:after="100"/>
      <w:ind w:left="60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dc2cf0"/>
    <w:pPr>
      <w:spacing w:before="0" w:after="100"/>
      <w:ind w:left="90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dc2cf0"/>
    <w:pPr>
      <w:spacing w:before="0" w:after="100"/>
      <w:ind w:left="120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dc2cf0"/>
    <w:pPr>
      <w:spacing w:before="0" w:after="100"/>
      <w:ind w:left="15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dc2cf0"/>
    <w:pPr>
      <w:spacing w:before="0" w:after="100"/>
      <w:ind w:left="180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dc2cf0"/>
    <w:pPr>
      <w:spacing w:before="0" w:after="100"/>
      <w:ind w:left="210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dc2cf0"/>
    <w:pPr>
      <w:spacing w:before="0" w:after="100"/>
      <w:ind w:left="24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sz="4" w:space="0"/>
        </w:tcBorders>
      </w:tcPr>
    </w:tblStylePr>
    <w:tblStylePr w:type="nwCell">
      <w:tblPr/>
      <w:tcPr>
        <w:tcBorders>
          <w:bottom w:val="single" w:color="54A2C3" w:themeColor="accent1" w:sz="4" w:space="0"/>
        </w:tcBorders>
      </w:tcPr>
    </w:tblStylePr>
    <w:tblStylePr w:type="seCell">
      <w:tblPr/>
      <w:tcPr>
        <w:tcBorders>
          <w:top w:val="single" w:color="54A2C3" w:themeColor="accent1" w:sz="4" w:space="0"/>
        </w:tcBorders>
      </w:tcPr>
    </w:tblStylePr>
    <w:tblStylePr w:type="swCell">
      <w:tblPr/>
      <w:tcPr>
        <w:tcBorders>
          <w:top w:val="single" w:color="54A2C3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sz="4" w:space="0"/>
        </w:tcBorders>
      </w:tcPr>
    </w:tblStylePr>
    <w:tblStylePr w:type="nwCell">
      <w:tblPr/>
      <w:tcPr>
        <w:tcBorders>
          <w:bottom w:val="single" w:color="EB9191" w:themeColor="accent2" w:sz="4" w:space="0"/>
        </w:tcBorders>
      </w:tcPr>
    </w:tblStylePr>
    <w:tblStylePr w:type="seCell">
      <w:tblPr/>
      <w:tcPr>
        <w:tcBorders>
          <w:top w:val="single" w:color="EB9191" w:themeColor="accent2" w:sz="4" w:space="0"/>
        </w:tcBorders>
      </w:tcPr>
    </w:tblStylePr>
    <w:tblStylePr w:type="swCell">
      <w:tblPr/>
      <w:tcPr>
        <w:tcBorders>
          <w:top w:val="single" w:color="EB9191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sz="4" w:space="0"/>
        </w:tcBorders>
      </w:tcPr>
    </w:tblStylePr>
    <w:tblStylePr w:type="nwCell">
      <w:tblPr/>
      <w:tcPr>
        <w:tcBorders>
          <w:bottom w:val="single" w:color="A0DDCD" w:themeColor="accent3" w:sz="4" w:space="0"/>
        </w:tcBorders>
      </w:tcPr>
    </w:tblStylePr>
    <w:tblStylePr w:type="seCell">
      <w:tblPr/>
      <w:tcPr>
        <w:tcBorders>
          <w:top w:val="single" w:color="A0DDCD" w:themeColor="accent3" w:sz="4" w:space="0"/>
        </w:tcBorders>
      </w:tcPr>
    </w:tblStylePr>
    <w:tblStylePr w:type="swCell">
      <w:tblPr/>
      <w:tcPr>
        <w:tcBorders>
          <w:top w:val="single" w:color="A0DDCD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sz="4" w:space="0"/>
        </w:tcBorders>
      </w:tcPr>
    </w:tblStylePr>
    <w:tblStylePr w:type="nwCell">
      <w:tblPr/>
      <w:tcPr>
        <w:tcBorders>
          <w:bottom w:val="single" w:color="D34D83" w:themeColor="accent4" w:sz="4" w:space="0"/>
        </w:tcBorders>
      </w:tcPr>
    </w:tblStylePr>
    <w:tblStylePr w:type="seCell">
      <w:tblPr/>
      <w:tcPr>
        <w:tcBorders>
          <w:top w:val="single" w:color="D34D83" w:themeColor="accent4" w:sz="4" w:space="0"/>
        </w:tcBorders>
      </w:tcPr>
    </w:tblStylePr>
    <w:tblStylePr w:type="swCell">
      <w:tblPr/>
      <w:tcPr>
        <w:tcBorders>
          <w:top w:val="single" w:color="D34D8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sz="4" w:space="0"/>
        </w:tcBorders>
      </w:tcPr>
    </w:tblStylePr>
    <w:tblStylePr w:type="nwCell">
      <w:tblPr/>
      <w:tcPr>
        <w:tcBorders>
          <w:bottom w:val="single" w:color="E7AA82" w:themeColor="accent5" w:sz="4" w:space="0"/>
        </w:tcBorders>
      </w:tcPr>
    </w:tblStylePr>
    <w:tblStylePr w:type="seCell">
      <w:tblPr/>
      <w:tcPr>
        <w:tcBorders>
          <w:top w:val="single" w:color="E7AA82" w:themeColor="accent5" w:sz="4" w:space="0"/>
        </w:tcBorders>
      </w:tcPr>
    </w:tblStylePr>
    <w:tblStylePr w:type="swCell">
      <w:tblPr/>
      <w:tcPr>
        <w:tcBorders>
          <w:top w:val="single" w:color="E7AA82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sz="4" w:space="0"/>
        </w:tcBorders>
      </w:tcPr>
    </w:tblStylePr>
    <w:tblStylePr w:type="nwCell">
      <w:tblPr/>
      <w:tcPr>
        <w:tcBorders>
          <w:bottom w:val="single" w:color="EBD697" w:themeColor="accent6" w:sz="4" w:space="0"/>
        </w:tcBorders>
      </w:tcPr>
    </w:tblStylePr>
    <w:tblStylePr w:type="seCell">
      <w:tblPr/>
      <w:tcPr>
        <w:tcBorders>
          <w:top w:val="single" w:color="EBD697" w:themeColor="accent6" w:sz="4" w:space="0"/>
        </w:tcBorders>
      </w:tcPr>
    </w:tblStylePr>
    <w:tblStylePr w:type="swCell">
      <w:tblPr/>
      <w:tcPr>
        <w:tcBorders>
          <w:top w:val="single" w:color="EBD697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A85A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7675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9D5C1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C2E67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9563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6CC7E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sz="8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sz="6" w:space="0"/>
          <w:left w:val="single" w:color="3A85A4" w:themeColor="accent1" w:sz="8" w:space="0"/>
          <w:bottom w:val="single" w:color="3A85A4" w:themeColor="accent1" w:sz="8" w:space="0"/>
          <w:right w:val="single" w:color="3A85A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sz="8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sz="6" w:space="0"/>
          <w:left w:val="single" w:color="E67675" w:themeColor="accent2" w:sz="8" w:space="0"/>
          <w:bottom w:val="single" w:color="E67675" w:themeColor="accent2" w:sz="8" w:space="0"/>
          <w:right w:val="single" w:color="E67675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sz="8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sz="6" w:space="0"/>
          <w:left w:val="single" w:color="89D5C1" w:themeColor="accent3" w:sz="8" w:space="0"/>
          <w:bottom w:val="single" w:color="89D5C1" w:themeColor="accent3" w:sz="8" w:space="0"/>
          <w:right w:val="single" w:color="89D5C1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sz="8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sz="6" w:space="0"/>
          <w:left w:val="single" w:color="BC2E67" w:themeColor="accent4" w:sz="8" w:space="0"/>
          <w:bottom w:val="single" w:color="BC2E67" w:themeColor="accent4" w:sz="8" w:space="0"/>
          <w:right w:val="single" w:color="BC2E67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sz="8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sz="6" w:space="0"/>
          <w:left w:val="single" w:color="E19563" w:themeColor="accent5" w:sz="8" w:space="0"/>
          <w:bottom w:val="single" w:color="E19563" w:themeColor="accent5" w:sz="8" w:space="0"/>
          <w:right w:val="single" w:color="E19563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sz="8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sz="6" w:space="0"/>
          <w:left w:val="single" w:color="E6CC7E" w:themeColor="accent6" w:sz="8" w:space="0"/>
          <w:bottom w:val="single" w:color="E6CC7E" w:themeColor="accent6" w:sz="8" w:space="0"/>
          <w:right w:val="single" w:color="E6CC7E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100</Words>
  <Characters>447</Characters>
  <CharactersWithSpaces>566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2020-01-31T18:51:47Z</dcterms:created>
  <dc:creator>ishaq niloy</dc:creator>
  <dc:description/>
  <dc:language>en-US</dc:language>
  <cp:lastModifiedBy/>
  <dcterms:modified xsi:type="dcterms:W3CDTF">2020-02-01T00:58:07Z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