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651D" w14:textId="77777777" w:rsidR="00AA49B9" w:rsidRDefault="00AE370E">
      <w:pPr>
        <w:spacing w:before="400" w:after="40"/>
        <w:jc w:val="center"/>
      </w:pPr>
      <w:r>
        <w:rPr>
          <w:b/>
          <w:sz w:val="29"/>
        </w:rPr>
        <w:t>SYSC 5104: Methodologies for Discrete Event</w:t>
      </w:r>
    </w:p>
    <w:p w14:paraId="5965E6F8" w14:textId="77777777" w:rsidR="00AA49B9" w:rsidRDefault="00AE370E">
      <w:pPr>
        <w:spacing w:after="200"/>
        <w:jc w:val="center"/>
      </w:pPr>
      <w:r>
        <w:rPr>
          <w:b/>
          <w:sz w:val="29"/>
        </w:rPr>
        <w:t>Modelling and Simulation</w:t>
      </w:r>
    </w:p>
    <w:p w14:paraId="355AA557" w14:textId="77777777" w:rsidR="00AA49B9" w:rsidRDefault="00AE370E">
      <w:pPr>
        <w:spacing w:after="600"/>
        <w:jc w:val="center"/>
      </w:pPr>
      <w:r>
        <w:rPr>
          <w:b/>
          <w:sz w:val="23"/>
        </w:rPr>
        <w:t>Instructor: Dr. Gabriel A. Wainer</w:t>
      </w:r>
    </w:p>
    <w:p w14:paraId="7185CDFF" w14:textId="7D70128B" w:rsidR="00AA49B9" w:rsidRDefault="00AE370E">
      <w:pPr>
        <w:spacing w:after="200"/>
        <w:jc w:val="center"/>
      </w:pPr>
      <w:r>
        <w:rPr>
          <w:b/>
          <w:sz w:val="36"/>
        </w:rPr>
        <w:t>2D Heat Diffusion</w:t>
      </w:r>
      <w:r w:rsidR="00E02E9E">
        <w:rPr>
          <w:b/>
          <w:sz w:val="36"/>
        </w:rPr>
        <w:t xml:space="preserve"> Using DEVS and CELL-DEVS</w:t>
      </w:r>
    </w:p>
    <w:p w14:paraId="353CB635" w14:textId="77777777" w:rsidR="00AA49B9" w:rsidRDefault="00AE370E">
      <w:pPr>
        <w:spacing w:after="400"/>
        <w:jc w:val="center"/>
      </w:pPr>
      <w:r>
        <w:rPr>
          <w:b/>
          <w:sz w:val="26"/>
        </w:rPr>
        <w:t>ASSIGNMENT 2</w:t>
      </w:r>
    </w:p>
    <w:p w14:paraId="7526F1C8" w14:textId="77777777" w:rsidR="00AA49B9" w:rsidRDefault="00AE370E">
      <w:pPr>
        <w:spacing w:after="40"/>
        <w:jc w:val="center"/>
      </w:pPr>
      <w:r>
        <w:rPr>
          <w:b/>
          <w:sz w:val="24"/>
        </w:rPr>
        <w:t>Ishaq Nour</w:t>
      </w:r>
    </w:p>
    <w:p w14:paraId="72168063" w14:textId="77777777" w:rsidR="00AA49B9" w:rsidRDefault="00AE370E">
      <w:pPr>
        <w:spacing w:after="40"/>
        <w:jc w:val="center"/>
      </w:pPr>
      <w:r>
        <w:rPr>
          <w:b/>
          <w:sz w:val="23"/>
        </w:rPr>
        <w:t xml:space="preserve">Student </w:t>
      </w:r>
      <w:proofErr w:type="gramStart"/>
      <w:r>
        <w:rPr>
          <w:b/>
          <w:sz w:val="23"/>
        </w:rPr>
        <w:t>ID :</w:t>
      </w:r>
      <w:proofErr w:type="gramEnd"/>
      <w:r>
        <w:rPr>
          <w:b/>
          <w:sz w:val="23"/>
        </w:rPr>
        <w:t xml:space="preserve"> 101235384</w:t>
      </w:r>
    </w:p>
    <w:p w14:paraId="6448442F" w14:textId="084F030A" w:rsidR="00AA49B9" w:rsidRDefault="00AE370E">
      <w:pPr>
        <w:spacing w:after="40"/>
        <w:jc w:val="center"/>
      </w:pPr>
      <w:r>
        <w:t xml:space="preserve">Repo </w:t>
      </w:r>
      <w:proofErr w:type="gramStart"/>
      <w:r>
        <w:t>URL :</w:t>
      </w:r>
      <w:proofErr w:type="gramEnd"/>
      <w:r>
        <w:t xml:space="preserve"> </w:t>
      </w:r>
      <w:hyperlink r:id="rId6" w:history="1">
        <w:proofErr w:type="spellStart"/>
        <w:r w:rsidR="00AA49B9" w:rsidRPr="003C64C2">
          <w:rPr>
            <w:rStyle w:val="Hyperlink"/>
          </w:rPr>
          <w:t>IshaqNour</w:t>
        </w:r>
        <w:proofErr w:type="spellEnd"/>
        <w:r w:rsidR="00AA49B9" w:rsidRPr="003C64C2">
          <w:rPr>
            <w:rStyle w:val="Hyperlink"/>
          </w:rPr>
          <w:t>/</w:t>
        </w:r>
        <w:proofErr w:type="spellStart"/>
        <w:r w:rsidR="00AA49B9" w:rsidRPr="003C64C2">
          <w:rPr>
            <w:rStyle w:val="Hyperlink"/>
          </w:rPr>
          <w:t>HeatDiffusionModel</w:t>
        </w:r>
        <w:proofErr w:type="spellEnd"/>
      </w:hyperlink>
    </w:p>
    <w:p w14:paraId="436CA068" w14:textId="3EF8A718" w:rsidR="00AA49B9" w:rsidRDefault="00AE370E">
      <w:pPr>
        <w:spacing w:after="0"/>
        <w:jc w:val="center"/>
      </w:pPr>
      <w:r>
        <w:t>2</w:t>
      </w:r>
      <w:r w:rsidR="003C64C2">
        <w:t>7</w:t>
      </w:r>
      <w:r>
        <w:t>/03/2026</w:t>
      </w:r>
    </w:p>
    <w:p w14:paraId="39528DBF" w14:textId="77777777" w:rsidR="00AA49B9" w:rsidRDefault="00AE370E">
      <w:r>
        <w:br w:type="page"/>
      </w:r>
    </w:p>
    <w:p w14:paraId="236FEBB3" w14:textId="77777777" w:rsidR="00AA49B9" w:rsidRDefault="00AE370E">
      <w:pPr>
        <w:pStyle w:val="Heading1"/>
        <w:spacing w:before="0" w:after="100" w:line="264" w:lineRule="auto"/>
      </w:pPr>
      <w:r>
        <w:rPr>
          <w:rFonts w:ascii="Times New Roman" w:hAnsi="Times New Roman"/>
          <w:b w:val="0"/>
        </w:rPr>
        <w:lastRenderedPageBreak/>
        <w:t>Conceptual Model</w:t>
      </w:r>
    </w:p>
    <w:p w14:paraId="17B1F744" w14:textId="77777777" w:rsidR="00AA49B9" w:rsidRDefault="00AE370E">
      <w:r>
        <w:t>The model is a wrapped 10 x 10 temperature grid. Each cell stores one temperature value. In a normal step, a cell updates from its local 3 x 3 Moore neighborhood, including itself, so the rule stays simple and local.</w:t>
      </w:r>
    </w:p>
    <w:p w14:paraId="216798E3" w14:textId="77777777" w:rsidR="00AA49B9" w:rsidRDefault="00AE370E">
      <w:r>
        <w:t xml:space="preserve">The coupled structure adds one Cell-DEVS surface and two DEVS trigger generators. The </w:t>
      </w:r>
      <w:proofErr w:type="spellStart"/>
      <w:r>
        <w:t>HeatGenerator</w:t>
      </w:r>
      <w:proofErr w:type="spellEnd"/>
      <w:r>
        <w:t xml:space="preserve"> is coupled to cells (2,2) and (5,5), while the </w:t>
      </w:r>
      <w:proofErr w:type="spellStart"/>
      <w:r>
        <w:t>ColdGenerator</w:t>
      </w:r>
      <w:proofErr w:type="spellEnd"/>
      <w:r>
        <w:t xml:space="preserve"> is coupled to cells (2,8) and (8,8). When one of those source cells gets a trigger, that source update is used for that step instead of the regular averaging rule.</w:t>
      </w:r>
    </w:p>
    <w:p w14:paraId="1E610440" w14:textId="77777777" w:rsidR="00AA49B9" w:rsidRDefault="00AE370E">
      <w:pPr>
        <w:jc w:val="center"/>
      </w:pPr>
      <w:r>
        <w:rPr>
          <w:noProof/>
        </w:rPr>
        <w:drawing>
          <wp:inline distT="0" distB="0" distL="0" distR="0" wp14:anchorId="20F5A781" wp14:editId="0B27C22E">
            <wp:extent cx="5989320" cy="30742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conceptual_diagram_base_cleaned2.png"/>
                    <pic:cNvPicPr/>
                  </pic:nvPicPr>
                  <pic:blipFill>
                    <a:blip r:embed="rId7"/>
                    <a:stretch>
                      <a:fillRect/>
                    </a:stretch>
                  </pic:blipFill>
                  <pic:spPr>
                    <a:xfrm>
                      <a:off x="0" y="0"/>
                      <a:ext cx="5989320" cy="3074207"/>
                    </a:xfrm>
                    <a:prstGeom prst="rect">
                      <a:avLst/>
                    </a:prstGeom>
                  </pic:spPr>
                </pic:pic>
              </a:graphicData>
            </a:graphic>
          </wp:inline>
        </w:drawing>
      </w:r>
    </w:p>
    <w:p w14:paraId="0AECBF2E" w14:textId="77777777" w:rsidR="00AA49B9" w:rsidRDefault="00AE370E">
      <w:pPr>
        <w:spacing w:before="60" w:after="160" w:line="240" w:lineRule="auto"/>
        <w:jc w:val="center"/>
      </w:pPr>
      <w:r>
        <w:rPr>
          <w:sz w:val="21"/>
        </w:rPr>
        <w:t>Figure 1. Conceptual view of the wrapped 10 x 10 heat-diffusion setup. Two DEVS generators feed the hot and cold source cells, and the regular cell rule uses the wrapped Moore neighborhood average when no trigger arrives.</w:t>
      </w:r>
    </w:p>
    <w:p w14:paraId="376EF678" w14:textId="77777777" w:rsidR="00AA49B9" w:rsidRDefault="00AE370E">
      <w:r>
        <w:t xml:space="preserve">In the base scenario every cell starts at 24.0. Hot events sample from </w:t>
      </w:r>
      <w:proofErr w:type="gramStart"/>
      <w:r>
        <w:t>Uniform[</w:t>
      </w:r>
      <w:proofErr w:type="gramEnd"/>
      <w:r>
        <w:t xml:space="preserve">24,40] and cold events sample from </w:t>
      </w:r>
      <w:proofErr w:type="gramStart"/>
      <w:r>
        <w:t>Uniform[</w:t>
      </w:r>
      <w:proofErr w:type="gramEnd"/>
      <w:r>
        <w:t>-10,15]. The wrapped boundary matters because activity can keep moving across opposite edges instead of stopping at the border.</w:t>
      </w:r>
    </w:p>
    <w:p w14:paraId="00E62674" w14:textId="77777777" w:rsidR="00AA49B9" w:rsidRDefault="00AE370E">
      <w:pPr>
        <w:pStyle w:val="Heading1"/>
        <w:spacing w:after="100" w:line="264" w:lineRule="auto"/>
      </w:pPr>
      <w:r>
        <w:rPr>
          <w:rFonts w:ascii="Times New Roman" w:hAnsi="Times New Roman"/>
          <w:b w:val="0"/>
        </w:rPr>
        <w:t>Formal Cell-DEVS and DEVS Specification</w:t>
      </w:r>
    </w:p>
    <w:p w14:paraId="185DE6C4" w14:textId="77777777" w:rsidR="00AA49B9" w:rsidRDefault="00AE370E">
      <w:pPr>
        <w:pStyle w:val="Heading2"/>
        <w:spacing w:before="0" w:after="100" w:line="264" w:lineRule="auto"/>
      </w:pPr>
      <w:r>
        <w:rPr>
          <w:rFonts w:ascii="Times New Roman" w:hAnsi="Times New Roman"/>
          <w:b w:val="0"/>
        </w:rPr>
        <w:t>Model Organization and Coupling Scheme</w:t>
      </w:r>
    </w:p>
    <w:p w14:paraId="656AB0A3" w14:textId="7AB8851F" w:rsidR="00AA49B9" w:rsidRDefault="00AE370E">
      <w:r>
        <w:t>The model hierarchy</w:t>
      </w:r>
      <w:r w:rsidR="008A6990">
        <w:t xml:space="preserve"> is as follows</w:t>
      </w:r>
      <w:r>
        <w:t>:</w:t>
      </w:r>
    </w:p>
    <w:p w14:paraId="490754D6" w14:textId="77777777" w:rsidR="00AA49B9" w:rsidRDefault="00AE370E">
      <w:pPr>
        <w:pStyle w:val="ListBullet"/>
        <w:spacing w:after="40" w:line="252" w:lineRule="auto"/>
      </w:pPr>
      <w:r>
        <w:rPr>
          <w:sz w:val="21"/>
        </w:rPr>
        <w:t xml:space="preserve">Top coupled model: </w:t>
      </w:r>
      <w:proofErr w:type="spellStart"/>
      <w:r>
        <w:rPr>
          <w:sz w:val="21"/>
        </w:rPr>
        <w:t>HeatDiffusionTop</w:t>
      </w:r>
      <w:proofErr w:type="spellEnd"/>
    </w:p>
    <w:p w14:paraId="394E8264" w14:textId="77777777" w:rsidR="00AA49B9" w:rsidRDefault="00AE370E">
      <w:pPr>
        <w:pStyle w:val="ListBullet"/>
        <w:spacing w:after="40" w:line="252" w:lineRule="auto"/>
      </w:pPr>
      <w:r>
        <w:rPr>
          <w:sz w:val="21"/>
        </w:rPr>
        <w:t xml:space="preserve">Coupled Cell-DEVS model: </w:t>
      </w:r>
      <w:proofErr w:type="spellStart"/>
      <w:r>
        <w:rPr>
          <w:sz w:val="21"/>
        </w:rPr>
        <w:t>HeatSurfaceCoupled</w:t>
      </w:r>
      <w:proofErr w:type="spellEnd"/>
    </w:p>
    <w:p w14:paraId="0629DC21" w14:textId="77777777" w:rsidR="000069D1" w:rsidRDefault="000069D1">
      <w:pPr>
        <w:pStyle w:val="ListBullet"/>
        <w:spacing w:after="40" w:line="252" w:lineRule="auto"/>
        <w:rPr>
          <w:sz w:val="21"/>
        </w:rPr>
      </w:pPr>
      <w:r>
        <w:rPr>
          <w:sz w:val="21"/>
        </w:rPr>
        <w:t xml:space="preserve">Atomic Cell-DEVS model: </w:t>
      </w:r>
      <w:proofErr w:type="spellStart"/>
      <w:r>
        <w:rPr>
          <w:sz w:val="21"/>
        </w:rPr>
        <w:t>HeatDiffusionCell</w:t>
      </w:r>
      <w:proofErr w:type="spellEnd"/>
      <w:r>
        <w:rPr>
          <w:sz w:val="21"/>
        </w:rPr>
        <w:t>(</w:t>
      </w:r>
      <w:proofErr w:type="spellStart"/>
      <w:proofErr w:type="gramStart"/>
      <w:r>
        <w:rPr>
          <w:sz w:val="21"/>
        </w:rPr>
        <w:t>i,j</w:t>
      </w:r>
      <w:proofErr w:type="spellEnd"/>
      <w:proofErr w:type="gramEnd"/>
      <w:r>
        <w:rPr>
          <w:sz w:val="21"/>
        </w:rPr>
        <w:t>), for every cell in the 10 x 10 wrapped grid</w:t>
      </w:r>
    </w:p>
    <w:p w14:paraId="04FFFC6C" w14:textId="52AB069F" w:rsidR="00AA49B9" w:rsidRDefault="00AE370E">
      <w:pPr>
        <w:pStyle w:val="ListBullet"/>
        <w:spacing w:after="40" w:line="252" w:lineRule="auto"/>
      </w:pPr>
      <w:r>
        <w:rPr>
          <w:sz w:val="21"/>
        </w:rPr>
        <w:t xml:space="preserve">Atomic DEVS models: </w:t>
      </w:r>
      <w:proofErr w:type="spellStart"/>
      <w:r>
        <w:rPr>
          <w:sz w:val="21"/>
        </w:rPr>
        <w:t>HeatGenerator</w:t>
      </w:r>
      <w:proofErr w:type="spellEnd"/>
      <w:r>
        <w:rPr>
          <w:sz w:val="21"/>
        </w:rPr>
        <w:t xml:space="preserve"> and </w:t>
      </w:r>
      <w:proofErr w:type="spellStart"/>
      <w:r>
        <w:rPr>
          <w:sz w:val="21"/>
        </w:rPr>
        <w:t>ColdGenerator</w:t>
      </w:r>
      <w:proofErr w:type="spellEnd"/>
    </w:p>
    <w:p w14:paraId="6B837467" w14:textId="77777777" w:rsidR="00AA49B9" w:rsidRDefault="00AE370E">
      <w:pPr>
        <w:pStyle w:val="Heading2"/>
        <w:spacing w:before="160" w:after="100" w:line="264" w:lineRule="auto"/>
      </w:pPr>
      <w:r>
        <w:rPr>
          <w:rFonts w:ascii="Times New Roman" w:hAnsi="Times New Roman"/>
          <w:b w:val="0"/>
        </w:rPr>
        <w:t>Ports and message types</w:t>
      </w:r>
    </w:p>
    <w:tbl>
      <w:tblPr>
        <w:tblStyle w:val="TableGrid"/>
        <w:tblW w:w="0" w:type="auto"/>
        <w:jc w:val="center"/>
        <w:tblLayout w:type="fixed"/>
        <w:tblLook w:val="04A0" w:firstRow="1" w:lastRow="0" w:firstColumn="1" w:lastColumn="0" w:noHBand="0" w:noVBand="1"/>
      </w:tblPr>
      <w:tblGrid>
        <w:gridCol w:w="1944"/>
        <w:gridCol w:w="2088"/>
        <w:gridCol w:w="3816"/>
        <w:gridCol w:w="1368"/>
      </w:tblGrid>
      <w:tr w:rsidR="00AA49B9" w14:paraId="65FF98CA" w14:textId="77777777">
        <w:trPr>
          <w:jc w:val="center"/>
        </w:trPr>
        <w:tc>
          <w:tcPr>
            <w:tcW w:w="1944" w:type="dxa"/>
            <w:shd w:val="clear" w:color="auto" w:fill="D9E2F3"/>
            <w:tcMar>
              <w:top w:w="80" w:type="dxa"/>
              <w:left w:w="100" w:type="dxa"/>
              <w:bottom w:w="80" w:type="dxa"/>
              <w:right w:w="100" w:type="dxa"/>
            </w:tcMar>
            <w:vAlign w:val="center"/>
          </w:tcPr>
          <w:p w14:paraId="2D1583F6" w14:textId="77777777" w:rsidR="00AA49B9" w:rsidRPr="001619D3" w:rsidRDefault="00AE370E">
            <w:pPr>
              <w:spacing w:after="0" w:line="252" w:lineRule="auto"/>
              <w:jc w:val="center"/>
              <w:rPr>
                <w:sz w:val="20"/>
                <w:szCs w:val="20"/>
              </w:rPr>
            </w:pPr>
            <w:r w:rsidRPr="001619D3">
              <w:rPr>
                <w:b/>
                <w:color w:val="2E5496"/>
                <w:sz w:val="20"/>
                <w:szCs w:val="20"/>
              </w:rPr>
              <w:t>Model</w:t>
            </w:r>
          </w:p>
        </w:tc>
        <w:tc>
          <w:tcPr>
            <w:tcW w:w="2088" w:type="dxa"/>
            <w:shd w:val="clear" w:color="auto" w:fill="D9E2F3"/>
            <w:tcMar>
              <w:top w:w="80" w:type="dxa"/>
              <w:left w:w="100" w:type="dxa"/>
              <w:bottom w:w="80" w:type="dxa"/>
              <w:right w:w="100" w:type="dxa"/>
            </w:tcMar>
            <w:vAlign w:val="center"/>
          </w:tcPr>
          <w:p w14:paraId="2D74479D" w14:textId="77777777" w:rsidR="00AA49B9" w:rsidRPr="001619D3" w:rsidRDefault="00AE370E">
            <w:pPr>
              <w:spacing w:after="0" w:line="252" w:lineRule="auto"/>
              <w:jc w:val="center"/>
              <w:rPr>
                <w:sz w:val="20"/>
                <w:szCs w:val="20"/>
              </w:rPr>
            </w:pPr>
            <w:r w:rsidRPr="001619D3">
              <w:rPr>
                <w:b/>
                <w:color w:val="2E5496"/>
                <w:sz w:val="20"/>
                <w:szCs w:val="20"/>
              </w:rPr>
              <w:t>Type</w:t>
            </w:r>
          </w:p>
        </w:tc>
        <w:tc>
          <w:tcPr>
            <w:tcW w:w="3816" w:type="dxa"/>
            <w:shd w:val="clear" w:color="auto" w:fill="D9E2F3"/>
            <w:tcMar>
              <w:top w:w="80" w:type="dxa"/>
              <w:left w:w="100" w:type="dxa"/>
              <w:bottom w:w="80" w:type="dxa"/>
              <w:right w:w="100" w:type="dxa"/>
            </w:tcMar>
            <w:vAlign w:val="center"/>
          </w:tcPr>
          <w:p w14:paraId="60EC244E" w14:textId="77777777" w:rsidR="00AA49B9" w:rsidRPr="001619D3" w:rsidRDefault="00AE370E">
            <w:pPr>
              <w:spacing w:after="0" w:line="252" w:lineRule="auto"/>
              <w:rPr>
                <w:sz w:val="20"/>
                <w:szCs w:val="20"/>
              </w:rPr>
            </w:pPr>
            <w:r w:rsidRPr="001619D3">
              <w:rPr>
                <w:b/>
                <w:color w:val="2E5496"/>
                <w:sz w:val="20"/>
                <w:szCs w:val="20"/>
              </w:rPr>
              <w:t>Input ports</w:t>
            </w:r>
          </w:p>
        </w:tc>
        <w:tc>
          <w:tcPr>
            <w:tcW w:w="1368" w:type="dxa"/>
            <w:shd w:val="clear" w:color="auto" w:fill="D9E2F3"/>
            <w:tcMar>
              <w:top w:w="80" w:type="dxa"/>
              <w:left w:w="100" w:type="dxa"/>
              <w:bottom w:w="80" w:type="dxa"/>
              <w:right w:w="100" w:type="dxa"/>
            </w:tcMar>
            <w:vAlign w:val="center"/>
          </w:tcPr>
          <w:p w14:paraId="5E39AF1B" w14:textId="77777777" w:rsidR="00AA49B9" w:rsidRPr="001619D3" w:rsidRDefault="00AE370E">
            <w:pPr>
              <w:spacing w:after="0" w:line="252" w:lineRule="auto"/>
              <w:jc w:val="center"/>
              <w:rPr>
                <w:sz w:val="20"/>
                <w:szCs w:val="20"/>
              </w:rPr>
            </w:pPr>
            <w:r w:rsidRPr="001619D3">
              <w:rPr>
                <w:b/>
                <w:color w:val="2E5496"/>
                <w:sz w:val="20"/>
                <w:szCs w:val="20"/>
              </w:rPr>
              <w:t>Output ports</w:t>
            </w:r>
          </w:p>
        </w:tc>
      </w:tr>
      <w:tr w:rsidR="00AA49B9" w14:paraId="61AAAD8C" w14:textId="77777777">
        <w:trPr>
          <w:jc w:val="center"/>
        </w:trPr>
        <w:tc>
          <w:tcPr>
            <w:tcW w:w="1944" w:type="dxa"/>
            <w:tcMar>
              <w:top w:w="80" w:type="dxa"/>
              <w:left w:w="100" w:type="dxa"/>
              <w:bottom w:w="80" w:type="dxa"/>
              <w:right w:w="100" w:type="dxa"/>
            </w:tcMar>
            <w:vAlign w:val="center"/>
          </w:tcPr>
          <w:p w14:paraId="19957280" w14:textId="77777777" w:rsidR="00AA49B9" w:rsidRPr="001619D3" w:rsidRDefault="00AE370E">
            <w:pPr>
              <w:spacing w:after="0" w:line="252" w:lineRule="auto"/>
              <w:jc w:val="center"/>
              <w:rPr>
                <w:sz w:val="20"/>
                <w:szCs w:val="20"/>
              </w:rPr>
            </w:pPr>
            <w:proofErr w:type="spellStart"/>
            <w:r w:rsidRPr="001619D3">
              <w:rPr>
                <w:sz w:val="20"/>
                <w:szCs w:val="20"/>
              </w:rPr>
              <w:t>HeatDiffusionTop</w:t>
            </w:r>
            <w:proofErr w:type="spellEnd"/>
          </w:p>
        </w:tc>
        <w:tc>
          <w:tcPr>
            <w:tcW w:w="2088" w:type="dxa"/>
            <w:tcMar>
              <w:top w:w="80" w:type="dxa"/>
              <w:left w:w="100" w:type="dxa"/>
              <w:bottom w:w="80" w:type="dxa"/>
              <w:right w:w="100" w:type="dxa"/>
            </w:tcMar>
            <w:vAlign w:val="center"/>
          </w:tcPr>
          <w:p w14:paraId="1556484F" w14:textId="77777777" w:rsidR="00AA49B9" w:rsidRPr="001619D3" w:rsidRDefault="00AE370E">
            <w:pPr>
              <w:spacing w:after="0" w:line="252" w:lineRule="auto"/>
              <w:jc w:val="center"/>
              <w:rPr>
                <w:sz w:val="20"/>
                <w:szCs w:val="20"/>
              </w:rPr>
            </w:pPr>
            <w:r w:rsidRPr="001619D3">
              <w:rPr>
                <w:sz w:val="20"/>
                <w:szCs w:val="20"/>
              </w:rPr>
              <w:t>Coupled</w:t>
            </w:r>
          </w:p>
        </w:tc>
        <w:tc>
          <w:tcPr>
            <w:tcW w:w="3816" w:type="dxa"/>
            <w:tcMar>
              <w:top w:w="80" w:type="dxa"/>
              <w:left w:w="100" w:type="dxa"/>
              <w:bottom w:w="80" w:type="dxa"/>
              <w:right w:w="100" w:type="dxa"/>
            </w:tcMar>
            <w:vAlign w:val="center"/>
          </w:tcPr>
          <w:p w14:paraId="2A20ADD5" w14:textId="13D7E6F6" w:rsidR="00AA49B9" w:rsidRPr="001619D3" w:rsidRDefault="00AA49B9">
            <w:pPr>
              <w:spacing w:after="0" w:line="252" w:lineRule="auto"/>
              <w:rPr>
                <w:sz w:val="20"/>
                <w:szCs w:val="20"/>
              </w:rPr>
            </w:pPr>
          </w:p>
        </w:tc>
        <w:tc>
          <w:tcPr>
            <w:tcW w:w="1368" w:type="dxa"/>
            <w:tcMar>
              <w:top w:w="80" w:type="dxa"/>
              <w:left w:w="100" w:type="dxa"/>
              <w:bottom w:w="80" w:type="dxa"/>
              <w:right w:w="100" w:type="dxa"/>
            </w:tcMar>
            <w:vAlign w:val="center"/>
          </w:tcPr>
          <w:p w14:paraId="42B98185" w14:textId="5CC416C0" w:rsidR="00AA49B9" w:rsidRPr="001619D3" w:rsidRDefault="00AA49B9">
            <w:pPr>
              <w:spacing w:after="0" w:line="252" w:lineRule="auto"/>
              <w:jc w:val="center"/>
              <w:rPr>
                <w:sz w:val="20"/>
                <w:szCs w:val="20"/>
              </w:rPr>
            </w:pPr>
          </w:p>
        </w:tc>
      </w:tr>
      <w:tr w:rsidR="00AA49B9" w14:paraId="1DD3EA74" w14:textId="77777777">
        <w:trPr>
          <w:jc w:val="center"/>
        </w:trPr>
        <w:tc>
          <w:tcPr>
            <w:tcW w:w="1944" w:type="dxa"/>
            <w:tcMar>
              <w:top w:w="80" w:type="dxa"/>
              <w:left w:w="100" w:type="dxa"/>
              <w:bottom w:w="80" w:type="dxa"/>
              <w:right w:w="100" w:type="dxa"/>
            </w:tcMar>
            <w:vAlign w:val="center"/>
          </w:tcPr>
          <w:p w14:paraId="6BD0B2B7" w14:textId="77777777" w:rsidR="00AA49B9" w:rsidRPr="001619D3" w:rsidRDefault="00AE370E">
            <w:pPr>
              <w:spacing w:after="0" w:line="252" w:lineRule="auto"/>
              <w:jc w:val="center"/>
              <w:rPr>
                <w:sz w:val="20"/>
                <w:szCs w:val="20"/>
              </w:rPr>
            </w:pPr>
            <w:proofErr w:type="spellStart"/>
            <w:r w:rsidRPr="001619D3">
              <w:rPr>
                <w:sz w:val="20"/>
                <w:szCs w:val="20"/>
              </w:rPr>
              <w:t>HeatSurfaceCoupled</w:t>
            </w:r>
            <w:proofErr w:type="spellEnd"/>
          </w:p>
        </w:tc>
        <w:tc>
          <w:tcPr>
            <w:tcW w:w="2088" w:type="dxa"/>
            <w:tcMar>
              <w:top w:w="80" w:type="dxa"/>
              <w:left w:w="100" w:type="dxa"/>
              <w:bottom w:w="80" w:type="dxa"/>
              <w:right w:w="100" w:type="dxa"/>
            </w:tcMar>
            <w:vAlign w:val="center"/>
          </w:tcPr>
          <w:p w14:paraId="40651509" w14:textId="77777777" w:rsidR="00AA49B9" w:rsidRPr="001619D3" w:rsidRDefault="00AE370E">
            <w:pPr>
              <w:spacing w:after="0" w:line="252" w:lineRule="auto"/>
              <w:jc w:val="center"/>
              <w:rPr>
                <w:sz w:val="20"/>
                <w:szCs w:val="20"/>
              </w:rPr>
            </w:pPr>
            <w:r w:rsidRPr="001619D3">
              <w:rPr>
                <w:sz w:val="20"/>
                <w:szCs w:val="20"/>
              </w:rPr>
              <w:t>Coupled Cell-DEVS</w:t>
            </w:r>
          </w:p>
        </w:tc>
        <w:tc>
          <w:tcPr>
            <w:tcW w:w="3816" w:type="dxa"/>
            <w:tcMar>
              <w:top w:w="80" w:type="dxa"/>
              <w:left w:w="100" w:type="dxa"/>
              <w:bottom w:w="80" w:type="dxa"/>
              <w:right w:w="100" w:type="dxa"/>
            </w:tcMar>
            <w:vAlign w:val="center"/>
          </w:tcPr>
          <w:p w14:paraId="00E4CC2C" w14:textId="77777777" w:rsidR="00AA49B9" w:rsidRPr="001619D3" w:rsidRDefault="00AE370E">
            <w:pPr>
              <w:spacing w:after="0" w:line="252" w:lineRule="auto"/>
              <w:rPr>
                <w:sz w:val="20"/>
                <w:szCs w:val="20"/>
              </w:rPr>
            </w:pPr>
            <w:proofErr w:type="spellStart"/>
            <w:r w:rsidRPr="001619D3">
              <w:rPr>
                <w:sz w:val="20"/>
                <w:szCs w:val="20"/>
              </w:rPr>
              <w:t>inputHeat:int</w:t>
            </w:r>
            <w:proofErr w:type="spellEnd"/>
            <w:r w:rsidRPr="001619D3">
              <w:rPr>
                <w:sz w:val="20"/>
                <w:szCs w:val="20"/>
              </w:rPr>
              <w:t xml:space="preserve">, </w:t>
            </w:r>
            <w:proofErr w:type="spellStart"/>
            <w:r w:rsidRPr="001619D3">
              <w:rPr>
                <w:sz w:val="20"/>
                <w:szCs w:val="20"/>
              </w:rPr>
              <w:t>inputCold:int</w:t>
            </w:r>
            <w:proofErr w:type="spellEnd"/>
          </w:p>
        </w:tc>
        <w:tc>
          <w:tcPr>
            <w:tcW w:w="1368" w:type="dxa"/>
            <w:tcMar>
              <w:top w:w="80" w:type="dxa"/>
              <w:left w:w="100" w:type="dxa"/>
              <w:bottom w:w="80" w:type="dxa"/>
              <w:right w:w="100" w:type="dxa"/>
            </w:tcMar>
            <w:vAlign w:val="center"/>
          </w:tcPr>
          <w:p w14:paraId="6479558D" w14:textId="69A9A41B" w:rsidR="00AA49B9" w:rsidRPr="001619D3" w:rsidRDefault="00AA49B9">
            <w:pPr>
              <w:spacing w:after="0" w:line="252" w:lineRule="auto"/>
              <w:jc w:val="center"/>
              <w:rPr>
                <w:sz w:val="20"/>
                <w:szCs w:val="20"/>
              </w:rPr>
            </w:pPr>
          </w:p>
        </w:tc>
      </w:tr>
      <w:tr w:rsidR="00AA49B9" w14:paraId="75CD554F" w14:textId="77777777">
        <w:trPr>
          <w:jc w:val="center"/>
        </w:trPr>
        <w:tc>
          <w:tcPr>
            <w:tcW w:w="1944" w:type="dxa"/>
            <w:tcMar>
              <w:top w:w="80" w:type="dxa"/>
              <w:left w:w="100" w:type="dxa"/>
              <w:bottom w:w="80" w:type="dxa"/>
              <w:right w:w="100" w:type="dxa"/>
            </w:tcMar>
            <w:vAlign w:val="center"/>
          </w:tcPr>
          <w:p w14:paraId="77930706" w14:textId="77777777" w:rsidR="000069D1" w:rsidRPr="001619D3" w:rsidRDefault="000069D1">
            <w:pPr>
              <w:spacing w:after="0" w:line="252" w:lineRule="auto"/>
              <w:jc w:val="center"/>
              <w:rPr>
                <w:sz w:val="20"/>
                <w:szCs w:val="20"/>
              </w:rPr>
            </w:pPr>
            <w:proofErr w:type="spellStart"/>
            <w:r w:rsidRPr="001619D3">
              <w:rPr>
                <w:sz w:val="20"/>
                <w:szCs w:val="20"/>
              </w:rPr>
              <w:lastRenderedPageBreak/>
              <w:t>HeatDiffusionCell</w:t>
            </w:r>
            <w:proofErr w:type="spellEnd"/>
            <w:r w:rsidRPr="001619D3">
              <w:rPr>
                <w:sz w:val="20"/>
                <w:szCs w:val="20"/>
              </w:rPr>
              <w:t>(</w:t>
            </w:r>
            <w:proofErr w:type="spellStart"/>
            <w:proofErr w:type="gramStart"/>
            <w:r w:rsidRPr="001619D3">
              <w:rPr>
                <w:sz w:val="20"/>
                <w:szCs w:val="20"/>
              </w:rPr>
              <w:t>i,j</w:t>
            </w:r>
            <w:proofErr w:type="spellEnd"/>
            <w:proofErr w:type="gramEnd"/>
            <w:r w:rsidRPr="001619D3">
              <w:rPr>
                <w:sz w:val="20"/>
                <w:szCs w:val="20"/>
              </w:rPr>
              <w:t>)</w:t>
            </w:r>
          </w:p>
          <w:p w14:paraId="65D6161E" w14:textId="71A59005" w:rsidR="00AA49B9" w:rsidRPr="001619D3" w:rsidRDefault="00AA49B9">
            <w:pPr>
              <w:spacing w:after="0" w:line="252" w:lineRule="auto"/>
              <w:jc w:val="center"/>
              <w:rPr>
                <w:sz w:val="20"/>
                <w:szCs w:val="20"/>
              </w:rPr>
            </w:pPr>
          </w:p>
        </w:tc>
        <w:tc>
          <w:tcPr>
            <w:tcW w:w="2088" w:type="dxa"/>
            <w:tcMar>
              <w:top w:w="80" w:type="dxa"/>
              <w:left w:w="100" w:type="dxa"/>
              <w:bottom w:w="80" w:type="dxa"/>
              <w:right w:w="100" w:type="dxa"/>
            </w:tcMar>
            <w:vAlign w:val="center"/>
          </w:tcPr>
          <w:p w14:paraId="63332520" w14:textId="77777777" w:rsidR="000069D1" w:rsidRPr="001619D3" w:rsidRDefault="000069D1">
            <w:pPr>
              <w:spacing w:after="0" w:line="252" w:lineRule="auto"/>
              <w:jc w:val="center"/>
              <w:rPr>
                <w:sz w:val="20"/>
                <w:szCs w:val="20"/>
              </w:rPr>
            </w:pPr>
            <w:proofErr w:type="spellStart"/>
            <w:r w:rsidRPr="001619D3">
              <w:rPr>
                <w:sz w:val="20"/>
                <w:szCs w:val="20"/>
              </w:rPr>
              <w:t>inputHeat:int</w:t>
            </w:r>
            <w:proofErr w:type="spellEnd"/>
            <w:r w:rsidRPr="001619D3">
              <w:rPr>
                <w:sz w:val="20"/>
                <w:szCs w:val="20"/>
              </w:rPr>
              <w:t xml:space="preserve">, </w:t>
            </w:r>
            <w:proofErr w:type="spellStart"/>
            <w:r w:rsidRPr="001619D3">
              <w:rPr>
                <w:sz w:val="20"/>
                <w:szCs w:val="20"/>
              </w:rPr>
              <w:t>inputCold:int</w:t>
            </w:r>
            <w:proofErr w:type="spellEnd"/>
            <w:r w:rsidRPr="001619D3">
              <w:rPr>
                <w:sz w:val="20"/>
                <w:szCs w:val="20"/>
              </w:rPr>
              <w:t xml:space="preserve">, and neighboring </w:t>
            </w:r>
            <w:proofErr w:type="spellStart"/>
            <w:r w:rsidRPr="001619D3">
              <w:rPr>
                <w:sz w:val="20"/>
                <w:szCs w:val="20"/>
              </w:rPr>
              <w:t>HeatDiffusionState</w:t>
            </w:r>
            <w:proofErr w:type="spellEnd"/>
            <w:r w:rsidRPr="001619D3">
              <w:rPr>
                <w:sz w:val="20"/>
                <w:szCs w:val="20"/>
              </w:rPr>
              <w:t xml:space="preserve"> messages</w:t>
            </w:r>
          </w:p>
          <w:p w14:paraId="52A9406E" w14:textId="77777777" w:rsidR="000069D1" w:rsidRPr="001619D3" w:rsidRDefault="000069D1">
            <w:pPr>
              <w:spacing w:after="0" w:line="252" w:lineRule="auto"/>
              <w:jc w:val="center"/>
              <w:rPr>
                <w:sz w:val="20"/>
                <w:szCs w:val="20"/>
              </w:rPr>
            </w:pPr>
            <w:r w:rsidRPr="001619D3">
              <w:rPr>
                <w:sz w:val="20"/>
                <w:szCs w:val="20"/>
              </w:rPr>
              <w:t xml:space="preserve">state updates of type </w:t>
            </w:r>
            <w:proofErr w:type="spellStart"/>
            <w:r w:rsidRPr="001619D3">
              <w:rPr>
                <w:sz w:val="20"/>
                <w:szCs w:val="20"/>
              </w:rPr>
              <w:t>HeatDiffusionState</w:t>
            </w:r>
            <w:proofErr w:type="spellEnd"/>
          </w:p>
          <w:p w14:paraId="611B5CA8" w14:textId="3C242B98" w:rsidR="00AA49B9" w:rsidRPr="001619D3" w:rsidRDefault="00AA49B9">
            <w:pPr>
              <w:spacing w:after="0" w:line="252" w:lineRule="auto"/>
              <w:jc w:val="center"/>
              <w:rPr>
                <w:sz w:val="20"/>
                <w:szCs w:val="20"/>
              </w:rPr>
            </w:pPr>
          </w:p>
        </w:tc>
        <w:tc>
          <w:tcPr>
            <w:tcW w:w="3816" w:type="dxa"/>
            <w:tcMar>
              <w:top w:w="80" w:type="dxa"/>
              <w:left w:w="100" w:type="dxa"/>
              <w:bottom w:w="80" w:type="dxa"/>
              <w:right w:w="100" w:type="dxa"/>
            </w:tcMar>
            <w:vAlign w:val="center"/>
          </w:tcPr>
          <w:p w14:paraId="71BE781D" w14:textId="77777777" w:rsidR="00AA49B9" w:rsidRPr="001619D3" w:rsidRDefault="00AE370E">
            <w:pPr>
              <w:spacing w:after="0" w:line="252" w:lineRule="auto"/>
              <w:rPr>
                <w:sz w:val="20"/>
                <w:szCs w:val="20"/>
              </w:rPr>
            </w:pPr>
            <w:proofErr w:type="spellStart"/>
            <w:r w:rsidRPr="001619D3">
              <w:rPr>
                <w:sz w:val="20"/>
                <w:szCs w:val="20"/>
              </w:rPr>
              <w:t>neighbor_</w:t>
            </w:r>
            <w:proofErr w:type="gramStart"/>
            <w:r w:rsidRPr="001619D3">
              <w:rPr>
                <w:sz w:val="20"/>
                <w:szCs w:val="20"/>
              </w:rPr>
              <w:t>state:double</w:t>
            </w:r>
            <w:proofErr w:type="spellEnd"/>
            <w:proofErr w:type="gramEnd"/>
            <w:r w:rsidRPr="001619D3">
              <w:rPr>
                <w:sz w:val="20"/>
                <w:szCs w:val="20"/>
              </w:rPr>
              <w:t>; source trigger on selected hot/cold cells</w:t>
            </w:r>
          </w:p>
        </w:tc>
        <w:tc>
          <w:tcPr>
            <w:tcW w:w="1368" w:type="dxa"/>
            <w:tcMar>
              <w:top w:w="80" w:type="dxa"/>
              <w:left w:w="100" w:type="dxa"/>
              <w:bottom w:w="80" w:type="dxa"/>
              <w:right w:w="100" w:type="dxa"/>
            </w:tcMar>
            <w:vAlign w:val="center"/>
          </w:tcPr>
          <w:p w14:paraId="3312DDA2" w14:textId="77777777" w:rsidR="00AA49B9" w:rsidRPr="001619D3" w:rsidRDefault="00AE370E">
            <w:pPr>
              <w:spacing w:after="0" w:line="252" w:lineRule="auto"/>
              <w:jc w:val="center"/>
              <w:rPr>
                <w:sz w:val="20"/>
                <w:szCs w:val="20"/>
              </w:rPr>
            </w:pPr>
            <w:proofErr w:type="spellStart"/>
            <w:r w:rsidRPr="001619D3">
              <w:rPr>
                <w:sz w:val="20"/>
                <w:szCs w:val="20"/>
              </w:rPr>
              <w:t>state_</w:t>
            </w:r>
            <w:proofErr w:type="gramStart"/>
            <w:r w:rsidRPr="001619D3">
              <w:rPr>
                <w:sz w:val="20"/>
                <w:szCs w:val="20"/>
              </w:rPr>
              <w:t>out:double</w:t>
            </w:r>
            <w:proofErr w:type="spellEnd"/>
            <w:proofErr w:type="gramEnd"/>
          </w:p>
        </w:tc>
      </w:tr>
      <w:tr w:rsidR="00AA49B9" w14:paraId="276453B9" w14:textId="77777777">
        <w:trPr>
          <w:jc w:val="center"/>
        </w:trPr>
        <w:tc>
          <w:tcPr>
            <w:tcW w:w="1944" w:type="dxa"/>
            <w:tcMar>
              <w:top w:w="80" w:type="dxa"/>
              <w:left w:w="100" w:type="dxa"/>
              <w:bottom w:w="80" w:type="dxa"/>
              <w:right w:w="100" w:type="dxa"/>
            </w:tcMar>
            <w:vAlign w:val="center"/>
          </w:tcPr>
          <w:p w14:paraId="614EA026" w14:textId="77777777" w:rsidR="00AA49B9" w:rsidRPr="001619D3" w:rsidRDefault="00AE370E">
            <w:pPr>
              <w:spacing w:after="0" w:line="252" w:lineRule="auto"/>
              <w:jc w:val="center"/>
              <w:rPr>
                <w:sz w:val="20"/>
                <w:szCs w:val="20"/>
              </w:rPr>
            </w:pPr>
            <w:proofErr w:type="spellStart"/>
            <w:r w:rsidRPr="001619D3">
              <w:rPr>
                <w:sz w:val="20"/>
                <w:szCs w:val="20"/>
              </w:rPr>
              <w:t>HeatGenerator</w:t>
            </w:r>
            <w:proofErr w:type="spellEnd"/>
          </w:p>
        </w:tc>
        <w:tc>
          <w:tcPr>
            <w:tcW w:w="2088" w:type="dxa"/>
            <w:tcMar>
              <w:top w:w="80" w:type="dxa"/>
              <w:left w:w="100" w:type="dxa"/>
              <w:bottom w:w="80" w:type="dxa"/>
              <w:right w:w="100" w:type="dxa"/>
            </w:tcMar>
            <w:vAlign w:val="center"/>
          </w:tcPr>
          <w:p w14:paraId="2062B3BD" w14:textId="77777777" w:rsidR="00AA49B9" w:rsidRPr="001619D3" w:rsidRDefault="00AE370E">
            <w:pPr>
              <w:spacing w:after="0" w:line="252" w:lineRule="auto"/>
              <w:jc w:val="center"/>
              <w:rPr>
                <w:sz w:val="20"/>
                <w:szCs w:val="20"/>
              </w:rPr>
            </w:pPr>
            <w:r w:rsidRPr="001619D3">
              <w:rPr>
                <w:sz w:val="20"/>
                <w:szCs w:val="20"/>
              </w:rPr>
              <w:t>Atomic DEVS</w:t>
            </w:r>
          </w:p>
        </w:tc>
        <w:tc>
          <w:tcPr>
            <w:tcW w:w="3816" w:type="dxa"/>
            <w:tcMar>
              <w:top w:w="80" w:type="dxa"/>
              <w:left w:w="100" w:type="dxa"/>
              <w:bottom w:w="80" w:type="dxa"/>
              <w:right w:w="100" w:type="dxa"/>
            </w:tcMar>
            <w:vAlign w:val="center"/>
          </w:tcPr>
          <w:p w14:paraId="05961CA6" w14:textId="2C099047" w:rsidR="00AA49B9" w:rsidRPr="001619D3" w:rsidRDefault="00AA49B9">
            <w:pPr>
              <w:spacing w:after="0" w:line="252" w:lineRule="auto"/>
              <w:rPr>
                <w:sz w:val="20"/>
                <w:szCs w:val="20"/>
              </w:rPr>
            </w:pPr>
          </w:p>
        </w:tc>
        <w:tc>
          <w:tcPr>
            <w:tcW w:w="1368" w:type="dxa"/>
            <w:tcMar>
              <w:top w:w="80" w:type="dxa"/>
              <w:left w:w="100" w:type="dxa"/>
              <w:bottom w:w="80" w:type="dxa"/>
              <w:right w:w="100" w:type="dxa"/>
            </w:tcMar>
            <w:vAlign w:val="center"/>
          </w:tcPr>
          <w:p w14:paraId="6AD5CE9D" w14:textId="77777777" w:rsidR="00AA49B9" w:rsidRPr="001619D3" w:rsidRDefault="00AE370E">
            <w:pPr>
              <w:spacing w:after="0" w:line="252" w:lineRule="auto"/>
              <w:jc w:val="center"/>
              <w:rPr>
                <w:sz w:val="20"/>
                <w:szCs w:val="20"/>
              </w:rPr>
            </w:pPr>
            <w:proofErr w:type="spellStart"/>
            <w:r w:rsidRPr="001619D3">
              <w:rPr>
                <w:sz w:val="20"/>
                <w:szCs w:val="20"/>
              </w:rPr>
              <w:t>out:int</w:t>
            </w:r>
            <w:proofErr w:type="spellEnd"/>
          </w:p>
        </w:tc>
      </w:tr>
      <w:tr w:rsidR="00AA49B9" w14:paraId="7B79E15B" w14:textId="77777777">
        <w:trPr>
          <w:jc w:val="center"/>
        </w:trPr>
        <w:tc>
          <w:tcPr>
            <w:tcW w:w="1944" w:type="dxa"/>
            <w:tcMar>
              <w:top w:w="80" w:type="dxa"/>
              <w:left w:w="100" w:type="dxa"/>
              <w:bottom w:w="80" w:type="dxa"/>
              <w:right w:w="100" w:type="dxa"/>
            </w:tcMar>
            <w:vAlign w:val="center"/>
          </w:tcPr>
          <w:p w14:paraId="4EECAF41" w14:textId="77777777" w:rsidR="00AA49B9" w:rsidRPr="001619D3" w:rsidRDefault="00AE370E">
            <w:pPr>
              <w:spacing w:after="0" w:line="252" w:lineRule="auto"/>
              <w:jc w:val="center"/>
              <w:rPr>
                <w:sz w:val="20"/>
                <w:szCs w:val="20"/>
              </w:rPr>
            </w:pPr>
            <w:proofErr w:type="spellStart"/>
            <w:r w:rsidRPr="001619D3">
              <w:rPr>
                <w:sz w:val="20"/>
                <w:szCs w:val="20"/>
              </w:rPr>
              <w:t>ColdGenerator</w:t>
            </w:r>
            <w:proofErr w:type="spellEnd"/>
          </w:p>
        </w:tc>
        <w:tc>
          <w:tcPr>
            <w:tcW w:w="2088" w:type="dxa"/>
            <w:tcMar>
              <w:top w:w="80" w:type="dxa"/>
              <w:left w:w="100" w:type="dxa"/>
              <w:bottom w:w="80" w:type="dxa"/>
              <w:right w:w="100" w:type="dxa"/>
            </w:tcMar>
            <w:vAlign w:val="center"/>
          </w:tcPr>
          <w:p w14:paraId="690C42A7" w14:textId="77777777" w:rsidR="00AA49B9" w:rsidRPr="001619D3" w:rsidRDefault="00AE370E">
            <w:pPr>
              <w:spacing w:after="0" w:line="252" w:lineRule="auto"/>
              <w:jc w:val="center"/>
              <w:rPr>
                <w:sz w:val="20"/>
                <w:szCs w:val="20"/>
              </w:rPr>
            </w:pPr>
            <w:r w:rsidRPr="001619D3">
              <w:rPr>
                <w:sz w:val="20"/>
                <w:szCs w:val="20"/>
              </w:rPr>
              <w:t>Atomic DEVS</w:t>
            </w:r>
          </w:p>
        </w:tc>
        <w:tc>
          <w:tcPr>
            <w:tcW w:w="3816" w:type="dxa"/>
            <w:tcMar>
              <w:top w:w="80" w:type="dxa"/>
              <w:left w:w="100" w:type="dxa"/>
              <w:bottom w:w="80" w:type="dxa"/>
              <w:right w:w="100" w:type="dxa"/>
            </w:tcMar>
            <w:vAlign w:val="center"/>
          </w:tcPr>
          <w:p w14:paraId="1665EC0B" w14:textId="093EE915" w:rsidR="00AA49B9" w:rsidRPr="001619D3" w:rsidRDefault="00AA49B9">
            <w:pPr>
              <w:spacing w:after="0" w:line="252" w:lineRule="auto"/>
              <w:rPr>
                <w:sz w:val="20"/>
                <w:szCs w:val="20"/>
              </w:rPr>
            </w:pPr>
          </w:p>
        </w:tc>
        <w:tc>
          <w:tcPr>
            <w:tcW w:w="1368" w:type="dxa"/>
            <w:tcMar>
              <w:top w:w="80" w:type="dxa"/>
              <w:left w:w="100" w:type="dxa"/>
              <w:bottom w:w="80" w:type="dxa"/>
              <w:right w:w="100" w:type="dxa"/>
            </w:tcMar>
            <w:vAlign w:val="center"/>
          </w:tcPr>
          <w:p w14:paraId="5F1D20A2" w14:textId="77777777" w:rsidR="00AA49B9" w:rsidRPr="001619D3" w:rsidRDefault="00AE370E">
            <w:pPr>
              <w:spacing w:after="0" w:line="252" w:lineRule="auto"/>
              <w:jc w:val="center"/>
              <w:rPr>
                <w:sz w:val="20"/>
                <w:szCs w:val="20"/>
              </w:rPr>
            </w:pPr>
            <w:proofErr w:type="spellStart"/>
            <w:r w:rsidRPr="001619D3">
              <w:rPr>
                <w:sz w:val="20"/>
                <w:szCs w:val="20"/>
              </w:rPr>
              <w:t>out:int</w:t>
            </w:r>
            <w:proofErr w:type="spellEnd"/>
          </w:p>
        </w:tc>
      </w:tr>
    </w:tbl>
    <w:p w14:paraId="0DC75F97" w14:textId="77777777" w:rsidR="00AA49B9" w:rsidRDefault="00AE370E">
      <w:pPr>
        <w:pStyle w:val="Heading3"/>
        <w:spacing w:before="140" w:after="100" w:line="264" w:lineRule="auto"/>
      </w:pPr>
      <w:r>
        <w:rPr>
          <w:rFonts w:ascii="Times New Roman" w:hAnsi="Times New Roman"/>
          <w:b w:val="0"/>
        </w:rPr>
        <w:t>Message semantics</w:t>
      </w:r>
    </w:p>
    <w:tbl>
      <w:tblPr>
        <w:tblStyle w:val="TableGrid"/>
        <w:tblW w:w="0" w:type="auto"/>
        <w:jc w:val="center"/>
        <w:tblLayout w:type="fixed"/>
        <w:tblLook w:val="04A0" w:firstRow="1" w:lastRow="0" w:firstColumn="1" w:lastColumn="0" w:noHBand="0" w:noVBand="1"/>
      </w:tblPr>
      <w:tblGrid>
        <w:gridCol w:w="1584"/>
        <w:gridCol w:w="1008"/>
        <w:gridCol w:w="2592"/>
        <w:gridCol w:w="3888"/>
      </w:tblGrid>
      <w:tr w:rsidR="00AA49B9" w14:paraId="7BD49B9C" w14:textId="77777777">
        <w:trPr>
          <w:jc w:val="center"/>
        </w:trPr>
        <w:tc>
          <w:tcPr>
            <w:tcW w:w="1584" w:type="dxa"/>
            <w:shd w:val="clear" w:color="auto" w:fill="D9E2F3"/>
            <w:tcMar>
              <w:top w:w="80" w:type="dxa"/>
              <w:left w:w="100" w:type="dxa"/>
              <w:bottom w:w="80" w:type="dxa"/>
              <w:right w:w="100" w:type="dxa"/>
            </w:tcMar>
            <w:vAlign w:val="center"/>
          </w:tcPr>
          <w:p w14:paraId="34AADD54" w14:textId="77777777" w:rsidR="00AA49B9" w:rsidRDefault="00AE370E">
            <w:pPr>
              <w:spacing w:after="0" w:line="252" w:lineRule="auto"/>
              <w:jc w:val="center"/>
            </w:pPr>
            <w:r>
              <w:rPr>
                <w:b/>
                <w:color w:val="2E5496"/>
                <w:sz w:val="20"/>
              </w:rPr>
              <w:t>Message</w:t>
            </w:r>
          </w:p>
        </w:tc>
        <w:tc>
          <w:tcPr>
            <w:tcW w:w="1008" w:type="dxa"/>
            <w:shd w:val="clear" w:color="auto" w:fill="D9E2F3"/>
            <w:tcMar>
              <w:top w:w="80" w:type="dxa"/>
              <w:left w:w="100" w:type="dxa"/>
              <w:bottom w:w="80" w:type="dxa"/>
              <w:right w:w="100" w:type="dxa"/>
            </w:tcMar>
            <w:vAlign w:val="center"/>
          </w:tcPr>
          <w:p w14:paraId="19F99F35" w14:textId="77777777" w:rsidR="00AA49B9" w:rsidRDefault="00AE370E">
            <w:pPr>
              <w:spacing w:after="0" w:line="252" w:lineRule="auto"/>
              <w:jc w:val="center"/>
            </w:pPr>
            <w:r>
              <w:rPr>
                <w:b/>
                <w:color w:val="2E5496"/>
                <w:sz w:val="20"/>
              </w:rPr>
              <w:t>Type</w:t>
            </w:r>
          </w:p>
        </w:tc>
        <w:tc>
          <w:tcPr>
            <w:tcW w:w="2592" w:type="dxa"/>
            <w:shd w:val="clear" w:color="auto" w:fill="D9E2F3"/>
            <w:tcMar>
              <w:top w:w="80" w:type="dxa"/>
              <w:left w:w="100" w:type="dxa"/>
              <w:bottom w:w="80" w:type="dxa"/>
              <w:right w:w="100" w:type="dxa"/>
            </w:tcMar>
            <w:vAlign w:val="center"/>
          </w:tcPr>
          <w:p w14:paraId="185D76DE" w14:textId="77777777" w:rsidR="00AA49B9" w:rsidRDefault="00AE370E">
            <w:pPr>
              <w:spacing w:after="0" w:line="252" w:lineRule="auto"/>
            </w:pPr>
            <w:r>
              <w:rPr>
                <w:b/>
                <w:color w:val="2E5496"/>
                <w:sz w:val="20"/>
              </w:rPr>
              <w:t>Used on ports</w:t>
            </w:r>
          </w:p>
        </w:tc>
        <w:tc>
          <w:tcPr>
            <w:tcW w:w="3888" w:type="dxa"/>
            <w:shd w:val="clear" w:color="auto" w:fill="D9E2F3"/>
            <w:tcMar>
              <w:top w:w="80" w:type="dxa"/>
              <w:left w:w="100" w:type="dxa"/>
              <w:bottom w:w="80" w:type="dxa"/>
              <w:right w:w="100" w:type="dxa"/>
            </w:tcMar>
            <w:vAlign w:val="center"/>
          </w:tcPr>
          <w:p w14:paraId="54A5E87B" w14:textId="77777777" w:rsidR="00AA49B9" w:rsidRDefault="00AE370E">
            <w:pPr>
              <w:spacing w:after="0" w:line="252" w:lineRule="auto"/>
            </w:pPr>
            <w:r>
              <w:rPr>
                <w:b/>
                <w:color w:val="2E5496"/>
                <w:sz w:val="20"/>
              </w:rPr>
              <w:t>Meaning</w:t>
            </w:r>
          </w:p>
        </w:tc>
      </w:tr>
      <w:tr w:rsidR="00AA49B9" w14:paraId="3E13779E" w14:textId="77777777">
        <w:trPr>
          <w:jc w:val="center"/>
        </w:trPr>
        <w:tc>
          <w:tcPr>
            <w:tcW w:w="1584" w:type="dxa"/>
            <w:tcMar>
              <w:top w:w="80" w:type="dxa"/>
              <w:left w:w="100" w:type="dxa"/>
              <w:bottom w:w="80" w:type="dxa"/>
              <w:right w:w="100" w:type="dxa"/>
            </w:tcMar>
            <w:vAlign w:val="center"/>
          </w:tcPr>
          <w:p w14:paraId="2662A337" w14:textId="77777777" w:rsidR="00AA49B9" w:rsidRDefault="00AE370E">
            <w:pPr>
              <w:spacing w:after="0" w:line="252" w:lineRule="auto"/>
              <w:jc w:val="center"/>
            </w:pPr>
            <w:proofErr w:type="spellStart"/>
            <w:r>
              <w:rPr>
                <w:sz w:val="20"/>
              </w:rPr>
              <w:t>heat_trigger</w:t>
            </w:r>
            <w:proofErr w:type="spellEnd"/>
          </w:p>
        </w:tc>
        <w:tc>
          <w:tcPr>
            <w:tcW w:w="1008" w:type="dxa"/>
            <w:tcMar>
              <w:top w:w="80" w:type="dxa"/>
              <w:left w:w="100" w:type="dxa"/>
              <w:bottom w:w="80" w:type="dxa"/>
              <w:right w:w="100" w:type="dxa"/>
            </w:tcMar>
            <w:vAlign w:val="center"/>
          </w:tcPr>
          <w:p w14:paraId="311C2C0E" w14:textId="77777777" w:rsidR="00AA49B9" w:rsidRDefault="00AE370E">
            <w:pPr>
              <w:spacing w:after="0" w:line="252" w:lineRule="auto"/>
              <w:jc w:val="center"/>
            </w:pPr>
            <w:r>
              <w:rPr>
                <w:sz w:val="20"/>
              </w:rPr>
              <w:t>int</w:t>
            </w:r>
          </w:p>
        </w:tc>
        <w:tc>
          <w:tcPr>
            <w:tcW w:w="2592" w:type="dxa"/>
            <w:tcMar>
              <w:top w:w="80" w:type="dxa"/>
              <w:left w:w="100" w:type="dxa"/>
              <w:bottom w:w="80" w:type="dxa"/>
              <w:right w:w="100" w:type="dxa"/>
            </w:tcMar>
            <w:vAlign w:val="center"/>
          </w:tcPr>
          <w:p w14:paraId="20D2DBF8" w14:textId="77777777" w:rsidR="00AA49B9" w:rsidRDefault="00AE370E">
            <w:pPr>
              <w:spacing w:after="0" w:line="252" w:lineRule="auto"/>
            </w:pPr>
            <w:proofErr w:type="spellStart"/>
            <w:r>
              <w:rPr>
                <w:sz w:val="20"/>
              </w:rPr>
              <w:t>HeatGenerator.out</w:t>
            </w:r>
            <w:proofErr w:type="spellEnd"/>
            <w:r>
              <w:rPr>
                <w:sz w:val="20"/>
              </w:rPr>
              <w:t xml:space="preserve">, </w:t>
            </w:r>
            <w:proofErr w:type="spellStart"/>
            <w:r>
              <w:rPr>
                <w:sz w:val="20"/>
              </w:rPr>
              <w:t>inputHeat</w:t>
            </w:r>
            <w:proofErr w:type="spellEnd"/>
          </w:p>
        </w:tc>
        <w:tc>
          <w:tcPr>
            <w:tcW w:w="3888" w:type="dxa"/>
            <w:tcMar>
              <w:top w:w="80" w:type="dxa"/>
              <w:left w:w="100" w:type="dxa"/>
              <w:bottom w:w="80" w:type="dxa"/>
              <w:right w:w="100" w:type="dxa"/>
            </w:tcMar>
            <w:vAlign w:val="center"/>
          </w:tcPr>
          <w:p w14:paraId="544D8C7D" w14:textId="77777777" w:rsidR="00AA49B9" w:rsidRDefault="00AE370E">
            <w:pPr>
              <w:spacing w:after="0" w:line="252" w:lineRule="auto"/>
            </w:pPr>
            <w:r>
              <w:rPr>
                <w:sz w:val="20"/>
              </w:rPr>
              <w:t>Trigger token for the hot-source cells. The arrival of the event matters more than the payload value.</w:t>
            </w:r>
          </w:p>
        </w:tc>
      </w:tr>
      <w:tr w:rsidR="00AA49B9" w14:paraId="5FFB044D" w14:textId="77777777">
        <w:trPr>
          <w:jc w:val="center"/>
        </w:trPr>
        <w:tc>
          <w:tcPr>
            <w:tcW w:w="1584" w:type="dxa"/>
            <w:tcMar>
              <w:top w:w="80" w:type="dxa"/>
              <w:left w:w="100" w:type="dxa"/>
              <w:bottom w:w="80" w:type="dxa"/>
              <w:right w:w="100" w:type="dxa"/>
            </w:tcMar>
            <w:vAlign w:val="center"/>
          </w:tcPr>
          <w:p w14:paraId="0BE0CAEF" w14:textId="77777777" w:rsidR="00AA49B9" w:rsidRDefault="00AE370E">
            <w:pPr>
              <w:spacing w:after="0" w:line="252" w:lineRule="auto"/>
              <w:jc w:val="center"/>
            </w:pPr>
            <w:proofErr w:type="spellStart"/>
            <w:r>
              <w:rPr>
                <w:sz w:val="20"/>
              </w:rPr>
              <w:t>cold_trigger</w:t>
            </w:r>
            <w:proofErr w:type="spellEnd"/>
          </w:p>
        </w:tc>
        <w:tc>
          <w:tcPr>
            <w:tcW w:w="1008" w:type="dxa"/>
            <w:tcMar>
              <w:top w:w="80" w:type="dxa"/>
              <w:left w:w="100" w:type="dxa"/>
              <w:bottom w:w="80" w:type="dxa"/>
              <w:right w:w="100" w:type="dxa"/>
            </w:tcMar>
            <w:vAlign w:val="center"/>
          </w:tcPr>
          <w:p w14:paraId="49D5E0D4" w14:textId="77777777" w:rsidR="00AA49B9" w:rsidRDefault="00AE370E">
            <w:pPr>
              <w:spacing w:after="0" w:line="252" w:lineRule="auto"/>
              <w:jc w:val="center"/>
            </w:pPr>
            <w:r>
              <w:rPr>
                <w:sz w:val="20"/>
              </w:rPr>
              <w:t>int</w:t>
            </w:r>
          </w:p>
        </w:tc>
        <w:tc>
          <w:tcPr>
            <w:tcW w:w="2592" w:type="dxa"/>
            <w:tcMar>
              <w:top w:w="80" w:type="dxa"/>
              <w:left w:w="100" w:type="dxa"/>
              <w:bottom w:w="80" w:type="dxa"/>
              <w:right w:w="100" w:type="dxa"/>
            </w:tcMar>
            <w:vAlign w:val="center"/>
          </w:tcPr>
          <w:p w14:paraId="3E61C4E8" w14:textId="77777777" w:rsidR="000069D1" w:rsidRDefault="000069D1">
            <w:pPr>
              <w:spacing w:after="0" w:line="252" w:lineRule="auto"/>
              <w:rPr>
                <w:sz w:val="20"/>
              </w:rPr>
            </w:pPr>
            <w:proofErr w:type="spellStart"/>
            <w:r>
              <w:rPr>
                <w:sz w:val="20"/>
              </w:rPr>
              <w:t>cell_state</w:t>
            </w:r>
            <w:proofErr w:type="spellEnd"/>
          </w:p>
          <w:p w14:paraId="724B754B" w14:textId="77777777" w:rsidR="000069D1" w:rsidRDefault="000069D1">
            <w:pPr>
              <w:spacing w:after="0" w:line="252" w:lineRule="auto"/>
            </w:pPr>
            <w:proofErr w:type="spellStart"/>
            <w:r>
              <w:t>HeatDiffusionState</w:t>
            </w:r>
            <w:proofErr w:type="spellEnd"/>
          </w:p>
          <w:p w14:paraId="45B1C088" w14:textId="77777777" w:rsidR="000069D1" w:rsidRDefault="000069D1">
            <w:pPr>
              <w:spacing w:after="0" w:line="252" w:lineRule="auto"/>
            </w:pPr>
            <w:r>
              <w:t>neighboring cell state propagation</w:t>
            </w:r>
          </w:p>
          <w:p w14:paraId="15A82F2D" w14:textId="77777777" w:rsidR="000069D1" w:rsidRDefault="000069D1">
            <w:pPr>
              <w:spacing w:after="0" w:line="252" w:lineRule="auto"/>
            </w:pPr>
            <w:r>
              <w:t xml:space="preserve">Cell state object exchanged through the Cell-DEVS grid; it stores one scalar field </w:t>
            </w:r>
            <w:proofErr w:type="spellStart"/>
            <w:proofErr w:type="gramStart"/>
            <w:r>
              <w:t>temperature:double</w:t>
            </w:r>
            <w:proofErr w:type="spellEnd"/>
            <w:proofErr w:type="gramEnd"/>
            <w:r>
              <w:t>.</w:t>
            </w:r>
          </w:p>
          <w:p w14:paraId="2D1F1316" w14:textId="4F33EA16" w:rsidR="00AA49B9" w:rsidRDefault="00AA49B9">
            <w:pPr>
              <w:spacing w:after="0" w:line="252" w:lineRule="auto"/>
            </w:pPr>
          </w:p>
        </w:tc>
        <w:tc>
          <w:tcPr>
            <w:tcW w:w="3888" w:type="dxa"/>
            <w:tcMar>
              <w:top w:w="80" w:type="dxa"/>
              <w:left w:w="100" w:type="dxa"/>
              <w:bottom w:w="80" w:type="dxa"/>
              <w:right w:w="100" w:type="dxa"/>
            </w:tcMar>
            <w:vAlign w:val="center"/>
          </w:tcPr>
          <w:p w14:paraId="1C2C0651" w14:textId="77777777" w:rsidR="00AA49B9" w:rsidRDefault="00AE370E">
            <w:pPr>
              <w:spacing w:after="0" w:line="252" w:lineRule="auto"/>
            </w:pPr>
            <w:r>
              <w:rPr>
                <w:sz w:val="20"/>
              </w:rPr>
              <w:t>Trigger token for the cold-source cells.</w:t>
            </w:r>
          </w:p>
        </w:tc>
      </w:tr>
      <w:tr w:rsidR="00AA49B9" w14:paraId="49290B9C" w14:textId="77777777">
        <w:trPr>
          <w:jc w:val="center"/>
        </w:trPr>
        <w:tc>
          <w:tcPr>
            <w:tcW w:w="1584" w:type="dxa"/>
            <w:tcMar>
              <w:top w:w="80" w:type="dxa"/>
              <w:left w:w="100" w:type="dxa"/>
              <w:bottom w:w="80" w:type="dxa"/>
              <w:right w:w="100" w:type="dxa"/>
            </w:tcMar>
            <w:vAlign w:val="center"/>
          </w:tcPr>
          <w:p w14:paraId="355A1EB5" w14:textId="7374E93D" w:rsidR="000069D1" w:rsidRDefault="000069D1">
            <w:pPr>
              <w:spacing w:after="0" w:line="252" w:lineRule="auto"/>
              <w:jc w:val="center"/>
              <w:rPr>
                <w:sz w:val="20"/>
              </w:rPr>
            </w:pPr>
            <w:r>
              <w:rPr>
                <w:sz w:val="20"/>
              </w:rPr>
              <w:t xml:space="preserve">EIC </w:t>
            </w:r>
          </w:p>
          <w:p w14:paraId="347B47EB" w14:textId="3121A99E" w:rsidR="000069D1" w:rsidRDefault="000069D1">
            <w:pPr>
              <w:spacing w:after="0" w:line="252" w:lineRule="auto"/>
              <w:jc w:val="center"/>
            </w:pPr>
            <w:r>
              <w:t xml:space="preserve">IC </w:t>
            </w:r>
          </w:p>
          <w:p w14:paraId="3BE0E4A0" w14:textId="5D58D8A0" w:rsidR="00AA49B9" w:rsidRDefault="00AA49B9">
            <w:pPr>
              <w:spacing w:after="0" w:line="252" w:lineRule="auto"/>
              <w:jc w:val="center"/>
            </w:pPr>
          </w:p>
        </w:tc>
        <w:tc>
          <w:tcPr>
            <w:tcW w:w="1008" w:type="dxa"/>
            <w:tcMar>
              <w:top w:w="80" w:type="dxa"/>
              <w:left w:w="100" w:type="dxa"/>
              <w:bottom w:w="80" w:type="dxa"/>
              <w:right w:w="100" w:type="dxa"/>
            </w:tcMar>
            <w:vAlign w:val="center"/>
          </w:tcPr>
          <w:p w14:paraId="3DAFA21F" w14:textId="77777777" w:rsidR="00AA49B9" w:rsidRDefault="00AE370E">
            <w:pPr>
              <w:spacing w:after="0" w:line="252" w:lineRule="auto"/>
              <w:jc w:val="center"/>
            </w:pPr>
            <w:r>
              <w:rPr>
                <w:sz w:val="20"/>
              </w:rPr>
              <w:t>double</w:t>
            </w:r>
          </w:p>
        </w:tc>
        <w:tc>
          <w:tcPr>
            <w:tcW w:w="2592" w:type="dxa"/>
            <w:tcMar>
              <w:top w:w="80" w:type="dxa"/>
              <w:left w:w="100" w:type="dxa"/>
              <w:bottom w:w="80" w:type="dxa"/>
              <w:right w:w="100" w:type="dxa"/>
            </w:tcMar>
            <w:vAlign w:val="center"/>
          </w:tcPr>
          <w:p w14:paraId="15EB4A7E" w14:textId="77777777" w:rsidR="00AA49B9" w:rsidRDefault="00AE370E">
            <w:pPr>
              <w:spacing w:after="0" w:line="252" w:lineRule="auto"/>
            </w:pPr>
            <w:proofErr w:type="spellStart"/>
            <w:r>
              <w:rPr>
                <w:sz w:val="20"/>
              </w:rPr>
              <w:t>neighbor_state</w:t>
            </w:r>
            <w:proofErr w:type="spellEnd"/>
            <w:r>
              <w:rPr>
                <w:sz w:val="20"/>
              </w:rPr>
              <w:t xml:space="preserve">, </w:t>
            </w:r>
            <w:proofErr w:type="spellStart"/>
            <w:r>
              <w:rPr>
                <w:sz w:val="20"/>
              </w:rPr>
              <w:t>state_out</w:t>
            </w:r>
            <w:proofErr w:type="spellEnd"/>
          </w:p>
        </w:tc>
        <w:tc>
          <w:tcPr>
            <w:tcW w:w="3888" w:type="dxa"/>
            <w:tcMar>
              <w:top w:w="80" w:type="dxa"/>
              <w:left w:w="100" w:type="dxa"/>
              <w:bottom w:w="80" w:type="dxa"/>
              <w:right w:w="100" w:type="dxa"/>
            </w:tcMar>
            <w:vAlign w:val="center"/>
          </w:tcPr>
          <w:p w14:paraId="7E958555" w14:textId="77777777" w:rsidR="00AA49B9" w:rsidRDefault="00AE370E">
            <w:pPr>
              <w:spacing w:after="0" w:line="252" w:lineRule="auto"/>
            </w:pPr>
            <w:r>
              <w:rPr>
                <w:sz w:val="20"/>
              </w:rPr>
              <w:t>Scalar temperature exchanged among neighboring cells during diffusion.</w:t>
            </w:r>
          </w:p>
        </w:tc>
      </w:tr>
    </w:tbl>
    <w:p w14:paraId="46AF31B8" w14:textId="77777777" w:rsidR="00AA49B9" w:rsidRDefault="00AE370E">
      <w:pPr>
        <w:pStyle w:val="Heading2"/>
        <w:spacing w:before="160" w:after="100" w:line="264" w:lineRule="auto"/>
      </w:pPr>
      <w:r>
        <w:rPr>
          <w:rFonts w:ascii="Times New Roman" w:hAnsi="Times New Roman"/>
          <w:b w:val="0"/>
        </w:rPr>
        <w:t>Coupling relations (EIC / IC / EOC)</w:t>
      </w:r>
    </w:p>
    <w:p w14:paraId="4A1335B6" w14:textId="77777777" w:rsidR="00AA49B9" w:rsidRDefault="00AE370E">
      <w:pPr>
        <w:pStyle w:val="Heading3"/>
        <w:spacing w:before="40" w:after="100" w:line="264" w:lineRule="auto"/>
      </w:pPr>
      <w:proofErr w:type="spellStart"/>
      <w:r>
        <w:rPr>
          <w:rFonts w:ascii="Times New Roman" w:hAnsi="Times New Roman"/>
          <w:b w:val="0"/>
        </w:rPr>
        <w:t>HeatSurfaceCoupled</w:t>
      </w:r>
      <w:proofErr w:type="spellEnd"/>
    </w:p>
    <w:p w14:paraId="5E006719" w14:textId="77777777" w:rsidR="00AA49B9" w:rsidRDefault="00AE370E">
      <w:pPr>
        <w:pStyle w:val="ListBullet"/>
        <w:spacing w:after="40" w:line="252" w:lineRule="auto"/>
      </w:pPr>
      <w:r>
        <w:rPr>
          <w:sz w:val="21"/>
        </w:rPr>
        <w:t xml:space="preserve">EIC = </w:t>
      </w:r>
      <w:proofErr w:type="gramStart"/>
      <w:r>
        <w:rPr>
          <w:sz w:val="21"/>
        </w:rPr>
        <w:t>{ (</w:t>
      </w:r>
      <w:proofErr w:type="spellStart"/>
      <w:proofErr w:type="gramEnd"/>
      <w:r>
        <w:rPr>
          <w:sz w:val="21"/>
        </w:rPr>
        <w:t>inputHeat</w:t>
      </w:r>
      <w:proofErr w:type="spellEnd"/>
      <w:r>
        <w:rPr>
          <w:sz w:val="21"/>
        </w:rPr>
        <w:t xml:space="preserve">, </w:t>
      </w:r>
      <w:proofErr w:type="spellStart"/>
      <w:r>
        <w:rPr>
          <w:sz w:val="21"/>
        </w:rPr>
        <w:t>HeatCell</w:t>
      </w:r>
      <w:proofErr w:type="spellEnd"/>
      <w:r>
        <w:rPr>
          <w:sz w:val="21"/>
        </w:rPr>
        <w:t>(2,2</w:t>
      </w:r>
      <w:proofErr w:type="gramStart"/>
      <w:r>
        <w:rPr>
          <w:sz w:val="21"/>
        </w:rPr>
        <w:t>).</w:t>
      </w:r>
      <w:proofErr w:type="spellStart"/>
      <w:r>
        <w:rPr>
          <w:sz w:val="21"/>
        </w:rPr>
        <w:t>inputHeat</w:t>
      </w:r>
      <w:proofErr w:type="spellEnd"/>
      <w:proofErr w:type="gramEnd"/>
      <w:r>
        <w:rPr>
          <w:sz w:val="21"/>
        </w:rPr>
        <w:t>), (</w:t>
      </w:r>
      <w:proofErr w:type="spellStart"/>
      <w:r>
        <w:rPr>
          <w:sz w:val="21"/>
        </w:rPr>
        <w:t>inputHeat</w:t>
      </w:r>
      <w:proofErr w:type="spellEnd"/>
      <w:r>
        <w:rPr>
          <w:sz w:val="21"/>
        </w:rPr>
        <w:t xml:space="preserve">, </w:t>
      </w:r>
      <w:proofErr w:type="spellStart"/>
      <w:r>
        <w:rPr>
          <w:sz w:val="21"/>
        </w:rPr>
        <w:t>HeatCell</w:t>
      </w:r>
      <w:proofErr w:type="spellEnd"/>
      <w:r>
        <w:rPr>
          <w:sz w:val="21"/>
        </w:rPr>
        <w:t>(5,5</w:t>
      </w:r>
      <w:proofErr w:type="gramStart"/>
      <w:r>
        <w:rPr>
          <w:sz w:val="21"/>
        </w:rPr>
        <w:t>).</w:t>
      </w:r>
      <w:proofErr w:type="spellStart"/>
      <w:r>
        <w:rPr>
          <w:sz w:val="21"/>
        </w:rPr>
        <w:t>inputHeat</w:t>
      </w:r>
      <w:proofErr w:type="spellEnd"/>
      <w:proofErr w:type="gramEnd"/>
      <w:r>
        <w:rPr>
          <w:sz w:val="21"/>
        </w:rPr>
        <w:t>), (</w:t>
      </w:r>
      <w:proofErr w:type="spellStart"/>
      <w:r>
        <w:rPr>
          <w:sz w:val="21"/>
        </w:rPr>
        <w:t>inputCold</w:t>
      </w:r>
      <w:proofErr w:type="spellEnd"/>
      <w:r>
        <w:rPr>
          <w:sz w:val="21"/>
        </w:rPr>
        <w:t xml:space="preserve">, </w:t>
      </w:r>
      <w:proofErr w:type="spellStart"/>
      <w:r>
        <w:rPr>
          <w:sz w:val="21"/>
        </w:rPr>
        <w:t>HeatCell</w:t>
      </w:r>
      <w:proofErr w:type="spellEnd"/>
      <w:r>
        <w:rPr>
          <w:sz w:val="21"/>
        </w:rPr>
        <w:t>(2,8</w:t>
      </w:r>
      <w:proofErr w:type="gramStart"/>
      <w:r>
        <w:rPr>
          <w:sz w:val="21"/>
        </w:rPr>
        <w:t>).</w:t>
      </w:r>
      <w:proofErr w:type="spellStart"/>
      <w:r>
        <w:rPr>
          <w:sz w:val="21"/>
        </w:rPr>
        <w:t>inputCold</w:t>
      </w:r>
      <w:proofErr w:type="spellEnd"/>
      <w:proofErr w:type="gramEnd"/>
      <w:r>
        <w:rPr>
          <w:sz w:val="21"/>
        </w:rPr>
        <w:t>), (</w:t>
      </w:r>
      <w:proofErr w:type="spellStart"/>
      <w:r>
        <w:rPr>
          <w:sz w:val="21"/>
        </w:rPr>
        <w:t>inputCold</w:t>
      </w:r>
      <w:proofErr w:type="spellEnd"/>
      <w:r>
        <w:rPr>
          <w:sz w:val="21"/>
        </w:rPr>
        <w:t xml:space="preserve">, </w:t>
      </w:r>
      <w:proofErr w:type="spellStart"/>
      <w:r>
        <w:rPr>
          <w:sz w:val="21"/>
        </w:rPr>
        <w:t>HeatCell</w:t>
      </w:r>
      <w:proofErr w:type="spellEnd"/>
      <w:r>
        <w:rPr>
          <w:sz w:val="21"/>
        </w:rPr>
        <w:t>(8,8</w:t>
      </w:r>
      <w:proofErr w:type="gramStart"/>
      <w:r>
        <w:rPr>
          <w:sz w:val="21"/>
        </w:rPr>
        <w:t>).</w:t>
      </w:r>
      <w:proofErr w:type="spellStart"/>
      <w:r>
        <w:rPr>
          <w:sz w:val="21"/>
        </w:rPr>
        <w:t>inputCold</w:t>
      </w:r>
      <w:proofErr w:type="spellEnd"/>
      <w:r>
        <w:rPr>
          <w:sz w:val="21"/>
        </w:rPr>
        <w:t>) }</w:t>
      </w:r>
      <w:proofErr w:type="gramEnd"/>
    </w:p>
    <w:p w14:paraId="50801E12" w14:textId="77777777" w:rsidR="00AA49B9" w:rsidRDefault="00AE370E">
      <w:pPr>
        <w:pStyle w:val="ListBullet"/>
        <w:spacing w:after="40" w:line="252" w:lineRule="auto"/>
      </w:pPr>
      <w:r>
        <w:rPr>
          <w:sz w:val="21"/>
        </w:rPr>
        <w:t xml:space="preserve">IC = </w:t>
      </w:r>
      <w:proofErr w:type="gramStart"/>
      <w:r>
        <w:rPr>
          <w:sz w:val="21"/>
        </w:rPr>
        <w:t>{ (</w:t>
      </w:r>
      <w:proofErr w:type="spellStart"/>
      <w:proofErr w:type="gramEnd"/>
      <w:r>
        <w:rPr>
          <w:sz w:val="21"/>
        </w:rPr>
        <w:t>HeatCell</w:t>
      </w:r>
      <w:proofErr w:type="spellEnd"/>
      <w:r>
        <w:rPr>
          <w:sz w:val="21"/>
        </w:rPr>
        <w:t>(</w:t>
      </w:r>
      <w:proofErr w:type="spellStart"/>
      <w:proofErr w:type="gramStart"/>
      <w:r>
        <w:rPr>
          <w:sz w:val="21"/>
        </w:rPr>
        <w:t>a,b</w:t>
      </w:r>
      <w:proofErr w:type="spellEnd"/>
      <w:r>
        <w:rPr>
          <w:sz w:val="21"/>
        </w:rPr>
        <w:t>).</w:t>
      </w:r>
      <w:proofErr w:type="spellStart"/>
      <w:r>
        <w:rPr>
          <w:sz w:val="21"/>
        </w:rPr>
        <w:t>state</w:t>
      </w:r>
      <w:proofErr w:type="gramEnd"/>
      <w:r>
        <w:rPr>
          <w:sz w:val="21"/>
        </w:rPr>
        <w:t>_out</w:t>
      </w:r>
      <w:proofErr w:type="spellEnd"/>
      <w:r>
        <w:rPr>
          <w:sz w:val="21"/>
        </w:rPr>
        <w:t xml:space="preserve">, </w:t>
      </w:r>
      <w:proofErr w:type="spellStart"/>
      <w:r>
        <w:rPr>
          <w:sz w:val="21"/>
        </w:rPr>
        <w:t>HeatCell</w:t>
      </w:r>
      <w:proofErr w:type="spellEnd"/>
      <w:r>
        <w:rPr>
          <w:sz w:val="21"/>
        </w:rPr>
        <w:t>(</w:t>
      </w:r>
      <w:proofErr w:type="spellStart"/>
      <w:proofErr w:type="gramStart"/>
      <w:r>
        <w:rPr>
          <w:sz w:val="21"/>
        </w:rPr>
        <w:t>i,j</w:t>
      </w:r>
      <w:proofErr w:type="spellEnd"/>
      <w:r>
        <w:rPr>
          <w:sz w:val="21"/>
        </w:rPr>
        <w:t>).</w:t>
      </w:r>
      <w:proofErr w:type="spellStart"/>
      <w:r>
        <w:rPr>
          <w:sz w:val="21"/>
        </w:rPr>
        <w:t>neighbor</w:t>
      </w:r>
      <w:proofErr w:type="gramEnd"/>
      <w:r>
        <w:rPr>
          <w:sz w:val="21"/>
        </w:rPr>
        <w:t>_state</w:t>
      </w:r>
      <w:proofErr w:type="spellEnd"/>
      <w:r>
        <w:rPr>
          <w:sz w:val="21"/>
        </w:rPr>
        <w:t>) | (</w:t>
      </w:r>
      <w:proofErr w:type="spellStart"/>
      <w:proofErr w:type="gramStart"/>
      <w:r>
        <w:rPr>
          <w:sz w:val="21"/>
        </w:rPr>
        <w:t>a,b</w:t>
      </w:r>
      <w:proofErr w:type="spellEnd"/>
      <w:proofErr w:type="gramEnd"/>
      <w:r>
        <w:rPr>
          <w:sz w:val="21"/>
        </w:rPr>
        <w:t>) belongs to the wrapped Moore neighborhood N(</w:t>
      </w:r>
      <w:proofErr w:type="spellStart"/>
      <w:proofErr w:type="gramStart"/>
      <w:r>
        <w:rPr>
          <w:sz w:val="21"/>
        </w:rPr>
        <w:t>i,j</w:t>
      </w:r>
      <w:proofErr w:type="spellEnd"/>
      <w:r>
        <w:rPr>
          <w:sz w:val="21"/>
        </w:rPr>
        <w:t>) }</w:t>
      </w:r>
      <w:proofErr w:type="gramEnd"/>
    </w:p>
    <w:p w14:paraId="5E0E7945" w14:textId="77777777" w:rsidR="00AA49B9" w:rsidRDefault="00AE370E">
      <w:pPr>
        <w:pStyle w:val="ListBullet"/>
        <w:spacing w:after="40" w:line="252" w:lineRule="auto"/>
      </w:pPr>
      <w:r>
        <w:rPr>
          <w:sz w:val="21"/>
        </w:rPr>
        <w:t xml:space="preserve">EOC = empty set. </w:t>
      </w:r>
      <w:proofErr w:type="gramStart"/>
      <w:r>
        <w:rPr>
          <w:sz w:val="21"/>
        </w:rPr>
        <w:t>The cell</w:t>
      </w:r>
      <w:proofErr w:type="gramEnd"/>
      <w:r>
        <w:rPr>
          <w:sz w:val="21"/>
        </w:rPr>
        <w:t>-space evolution is observed through the simulator CSV logger and later through the Cell-DEVS Web Viewer.</w:t>
      </w:r>
    </w:p>
    <w:p w14:paraId="6C4F3902" w14:textId="77777777" w:rsidR="00AA49B9" w:rsidRDefault="00AE370E">
      <w:pPr>
        <w:pStyle w:val="Heading3"/>
        <w:spacing w:before="80" w:after="100" w:line="264" w:lineRule="auto"/>
      </w:pPr>
      <w:proofErr w:type="spellStart"/>
      <w:r>
        <w:rPr>
          <w:rFonts w:ascii="Times New Roman" w:hAnsi="Times New Roman"/>
          <w:b w:val="0"/>
        </w:rPr>
        <w:t>HeatDiffusionTop</w:t>
      </w:r>
      <w:proofErr w:type="spellEnd"/>
    </w:p>
    <w:p w14:paraId="4F2736B6" w14:textId="77777777" w:rsidR="000069D1" w:rsidRDefault="000069D1">
      <w:pPr>
        <w:pStyle w:val="ListBullet"/>
        <w:spacing w:after="40" w:line="252" w:lineRule="auto"/>
        <w:rPr>
          <w:sz w:val="21"/>
        </w:rPr>
      </w:pPr>
      <w:r>
        <w:rPr>
          <w:sz w:val="21"/>
        </w:rPr>
        <w:t xml:space="preserve">M = </w:t>
      </w:r>
      <w:proofErr w:type="gramStart"/>
      <w:r>
        <w:rPr>
          <w:sz w:val="21"/>
        </w:rPr>
        <w:t xml:space="preserve">{ </w:t>
      </w:r>
      <w:proofErr w:type="spellStart"/>
      <w:r>
        <w:rPr>
          <w:sz w:val="21"/>
        </w:rPr>
        <w:t>HeatDiffusionCell</w:t>
      </w:r>
      <w:proofErr w:type="spellEnd"/>
      <w:proofErr w:type="gramEnd"/>
      <w:r>
        <w:rPr>
          <w:sz w:val="21"/>
        </w:rPr>
        <w:t>(</w:t>
      </w:r>
      <w:proofErr w:type="spellStart"/>
      <w:proofErr w:type="gramStart"/>
      <w:r>
        <w:rPr>
          <w:sz w:val="21"/>
        </w:rPr>
        <w:t>i,j</w:t>
      </w:r>
      <w:proofErr w:type="spellEnd"/>
      <w:proofErr w:type="gramEnd"/>
      <w:r>
        <w:rPr>
          <w:sz w:val="21"/>
        </w:rPr>
        <w:t>) | (</w:t>
      </w:r>
      <w:proofErr w:type="spellStart"/>
      <w:proofErr w:type="gramStart"/>
      <w:r>
        <w:rPr>
          <w:sz w:val="21"/>
        </w:rPr>
        <w:t>i,j</w:t>
      </w:r>
      <w:proofErr w:type="spellEnd"/>
      <w:proofErr w:type="gramEnd"/>
      <w:r>
        <w:rPr>
          <w:sz w:val="21"/>
        </w:rPr>
        <w:t xml:space="preserve">) belongs to the 10 x 10 </w:t>
      </w:r>
      <w:proofErr w:type="gramStart"/>
      <w:r>
        <w:rPr>
          <w:sz w:val="21"/>
        </w:rPr>
        <w:t>grid }</w:t>
      </w:r>
      <w:proofErr w:type="gramEnd"/>
    </w:p>
    <w:p w14:paraId="77311239" w14:textId="7882DB62" w:rsidR="00AA49B9" w:rsidRDefault="00AE370E">
      <w:pPr>
        <w:pStyle w:val="ListBullet"/>
        <w:spacing w:after="40" w:line="252" w:lineRule="auto"/>
      </w:pPr>
      <w:r>
        <w:rPr>
          <w:sz w:val="21"/>
        </w:rPr>
        <w:t xml:space="preserve">IC = </w:t>
      </w:r>
      <w:proofErr w:type="gramStart"/>
      <w:r>
        <w:rPr>
          <w:sz w:val="21"/>
        </w:rPr>
        <w:t>{ (</w:t>
      </w:r>
      <w:proofErr w:type="spellStart"/>
      <w:proofErr w:type="gramEnd"/>
      <w:r>
        <w:rPr>
          <w:sz w:val="21"/>
        </w:rPr>
        <w:t>HeatGenerator.out</w:t>
      </w:r>
      <w:proofErr w:type="spellEnd"/>
      <w:r>
        <w:rPr>
          <w:sz w:val="21"/>
        </w:rPr>
        <w:t xml:space="preserve">, </w:t>
      </w:r>
      <w:proofErr w:type="spellStart"/>
      <w:r>
        <w:rPr>
          <w:sz w:val="21"/>
        </w:rPr>
        <w:t>HeatSurfaceCoupled.inputHeat</w:t>
      </w:r>
      <w:proofErr w:type="spellEnd"/>
      <w:r>
        <w:rPr>
          <w:sz w:val="21"/>
        </w:rPr>
        <w:t>), (</w:t>
      </w:r>
      <w:proofErr w:type="spellStart"/>
      <w:r>
        <w:rPr>
          <w:sz w:val="21"/>
        </w:rPr>
        <w:t>ColdGenerator.out</w:t>
      </w:r>
      <w:proofErr w:type="spellEnd"/>
      <w:r>
        <w:rPr>
          <w:sz w:val="21"/>
        </w:rPr>
        <w:t xml:space="preserve">, </w:t>
      </w:r>
      <w:proofErr w:type="spellStart"/>
      <w:r>
        <w:rPr>
          <w:sz w:val="21"/>
        </w:rPr>
        <w:t>HeatSurfaceCoupled.inputCold</w:t>
      </w:r>
      <w:proofErr w:type="spellEnd"/>
      <w:proofErr w:type="gramStart"/>
      <w:r>
        <w:rPr>
          <w:sz w:val="21"/>
        </w:rPr>
        <w:t>) }</w:t>
      </w:r>
      <w:proofErr w:type="gramEnd"/>
    </w:p>
    <w:p w14:paraId="3094FCB5" w14:textId="77777777" w:rsidR="00AA49B9" w:rsidRDefault="00AE370E">
      <w:pPr>
        <w:pStyle w:val="ListBullet"/>
        <w:spacing w:after="40" w:line="252" w:lineRule="auto"/>
      </w:pPr>
      <w:r>
        <w:rPr>
          <w:sz w:val="21"/>
        </w:rPr>
        <w:t>EOC = empty set</w:t>
      </w:r>
    </w:p>
    <w:p w14:paraId="0F516222" w14:textId="2E6AC48D" w:rsidR="00AA49B9" w:rsidRDefault="00AE370E">
      <w:pPr>
        <w:spacing w:after="40"/>
      </w:pPr>
      <w:r>
        <w:t>The coupled models are described using the standard DEVS coupled form:</w:t>
      </w:r>
    </w:p>
    <w:p w14:paraId="402E7AA8" w14:textId="77777777" w:rsidR="00AA49B9" w:rsidRDefault="00AE370E">
      <w:pPr>
        <w:spacing w:after="80"/>
      </w:pPr>
      <w:r>
        <w:rPr>
          <w:b/>
        </w:rPr>
        <w:t>DN = &lt; X, Y, M, EIC, EOC, IC, SELECT &gt;</w:t>
      </w:r>
    </w:p>
    <w:p w14:paraId="522463BC" w14:textId="77777777" w:rsidR="00AA49B9" w:rsidRDefault="00AE370E">
      <w:pPr>
        <w:pStyle w:val="Heading3"/>
        <w:spacing w:before="40" w:after="100" w:line="264" w:lineRule="auto"/>
      </w:pPr>
      <w:proofErr w:type="spellStart"/>
      <w:r>
        <w:rPr>
          <w:rFonts w:ascii="Times New Roman" w:hAnsi="Times New Roman"/>
          <w:b w:val="0"/>
        </w:rPr>
        <w:lastRenderedPageBreak/>
        <w:t>HeatSurfaceCoupled</w:t>
      </w:r>
      <w:proofErr w:type="spellEnd"/>
    </w:p>
    <w:p w14:paraId="591301EE" w14:textId="77777777" w:rsidR="00AA49B9" w:rsidRDefault="00AE370E">
      <w:pPr>
        <w:pStyle w:val="ListBullet"/>
        <w:spacing w:after="40" w:line="252" w:lineRule="auto"/>
      </w:pPr>
      <w:r>
        <w:rPr>
          <w:sz w:val="21"/>
        </w:rPr>
        <w:t xml:space="preserve">X = </w:t>
      </w:r>
      <w:proofErr w:type="gramStart"/>
      <w:r>
        <w:rPr>
          <w:sz w:val="21"/>
        </w:rPr>
        <w:t xml:space="preserve">{ </w:t>
      </w:r>
      <w:proofErr w:type="spellStart"/>
      <w:r>
        <w:rPr>
          <w:sz w:val="21"/>
        </w:rPr>
        <w:t>inputHeat</w:t>
      </w:r>
      <w:proofErr w:type="spellEnd"/>
      <w:proofErr w:type="gramEnd"/>
      <w:r>
        <w:rPr>
          <w:sz w:val="21"/>
        </w:rPr>
        <w:t xml:space="preserve">, </w:t>
      </w:r>
      <w:proofErr w:type="spellStart"/>
      <w:proofErr w:type="gramStart"/>
      <w:r>
        <w:rPr>
          <w:sz w:val="21"/>
        </w:rPr>
        <w:t>inputCold</w:t>
      </w:r>
      <w:proofErr w:type="spellEnd"/>
      <w:r>
        <w:rPr>
          <w:sz w:val="21"/>
        </w:rPr>
        <w:t xml:space="preserve"> }</w:t>
      </w:r>
      <w:proofErr w:type="gramEnd"/>
    </w:p>
    <w:p w14:paraId="493DF11C" w14:textId="77777777" w:rsidR="00AA49B9" w:rsidRDefault="00AE370E">
      <w:pPr>
        <w:pStyle w:val="ListBullet"/>
        <w:spacing w:after="40" w:line="252" w:lineRule="auto"/>
      </w:pPr>
      <w:r>
        <w:rPr>
          <w:sz w:val="21"/>
        </w:rPr>
        <w:t>Y = empty set</w:t>
      </w:r>
    </w:p>
    <w:p w14:paraId="68579D5B" w14:textId="77777777" w:rsidR="00AA49B9" w:rsidRDefault="00AE370E">
      <w:pPr>
        <w:pStyle w:val="ListBullet"/>
        <w:spacing w:after="40" w:line="252" w:lineRule="auto"/>
      </w:pPr>
      <w:r>
        <w:rPr>
          <w:sz w:val="21"/>
        </w:rPr>
        <w:t xml:space="preserve">M = </w:t>
      </w:r>
      <w:proofErr w:type="gramStart"/>
      <w:r>
        <w:rPr>
          <w:sz w:val="21"/>
        </w:rPr>
        <w:t xml:space="preserve">{ </w:t>
      </w:r>
      <w:proofErr w:type="spellStart"/>
      <w:r>
        <w:rPr>
          <w:sz w:val="21"/>
        </w:rPr>
        <w:t>HeatCell</w:t>
      </w:r>
      <w:proofErr w:type="spellEnd"/>
      <w:proofErr w:type="gramEnd"/>
      <w:r>
        <w:rPr>
          <w:sz w:val="21"/>
        </w:rPr>
        <w:t>(</w:t>
      </w:r>
      <w:proofErr w:type="spellStart"/>
      <w:proofErr w:type="gramStart"/>
      <w:r>
        <w:rPr>
          <w:sz w:val="21"/>
        </w:rPr>
        <w:t>i,j</w:t>
      </w:r>
      <w:proofErr w:type="spellEnd"/>
      <w:proofErr w:type="gramEnd"/>
      <w:r>
        <w:rPr>
          <w:sz w:val="21"/>
        </w:rPr>
        <w:t>) | (</w:t>
      </w:r>
      <w:proofErr w:type="spellStart"/>
      <w:proofErr w:type="gramStart"/>
      <w:r>
        <w:rPr>
          <w:sz w:val="21"/>
        </w:rPr>
        <w:t>i,j</w:t>
      </w:r>
      <w:proofErr w:type="spellEnd"/>
      <w:proofErr w:type="gramEnd"/>
      <w:r>
        <w:rPr>
          <w:sz w:val="21"/>
        </w:rPr>
        <w:t xml:space="preserve">) belongs to the 10 x 10 </w:t>
      </w:r>
      <w:proofErr w:type="gramStart"/>
      <w:r>
        <w:rPr>
          <w:sz w:val="21"/>
        </w:rPr>
        <w:t>grid }</w:t>
      </w:r>
      <w:proofErr w:type="gramEnd"/>
    </w:p>
    <w:p w14:paraId="043C9244" w14:textId="77777777" w:rsidR="00AA49B9" w:rsidRDefault="00AE370E">
      <w:pPr>
        <w:pStyle w:val="ListBullet"/>
        <w:spacing w:after="40" w:line="252" w:lineRule="auto"/>
      </w:pPr>
      <w:r>
        <w:rPr>
          <w:sz w:val="21"/>
        </w:rPr>
        <w:t>EIC and IC as defined above</w:t>
      </w:r>
    </w:p>
    <w:p w14:paraId="51D4EB3A" w14:textId="77777777" w:rsidR="000069D1" w:rsidRDefault="000069D1">
      <w:pPr>
        <w:pStyle w:val="ListBullet"/>
        <w:spacing w:after="40" w:line="252" w:lineRule="auto"/>
        <w:rPr>
          <w:sz w:val="21"/>
        </w:rPr>
      </w:pPr>
      <w:r>
        <w:rPr>
          <w:sz w:val="21"/>
        </w:rPr>
        <w:t xml:space="preserve">SELECT is not specified explicitly in the implementation for the top coupled model, so no fixed </w:t>
      </w:r>
      <w:proofErr w:type="gramStart"/>
      <w:r>
        <w:rPr>
          <w:sz w:val="21"/>
        </w:rPr>
        <w:t>tie-breaker</w:t>
      </w:r>
      <w:proofErr w:type="gramEnd"/>
      <w:r>
        <w:rPr>
          <w:sz w:val="21"/>
        </w:rPr>
        <w:t xml:space="preserve"> is assumed among </w:t>
      </w:r>
      <w:proofErr w:type="spellStart"/>
      <w:r>
        <w:rPr>
          <w:sz w:val="21"/>
        </w:rPr>
        <w:t>HeatGenerator</w:t>
      </w:r>
      <w:proofErr w:type="spellEnd"/>
      <w:r>
        <w:rPr>
          <w:sz w:val="21"/>
        </w:rPr>
        <w:t xml:space="preserve">, </w:t>
      </w:r>
      <w:proofErr w:type="spellStart"/>
      <w:r>
        <w:rPr>
          <w:sz w:val="21"/>
        </w:rPr>
        <w:t>ColdGenerator</w:t>
      </w:r>
      <w:proofErr w:type="spellEnd"/>
      <w:r>
        <w:rPr>
          <w:sz w:val="21"/>
        </w:rPr>
        <w:t xml:space="preserve">, and </w:t>
      </w:r>
      <w:proofErr w:type="spellStart"/>
      <w:r>
        <w:rPr>
          <w:sz w:val="21"/>
        </w:rPr>
        <w:t>HeatSurfaceCoupled</w:t>
      </w:r>
      <w:proofErr w:type="spellEnd"/>
      <w:r>
        <w:rPr>
          <w:sz w:val="21"/>
        </w:rPr>
        <w:t>.</w:t>
      </w:r>
    </w:p>
    <w:p w14:paraId="5030BC6B" w14:textId="00E0F99F" w:rsidR="00AA49B9" w:rsidRDefault="00AE370E">
      <w:pPr>
        <w:pStyle w:val="ListBullet"/>
        <w:spacing w:after="40" w:line="252" w:lineRule="auto"/>
      </w:pPr>
      <w:r>
        <w:rPr>
          <w:sz w:val="21"/>
        </w:rPr>
        <w:t>SELECT = lexicographic coordinate order over the cell instances, used only to keep the execution deterministic.</w:t>
      </w:r>
    </w:p>
    <w:p w14:paraId="78B93A8C" w14:textId="77777777" w:rsidR="00AA49B9" w:rsidRDefault="00AE370E">
      <w:pPr>
        <w:pStyle w:val="Heading3"/>
        <w:spacing w:before="40" w:after="100" w:line="264" w:lineRule="auto"/>
      </w:pPr>
      <w:proofErr w:type="spellStart"/>
      <w:r>
        <w:rPr>
          <w:rFonts w:ascii="Times New Roman" w:hAnsi="Times New Roman"/>
          <w:b w:val="0"/>
        </w:rPr>
        <w:t>HeatDiffusionTop</w:t>
      </w:r>
      <w:proofErr w:type="spellEnd"/>
    </w:p>
    <w:p w14:paraId="6E5AC80D" w14:textId="77777777" w:rsidR="000069D1" w:rsidRDefault="000069D1">
      <w:pPr>
        <w:pStyle w:val="ListBullet"/>
        <w:spacing w:after="40" w:line="252" w:lineRule="auto"/>
        <w:rPr>
          <w:sz w:val="21"/>
        </w:rPr>
      </w:pPr>
      <w:proofErr w:type="spellStart"/>
      <w:r>
        <w:rPr>
          <w:sz w:val="21"/>
        </w:rPr>
        <w:t>HeatDiffusionCell</w:t>
      </w:r>
      <w:proofErr w:type="spellEnd"/>
      <w:r>
        <w:rPr>
          <w:sz w:val="21"/>
        </w:rPr>
        <w:t>(</w:t>
      </w:r>
      <w:proofErr w:type="spellStart"/>
      <w:proofErr w:type="gramStart"/>
      <w:r>
        <w:rPr>
          <w:sz w:val="21"/>
        </w:rPr>
        <w:t>i,j</w:t>
      </w:r>
      <w:proofErr w:type="spellEnd"/>
      <w:proofErr w:type="gramEnd"/>
      <w:r>
        <w:rPr>
          <w:sz w:val="21"/>
        </w:rPr>
        <w:t>)</w:t>
      </w:r>
    </w:p>
    <w:p w14:paraId="064BF7F5" w14:textId="77777777" w:rsidR="000069D1" w:rsidRDefault="000069D1">
      <w:pPr>
        <w:pStyle w:val="ListBullet"/>
        <w:spacing w:after="40" w:line="252" w:lineRule="auto"/>
        <w:rPr>
          <w:sz w:val="21"/>
        </w:rPr>
      </w:pPr>
      <w:r>
        <w:rPr>
          <w:sz w:val="21"/>
        </w:rPr>
        <w:t>XN(</w:t>
      </w:r>
      <w:proofErr w:type="spellStart"/>
      <w:proofErr w:type="gramStart"/>
      <w:r>
        <w:rPr>
          <w:sz w:val="21"/>
        </w:rPr>
        <w:t>i,j</w:t>
      </w:r>
      <w:proofErr w:type="spellEnd"/>
      <w:proofErr w:type="gramEnd"/>
      <w:r>
        <w:rPr>
          <w:sz w:val="21"/>
        </w:rPr>
        <w:t xml:space="preserve">) = neighboring </w:t>
      </w:r>
      <w:proofErr w:type="spellStart"/>
      <w:r>
        <w:rPr>
          <w:sz w:val="21"/>
        </w:rPr>
        <w:t>HeatDiffusionState</w:t>
      </w:r>
      <w:proofErr w:type="spellEnd"/>
      <w:r>
        <w:rPr>
          <w:sz w:val="21"/>
        </w:rPr>
        <w:t xml:space="preserve"> messages</w:t>
      </w:r>
    </w:p>
    <w:p w14:paraId="228F48B1" w14:textId="77777777" w:rsidR="000069D1" w:rsidRDefault="000069D1">
      <w:pPr>
        <w:pStyle w:val="ListBullet"/>
        <w:spacing w:after="40" w:line="252" w:lineRule="auto"/>
        <w:rPr>
          <w:sz w:val="21"/>
        </w:rPr>
      </w:pPr>
      <w:r>
        <w:rPr>
          <w:sz w:val="21"/>
        </w:rPr>
        <w:t>XE(</w:t>
      </w:r>
      <w:proofErr w:type="spellStart"/>
      <w:proofErr w:type="gramStart"/>
      <w:r>
        <w:rPr>
          <w:sz w:val="21"/>
        </w:rPr>
        <w:t>i,j</w:t>
      </w:r>
      <w:proofErr w:type="spellEnd"/>
      <w:proofErr w:type="gramEnd"/>
      <w:r>
        <w:rPr>
          <w:sz w:val="21"/>
        </w:rPr>
        <w:t xml:space="preserve">) = </w:t>
      </w:r>
      <w:proofErr w:type="gramStart"/>
      <w:r>
        <w:rPr>
          <w:sz w:val="21"/>
        </w:rPr>
        <w:t xml:space="preserve">{ </w:t>
      </w:r>
      <w:proofErr w:type="spellStart"/>
      <w:r>
        <w:rPr>
          <w:sz w:val="21"/>
        </w:rPr>
        <w:t>inputHeat</w:t>
      </w:r>
      <w:proofErr w:type="gramEnd"/>
      <w:r>
        <w:rPr>
          <w:sz w:val="21"/>
        </w:rPr>
        <w:t>:int</w:t>
      </w:r>
      <w:proofErr w:type="spellEnd"/>
      <w:r>
        <w:rPr>
          <w:sz w:val="21"/>
        </w:rPr>
        <w:t xml:space="preserve">, </w:t>
      </w:r>
      <w:proofErr w:type="spellStart"/>
      <w:r>
        <w:rPr>
          <w:sz w:val="21"/>
        </w:rPr>
        <w:t>inputCold:</w:t>
      </w:r>
      <w:proofErr w:type="gramStart"/>
      <w:r>
        <w:rPr>
          <w:sz w:val="21"/>
        </w:rPr>
        <w:t>int</w:t>
      </w:r>
      <w:proofErr w:type="spellEnd"/>
      <w:r>
        <w:rPr>
          <w:sz w:val="21"/>
        </w:rPr>
        <w:t xml:space="preserve"> }</w:t>
      </w:r>
      <w:proofErr w:type="gramEnd"/>
      <w:r>
        <w:rPr>
          <w:sz w:val="21"/>
        </w:rPr>
        <w:t xml:space="preserve"> in the implementation; only configured hot-source or cold-source cells react to the relevant trigger</w:t>
      </w:r>
    </w:p>
    <w:p w14:paraId="72140C96" w14:textId="77777777" w:rsidR="000069D1" w:rsidRDefault="000069D1">
      <w:pPr>
        <w:pStyle w:val="ListBullet"/>
        <w:spacing w:after="40" w:line="252" w:lineRule="auto"/>
        <w:rPr>
          <w:sz w:val="21"/>
        </w:rPr>
      </w:pPr>
      <w:r>
        <w:rPr>
          <w:sz w:val="21"/>
        </w:rPr>
        <w:t>Y(</w:t>
      </w:r>
      <w:proofErr w:type="spellStart"/>
      <w:proofErr w:type="gramStart"/>
      <w:r>
        <w:rPr>
          <w:sz w:val="21"/>
        </w:rPr>
        <w:t>i,j</w:t>
      </w:r>
      <w:proofErr w:type="spellEnd"/>
      <w:proofErr w:type="gramEnd"/>
      <w:r>
        <w:rPr>
          <w:sz w:val="21"/>
        </w:rPr>
        <w:t xml:space="preserve">) = state updates of type </w:t>
      </w:r>
      <w:proofErr w:type="spellStart"/>
      <w:r>
        <w:rPr>
          <w:sz w:val="21"/>
        </w:rPr>
        <w:t>HeatDiffusionState</w:t>
      </w:r>
      <w:proofErr w:type="spellEnd"/>
      <w:r>
        <w:rPr>
          <w:sz w:val="21"/>
        </w:rPr>
        <w:t xml:space="preserve"> propagated through the Cell-DEVS grid</w:t>
      </w:r>
    </w:p>
    <w:p w14:paraId="323190C2" w14:textId="6DE4801F" w:rsidR="00AA49B9" w:rsidRDefault="00AE370E">
      <w:pPr>
        <w:pStyle w:val="ListBullet"/>
        <w:spacing w:after="40" w:line="252" w:lineRule="auto"/>
      </w:pPr>
      <w:r>
        <w:rPr>
          <w:sz w:val="21"/>
        </w:rPr>
        <w:t xml:space="preserve">IC = </w:t>
      </w:r>
      <w:proofErr w:type="gramStart"/>
      <w:r>
        <w:rPr>
          <w:sz w:val="21"/>
        </w:rPr>
        <w:t>{ (</w:t>
      </w:r>
      <w:proofErr w:type="spellStart"/>
      <w:proofErr w:type="gramEnd"/>
      <w:r>
        <w:rPr>
          <w:sz w:val="21"/>
        </w:rPr>
        <w:t>HeatGenerator.out</w:t>
      </w:r>
      <w:proofErr w:type="spellEnd"/>
      <w:r>
        <w:rPr>
          <w:sz w:val="21"/>
        </w:rPr>
        <w:t xml:space="preserve">, </w:t>
      </w:r>
      <w:proofErr w:type="spellStart"/>
      <w:r>
        <w:rPr>
          <w:sz w:val="21"/>
        </w:rPr>
        <w:t>HeatSurfaceCoupled.inputHeat</w:t>
      </w:r>
      <w:proofErr w:type="spellEnd"/>
      <w:r>
        <w:rPr>
          <w:sz w:val="21"/>
        </w:rPr>
        <w:t>), (</w:t>
      </w:r>
      <w:proofErr w:type="spellStart"/>
      <w:r>
        <w:rPr>
          <w:sz w:val="21"/>
        </w:rPr>
        <w:t>ColdGenerator.out</w:t>
      </w:r>
      <w:proofErr w:type="spellEnd"/>
      <w:r>
        <w:rPr>
          <w:sz w:val="21"/>
        </w:rPr>
        <w:t xml:space="preserve">, </w:t>
      </w:r>
      <w:proofErr w:type="spellStart"/>
      <w:r>
        <w:rPr>
          <w:sz w:val="21"/>
        </w:rPr>
        <w:t>HeatSurfaceCoupled.inputCold</w:t>
      </w:r>
      <w:proofErr w:type="spellEnd"/>
      <w:proofErr w:type="gramStart"/>
      <w:r>
        <w:rPr>
          <w:sz w:val="21"/>
        </w:rPr>
        <w:t>) }</w:t>
      </w:r>
      <w:proofErr w:type="gramEnd"/>
    </w:p>
    <w:p w14:paraId="328B205E" w14:textId="77777777" w:rsidR="00AA49B9" w:rsidRDefault="00AE370E">
      <w:pPr>
        <w:pStyle w:val="ListBullet"/>
        <w:spacing w:after="40" w:line="252" w:lineRule="auto"/>
      </w:pPr>
      <w:r>
        <w:rPr>
          <w:sz w:val="21"/>
        </w:rPr>
        <w:t>EOC = empty set</w:t>
      </w:r>
    </w:p>
    <w:p w14:paraId="1E659157" w14:textId="77777777" w:rsidR="00AA49B9" w:rsidRDefault="00AE370E">
      <w:pPr>
        <w:pStyle w:val="ListBullet"/>
        <w:spacing w:after="40" w:line="252" w:lineRule="auto"/>
      </w:pPr>
      <w:proofErr w:type="gramStart"/>
      <w:r>
        <w:rPr>
          <w:sz w:val="21"/>
        </w:rPr>
        <w:t>SELECT(</w:t>
      </w:r>
      <w:proofErr w:type="gramEnd"/>
      <w:r>
        <w:rPr>
          <w:sz w:val="21"/>
        </w:rPr>
        <w:t>{</w:t>
      </w:r>
      <w:proofErr w:type="spellStart"/>
      <w:r>
        <w:rPr>
          <w:sz w:val="21"/>
        </w:rPr>
        <w:t>HeatGenerator</w:t>
      </w:r>
      <w:proofErr w:type="spellEnd"/>
      <w:r>
        <w:rPr>
          <w:sz w:val="21"/>
        </w:rPr>
        <w:t xml:space="preserve">, </w:t>
      </w:r>
      <w:proofErr w:type="spellStart"/>
      <w:r>
        <w:rPr>
          <w:sz w:val="21"/>
        </w:rPr>
        <w:t>ColdGenerator</w:t>
      </w:r>
      <w:proofErr w:type="spellEnd"/>
      <w:r>
        <w:rPr>
          <w:sz w:val="21"/>
        </w:rPr>
        <w:t xml:space="preserve">, </w:t>
      </w:r>
      <w:proofErr w:type="spellStart"/>
      <w:proofErr w:type="gramStart"/>
      <w:r>
        <w:rPr>
          <w:sz w:val="21"/>
        </w:rPr>
        <w:t>HeatSurfaceCoupled</w:t>
      </w:r>
      <w:proofErr w:type="spellEnd"/>
      <w:r>
        <w:rPr>
          <w:sz w:val="21"/>
        </w:rPr>
        <w:t>})</w:t>
      </w:r>
      <w:proofErr w:type="gramEnd"/>
      <w:r>
        <w:rPr>
          <w:sz w:val="21"/>
        </w:rPr>
        <w:t xml:space="preserve"> = </w:t>
      </w:r>
      <w:proofErr w:type="spellStart"/>
      <w:r>
        <w:rPr>
          <w:sz w:val="21"/>
        </w:rPr>
        <w:t>HeatGenerator</w:t>
      </w:r>
      <w:proofErr w:type="spellEnd"/>
      <w:r>
        <w:rPr>
          <w:sz w:val="21"/>
        </w:rPr>
        <w:t xml:space="preserve"> as a deterministic </w:t>
      </w:r>
      <w:proofErr w:type="gramStart"/>
      <w:r>
        <w:rPr>
          <w:sz w:val="21"/>
        </w:rPr>
        <w:t>tie-breaker</w:t>
      </w:r>
      <w:proofErr w:type="gramEnd"/>
      <w:r>
        <w:rPr>
          <w:sz w:val="21"/>
        </w:rPr>
        <w:t>.</w:t>
      </w:r>
    </w:p>
    <w:p w14:paraId="39856C41" w14:textId="77777777" w:rsidR="00AA49B9" w:rsidRDefault="00AE370E">
      <w:pPr>
        <w:pStyle w:val="Heading1"/>
        <w:spacing w:after="100" w:line="264" w:lineRule="auto"/>
      </w:pPr>
      <w:r>
        <w:rPr>
          <w:rFonts w:ascii="Times New Roman" w:hAnsi="Times New Roman"/>
          <w:b w:val="0"/>
        </w:rPr>
        <w:t>Formal Atomic Cell-DEVS and DEVS Specifications</w:t>
      </w:r>
    </w:p>
    <w:p w14:paraId="4E96D58D" w14:textId="77777777" w:rsidR="00AA49B9" w:rsidRDefault="00AE370E">
      <w:pPr>
        <w:spacing w:after="120"/>
      </w:pPr>
      <w:r>
        <w:t>The diffusion cell is written in the lecture form C(</w:t>
      </w:r>
      <w:proofErr w:type="spellStart"/>
      <w:proofErr w:type="gramStart"/>
      <w:r>
        <w:t>i,j</w:t>
      </w:r>
      <w:proofErr w:type="spellEnd"/>
      <w:proofErr w:type="gramEnd"/>
      <w:r>
        <w:t>) = &lt; XN(</w:t>
      </w:r>
      <w:proofErr w:type="spellStart"/>
      <w:proofErr w:type="gramStart"/>
      <w:r>
        <w:t>i,j</w:t>
      </w:r>
      <w:proofErr w:type="spellEnd"/>
      <w:proofErr w:type="gramEnd"/>
      <w:r>
        <w:t>), XE(</w:t>
      </w:r>
      <w:proofErr w:type="spellStart"/>
      <w:proofErr w:type="gramStart"/>
      <w:r>
        <w:t>i,j</w:t>
      </w:r>
      <w:proofErr w:type="spellEnd"/>
      <w:proofErr w:type="gramEnd"/>
      <w:r>
        <w:t>), Y(</w:t>
      </w:r>
      <w:proofErr w:type="spellStart"/>
      <w:proofErr w:type="gramStart"/>
      <w:r>
        <w:t>i,j</w:t>
      </w:r>
      <w:proofErr w:type="spellEnd"/>
      <w:proofErr w:type="gramEnd"/>
      <w:r>
        <w:t>), S(</w:t>
      </w:r>
      <w:proofErr w:type="spellStart"/>
      <w:proofErr w:type="gramStart"/>
      <w:r>
        <w:t>i,j</w:t>
      </w:r>
      <w:proofErr w:type="spellEnd"/>
      <w:proofErr w:type="gramEnd"/>
      <w:r>
        <w:t>), N(</w:t>
      </w:r>
      <w:proofErr w:type="spellStart"/>
      <w:proofErr w:type="gramStart"/>
      <w:r>
        <w:t>i,j</w:t>
      </w:r>
      <w:proofErr w:type="spellEnd"/>
      <w:proofErr w:type="gramEnd"/>
      <w:r>
        <w:t>), tau(</w:t>
      </w:r>
      <w:proofErr w:type="spellStart"/>
      <w:proofErr w:type="gramStart"/>
      <w:r>
        <w:t>i,j</w:t>
      </w:r>
      <w:proofErr w:type="spellEnd"/>
      <w:proofErr w:type="gramEnd"/>
      <w:r>
        <w:t>), d(</w:t>
      </w:r>
      <w:proofErr w:type="spellStart"/>
      <w:proofErr w:type="gramStart"/>
      <w:r>
        <w:t>i,j</w:t>
      </w:r>
      <w:proofErr w:type="spellEnd"/>
      <w:proofErr w:type="gramEnd"/>
      <w:r>
        <w:t>), delay(</w:t>
      </w:r>
      <w:proofErr w:type="spellStart"/>
      <w:proofErr w:type="gramStart"/>
      <w:r>
        <w:t>i,j</w:t>
      </w:r>
      <w:proofErr w:type="spellEnd"/>
      <w:proofErr w:type="gramEnd"/>
      <w:r>
        <w:t xml:space="preserve">) &gt;. The two trigger generators follow the DEVS atomic form M = &lt; X, S, Y, </w:t>
      </w:r>
      <w:proofErr w:type="spellStart"/>
      <w:r>
        <w:t>delta_int</w:t>
      </w:r>
      <w:proofErr w:type="spellEnd"/>
      <w:r>
        <w:t xml:space="preserve">, </w:t>
      </w:r>
      <w:proofErr w:type="spellStart"/>
      <w:r>
        <w:t>delta_ext</w:t>
      </w:r>
      <w:proofErr w:type="spellEnd"/>
      <w:r>
        <w:t>, lambda, ta &gt;.</w:t>
      </w:r>
    </w:p>
    <w:p w14:paraId="0B8B5732" w14:textId="77777777" w:rsidR="00AA49B9" w:rsidRDefault="00AE370E">
      <w:pPr>
        <w:pStyle w:val="Heading2"/>
        <w:spacing w:before="0" w:after="100" w:line="264" w:lineRule="auto"/>
      </w:pPr>
      <w:proofErr w:type="spellStart"/>
      <w:r>
        <w:rPr>
          <w:rFonts w:ascii="Times New Roman" w:hAnsi="Times New Roman"/>
          <w:b w:val="0"/>
        </w:rPr>
        <w:t>HeatCell</w:t>
      </w:r>
      <w:proofErr w:type="spellEnd"/>
      <w:r>
        <w:rPr>
          <w:rFonts w:ascii="Times New Roman" w:hAnsi="Times New Roman"/>
          <w:b w:val="0"/>
        </w:rPr>
        <w:t>(</w:t>
      </w:r>
      <w:proofErr w:type="spellStart"/>
      <w:proofErr w:type="gramStart"/>
      <w:r>
        <w:rPr>
          <w:rFonts w:ascii="Times New Roman" w:hAnsi="Times New Roman"/>
          <w:b w:val="0"/>
        </w:rPr>
        <w:t>i,j</w:t>
      </w:r>
      <w:proofErr w:type="spellEnd"/>
      <w:proofErr w:type="gramEnd"/>
      <w:r>
        <w:rPr>
          <w:rFonts w:ascii="Times New Roman" w:hAnsi="Times New Roman"/>
          <w:b w:val="0"/>
        </w:rPr>
        <w:t>)</w:t>
      </w:r>
    </w:p>
    <w:p w14:paraId="7B9CCBE3" w14:textId="77777777" w:rsidR="00AA49B9" w:rsidRDefault="00AE370E">
      <w:pPr>
        <w:pStyle w:val="ListBullet"/>
        <w:spacing w:after="40" w:line="252" w:lineRule="auto"/>
      </w:pPr>
      <w:r>
        <w:rPr>
          <w:sz w:val="21"/>
        </w:rPr>
        <w:t>XN(</w:t>
      </w:r>
      <w:proofErr w:type="spellStart"/>
      <w:proofErr w:type="gramStart"/>
      <w:r>
        <w:rPr>
          <w:sz w:val="21"/>
        </w:rPr>
        <w:t>i,j</w:t>
      </w:r>
      <w:proofErr w:type="spellEnd"/>
      <w:proofErr w:type="gramEnd"/>
      <w:r>
        <w:rPr>
          <w:sz w:val="21"/>
        </w:rPr>
        <w:t xml:space="preserve">) = </w:t>
      </w:r>
      <w:proofErr w:type="gramStart"/>
      <w:r>
        <w:rPr>
          <w:sz w:val="21"/>
        </w:rPr>
        <w:t xml:space="preserve">{ </w:t>
      </w:r>
      <w:proofErr w:type="spellStart"/>
      <w:r>
        <w:rPr>
          <w:sz w:val="21"/>
        </w:rPr>
        <w:t>neighbor</w:t>
      </w:r>
      <w:proofErr w:type="gramEnd"/>
      <w:r>
        <w:rPr>
          <w:sz w:val="21"/>
        </w:rPr>
        <w:t>_</w:t>
      </w:r>
      <w:proofErr w:type="gramStart"/>
      <w:r>
        <w:rPr>
          <w:sz w:val="21"/>
        </w:rPr>
        <w:t>state</w:t>
      </w:r>
      <w:proofErr w:type="spellEnd"/>
      <w:r>
        <w:rPr>
          <w:sz w:val="21"/>
        </w:rPr>
        <w:t xml:space="preserve"> :</w:t>
      </w:r>
      <w:proofErr w:type="gramEnd"/>
      <w:r>
        <w:rPr>
          <w:sz w:val="21"/>
        </w:rPr>
        <w:t xml:space="preserve"> </w:t>
      </w:r>
      <w:proofErr w:type="gramStart"/>
      <w:r>
        <w:rPr>
          <w:sz w:val="21"/>
        </w:rPr>
        <w:t>double }</w:t>
      </w:r>
      <w:proofErr w:type="gramEnd"/>
    </w:p>
    <w:p w14:paraId="4946C28B" w14:textId="77777777" w:rsidR="00AA49B9" w:rsidRDefault="00AE370E">
      <w:pPr>
        <w:pStyle w:val="ListBullet"/>
        <w:spacing w:after="40" w:line="252" w:lineRule="auto"/>
      </w:pPr>
      <w:r>
        <w:rPr>
          <w:sz w:val="21"/>
        </w:rPr>
        <w:t>XE(</w:t>
      </w:r>
      <w:proofErr w:type="spellStart"/>
      <w:proofErr w:type="gramStart"/>
      <w:r>
        <w:rPr>
          <w:sz w:val="21"/>
        </w:rPr>
        <w:t>i,j</w:t>
      </w:r>
      <w:proofErr w:type="spellEnd"/>
      <w:proofErr w:type="gramEnd"/>
      <w:r>
        <w:rPr>
          <w:sz w:val="21"/>
        </w:rPr>
        <w:t xml:space="preserve">) = empty set for regular cells; </w:t>
      </w:r>
      <w:proofErr w:type="gramStart"/>
      <w:r>
        <w:rPr>
          <w:sz w:val="21"/>
        </w:rPr>
        <w:t xml:space="preserve">{ </w:t>
      </w:r>
      <w:proofErr w:type="spellStart"/>
      <w:r>
        <w:rPr>
          <w:sz w:val="21"/>
        </w:rPr>
        <w:t>inputHeat</w:t>
      </w:r>
      <w:proofErr w:type="gramEnd"/>
      <w:r>
        <w:rPr>
          <w:sz w:val="21"/>
        </w:rPr>
        <w:t>:</w:t>
      </w:r>
      <w:proofErr w:type="gramStart"/>
      <w:r>
        <w:rPr>
          <w:sz w:val="21"/>
        </w:rPr>
        <w:t>int</w:t>
      </w:r>
      <w:proofErr w:type="spellEnd"/>
      <w:r>
        <w:rPr>
          <w:sz w:val="21"/>
        </w:rPr>
        <w:t xml:space="preserve"> }</w:t>
      </w:r>
      <w:proofErr w:type="gramEnd"/>
      <w:r>
        <w:rPr>
          <w:sz w:val="21"/>
        </w:rPr>
        <w:t xml:space="preserve"> for hot-source cells H = </w:t>
      </w:r>
      <w:proofErr w:type="gramStart"/>
      <w:r>
        <w:rPr>
          <w:sz w:val="21"/>
        </w:rPr>
        <w:t>{ (</w:t>
      </w:r>
      <w:proofErr w:type="gramEnd"/>
      <w:r>
        <w:rPr>
          <w:sz w:val="21"/>
        </w:rPr>
        <w:t>2,2), (5,5</w:t>
      </w:r>
      <w:proofErr w:type="gramStart"/>
      <w:r>
        <w:rPr>
          <w:sz w:val="21"/>
        </w:rPr>
        <w:t>) }</w:t>
      </w:r>
      <w:proofErr w:type="gramEnd"/>
      <w:r>
        <w:rPr>
          <w:sz w:val="21"/>
        </w:rPr>
        <w:t xml:space="preserve">; </w:t>
      </w:r>
      <w:proofErr w:type="gramStart"/>
      <w:r>
        <w:rPr>
          <w:sz w:val="21"/>
        </w:rPr>
        <w:t xml:space="preserve">{ </w:t>
      </w:r>
      <w:proofErr w:type="spellStart"/>
      <w:r>
        <w:rPr>
          <w:sz w:val="21"/>
        </w:rPr>
        <w:t>inputCold</w:t>
      </w:r>
      <w:proofErr w:type="gramEnd"/>
      <w:r>
        <w:rPr>
          <w:sz w:val="21"/>
        </w:rPr>
        <w:t>:</w:t>
      </w:r>
      <w:proofErr w:type="gramStart"/>
      <w:r>
        <w:rPr>
          <w:sz w:val="21"/>
        </w:rPr>
        <w:t>int</w:t>
      </w:r>
      <w:proofErr w:type="spellEnd"/>
      <w:r>
        <w:rPr>
          <w:sz w:val="21"/>
        </w:rPr>
        <w:t xml:space="preserve"> }</w:t>
      </w:r>
      <w:proofErr w:type="gramEnd"/>
      <w:r>
        <w:rPr>
          <w:sz w:val="21"/>
        </w:rPr>
        <w:t xml:space="preserve"> for cold-source cells F = </w:t>
      </w:r>
      <w:proofErr w:type="gramStart"/>
      <w:r>
        <w:rPr>
          <w:sz w:val="21"/>
        </w:rPr>
        <w:t>{ (</w:t>
      </w:r>
      <w:proofErr w:type="gramEnd"/>
      <w:r>
        <w:rPr>
          <w:sz w:val="21"/>
        </w:rPr>
        <w:t>2,8), (8,8</w:t>
      </w:r>
      <w:proofErr w:type="gramStart"/>
      <w:r>
        <w:rPr>
          <w:sz w:val="21"/>
        </w:rPr>
        <w:t>) }</w:t>
      </w:r>
      <w:proofErr w:type="gramEnd"/>
    </w:p>
    <w:p w14:paraId="3AA22ABC" w14:textId="77777777" w:rsidR="00AA49B9" w:rsidRDefault="00AE370E">
      <w:pPr>
        <w:pStyle w:val="ListBullet"/>
        <w:spacing w:after="40" w:line="252" w:lineRule="auto"/>
      </w:pPr>
      <w:r>
        <w:rPr>
          <w:sz w:val="21"/>
        </w:rPr>
        <w:t>Y(</w:t>
      </w:r>
      <w:proofErr w:type="spellStart"/>
      <w:proofErr w:type="gramStart"/>
      <w:r>
        <w:rPr>
          <w:sz w:val="21"/>
        </w:rPr>
        <w:t>i,j</w:t>
      </w:r>
      <w:proofErr w:type="spellEnd"/>
      <w:proofErr w:type="gramEnd"/>
      <w:r>
        <w:rPr>
          <w:sz w:val="21"/>
        </w:rPr>
        <w:t xml:space="preserve">) = </w:t>
      </w:r>
      <w:proofErr w:type="gramStart"/>
      <w:r>
        <w:rPr>
          <w:sz w:val="21"/>
        </w:rPr>
        <w:t xml:space="preserve">{ </w:t>
      </w:r>
      <w:proofErr w:type="spellStart"/>
      <w:r>
        <w:rPr>
          <w:sz w:val="21"/>
        </w:rPr>
        <w:t>state</w:t>
      </w:r>
      <w:proofErr w:type="gramEnd"/>
      <w:r>
        <w:rPr>
          <w:sz w:val="21"/>
        </w:rPr>
        <w:t>_</w:t>
      </w:r>
      <w:proofErr w:type="gramStart"/>
      <w:r>
        <w:rPr>
          <w:sz w:val="21"/>
        </w:rPr>
        <w:t>out</w:t>
      </w:r>
      <w:proofErr w:type="spellEnd"/>
      <w:r>
        <w:rPr>
          <w:sz w:val="21"/>
        </w:rPr>
        <w:t xml:space="preserve"> :</w:t>
      </w:r>
      <w:proofErr w:type="gramEnd"/>
      <w:r>
        <w:rPr>
          <w:sz w:val="21"/>
        </w:rPr>
        <w:t xml:space="preserve"> </w:t>
      </w:r>
      <w:proofErr w:type="gramStart"/>
      <w:r>
        <w:rPr>
          <w:sz w:val="21"/>
        </w:rPr>
        <w:t>double }</w:t>
      </w:r>
      <w:proofErr w:type="gramEnd"/>
    </w:p>
    <w:p w14:paraId="7A4E38C6" w14:textId="77777777" w:rsidR="00AA49B9" w:rsidRDefault="00AE370E">
      <w:pPr>
        <w:pStyle w:val="ListBullet"/>
        <w:spacing w:after="40" w:line="252" w:lineRule="auto"/>
      </w:pPr>
      <w:r>
        <w:rPr>
          <w:sz w:val="21"/>
        </w:rPr>
        <w:t>S(</w:t>
      </w:r>
      <w:proofErr w:type="spellStart"/>
      <w:proofErr w:type="gramStart"/>
      <w:r>
        <w:rPr>
          <w:sz w:val="21"/>
        </w:rPr>
        <w:t>i,j</w:t>
      </w:r>
      <w:proofErr w:type="spellEnd"/>
      <w:proofErr w:type="gramEnd"/>
      <w:r>
        <w:rPr>
          <w:sz w:val="21"/>
        </w:rPr>
        <w:t xml:space="preserve">) = </w:t>
      </w:r>
      <w:proofErr w:type="gramStart"/>
      <w:r>
        <w:rPr>
          <w:sz w:val="21"/>
        </w:rPr>
        <w:t>{ T</w:t>
      </w:r>
      <w:proofErr w:type="gramEnd"/>
      <w:r>
        <w:rPr>
          <w:sz w:val="21"/>
        </w:rPr>
        <w:t xml:space="preserve"> : </w:t>
      </w:r>
      <w:proofErr w:type="gramStart"/>
      <w:r>
        <w:rPr>
          <w:sz w:val="21"/>
        </w:rPr>
        <w:t>double }</w:t>
      </w:r>
      <w:proofErr w:type="gramEnd"/>
    </w:p>
    <w:p w14:paraId="25E4F2E7" w14:textId="77777777" w:rsidR="00AA49B9" w:rsidRDefault="00AE370E">
      <w:pPr>
        <w:pStyle w:val="ListBullet"/>
        <w:spacing w:after="40" w:line="252" w:lineRule="auto"/>
      </w:pPr>
      <w:r>
        <w:rPr>
          <w:sz w:val="21"/>
        </w:rPr>
        <w:t>N(</w:t>
      </w:r>
      <w:proofErr w:type="spellStart"/>
      <w:proofErr w:type="gramStart"/>
      <w:r>
        <w:rPr>
          <w:sz w:val="21"/>
        </w:rPr>
        <w:t>i,j</w:t>
      </w:r>
      <w:proofErr w:type="spellEnd"/>
      <w:proofErr w:type="gramEnd"/>
      <w:r>
        <w:rPr>
          <w:sz w:val="21"/>
        </w:rPr>
        <w:t>) = wrapped Moore neighborhood of range 1 including the cell itself</w:t>
      </w:r>
    </w:p>
    <w:p w14:paraId="5B473BD8" w14:textId="77777777" w:rsidR="00AA49B9" w:rsidRDefault="00AE370E">
      <w:pPr>
        <w:pStyle w:val="ListBullet"/>
        <w:spacing w:after="40" w:line="252" w:lineRule="auto"/>
      </w:pPr>
      <w:r>
        <w:rPr>
          <w:sz w:val="21"/>
        </w:rPr>
        <w:t>Base initial state: T0(</w:t>
      </w:r>
      <w:proofErr w:type="spellStart"/>
      <w:proofErr w:type="gramStart"/>
      <w:r>
        <w:rPr>
          <w:sz w:val="21"/>
        </w:rPr>
        <w:t>i,j</w:t>
      </w:r>
      <w:proofErr w:type="spellEnd"/>
      <w:proofErr w:type="gramEnd"/>
      <w:r>
        <w:rPr>
          <w:sz w:val="21"/>
        </w:rPr>
        <w:t>) = 24.0 for every cell in the surface</w:t>
      </w:r>
    </w:p>
    <w:p w14:paraId="56CFA296" w14:textId="77777777" w:rsidR="00AA49B9" w:rsidRDefault="00AE370E">
      <w:pPr>
        <w:pStyle w:val="Heading3"/>
        <w:spacing w:before="80" w:after="100" w:line="264" w:lineRule="auto"/>
      </w:pPr>
      <w:r>
        <w:rPr>
          <w:rFonts w:ascii="Times New Roman" w:hAnsi="Times New Roman"/>
          <w:b w:val="0"/>
        </w:rPr>
        <w:t>Local rule</w:t>
      </w:r>
    </w:p>
    <w:p w14:paraId="769D3B84" w14:textId="77777777" w:rsidR="00AA49B9" w:rsidRDefault="00AE370E">
      <w:pPr>
        <w:pStyle w:val="ListBullet"/>
        <w:spacing w:after="40" w:line="252" w:lineRule="auto"/>
      </w:pPr>
      <w:r>
        <w:rPr>
          <w:sz w:val="21"/>
        </w:rPr>
        <w:t>If a heat trigger arrives and (</w:t>
      </w:r>
      <w:proofErr w:type="spellStart"/>
      <w:proofErr w:type="gramStart"/>
      <w:r>
        <w:rPr>
          <w:sz w:val="21"/>
        </w:rPr>
        <w:t>i,j</w:t>
      </w:r>
      <w:proofErr w:type="spellEnd"/>
      <w:proofErr w:type="gramEnd"/>
      <w:r>
        <w:rPr>
          <w:sz w:val="21"/>
        </w:rPr>
        <w:t xml:space="preserve">) is in H, then T' is sampled from </w:t>
      </w:r>
      <w:proofErr w:type="gramStart"/>
      <w:r>
        <w:rPr>
          <w:sz w:val="21"/>
        </w:rPr>
        <w:t>Uniform[</w:t>
      </w:r>
      <w:proofErr w:type="gramEnd"/>
      <w:r>
        <w:rPr>
          <w:sz w:val="21"/>
        </w:rPr>
        <w:t>24,40] in the base scenario.</w:t>
      </w:r>
    </w:p>
    <w:p w14:paraId="09012DCB" w14:textId="77777777" w:rsidR="00AA49B9" w:rsidRDefault="00AE370E">
      <w:pPr>
        <w:pStyle w:val="ListBullet"/>
        <w:spacing w:after="40" w:line="252" w:lineRule="auto"/>
      </w:pPr>
      <w:r>
        <w:rPr>
          <w:sz w:val="21"/>
        </w:rPr>
        <w:t>If a cold trigger arrives and (</w:t>
      </w:r>
      <w:proofErr w:type="spellStart"/>
      <w:proofErr w:type="gramStart"/>
      <w:r>
        <w:rPr>
          <w:sz w:val="21"/>
        </w:rPr>
        <w:t>i,j</w:t>
      </w:r>
      <w:proofErr w:type="spellEnd"/>
      <w:proofErr w:type="gramEnd"/>
      <w:r>
        <w:rPr>
          <w:sz w:val="21"/>
        </w:rPr>
        <w:t xml:space="preserve">) is in F, then T' is sampled from </w:t>
      </w:r>
      <w:proofErr w:type="gramStart"/>
      <w:r>
        <w:rPr>
          <w:sz w:val="21"/>
        </w:rPr>
        <w:t>Uniform[</w:t>
      </w:r>
      <w:proofErr w:type="gramEnd"/>
      <w:r>
        <w:rPr>
          <w:sz w:val="21"/>
        </w:rPr>
        <w:t>-10,15] in the base scenario.</w:t>
      </w:r>
    </w:p>
    <w:p w14:paraId="0D467B86" w14:textId="77777777" w:rsidR="00AA49B9" w:rsidRDefault="00AE370E">
      <w:pPr>
        <w:pStyle w:val="ListBullet"/>
        <w:spacing w:after="40" w:line="252" w:lineRule="auto"/>
      </w:pPr>
      <w:r>
        <w:rPr>
          <w:sz w:val="21"/>
        </w:rPr>
        <w:t>Otherwise, T' is the average of the nine temperatures in the wrapped Moore neighborhood.</w:t>
      </w:r>
    </w:p>
    <w:p w14:paraId="63FD6EB0" w14:textId="77777777" w:rsidR="00AA49B9" w:rsidRDefault="00AE370E">
      <w:pPr>
        <w:pStyle w:val="ListBullet"/>
        <w:spacing w:after="40" w:line="252" w:lineRule="auto"/>
      </w:pPr>
      <w:r>
        <w:rPr>
          <w:sz w:val="21"/>
        </w:rPr>
        <w:t>The source-trigger update takes priority over the regular diffusion rule on the source cells.</w:t>
      </w:r>
    </w:p>
    <w:p w14:paraId="0C8C39D2" w14:textId="77777777" w:rsidR="00AA49B9" w:rsidRDefault="00AE370E">
      <w:pPr>
        <w:pStyle w:val="ListBullet"/>
        <w:spacing w:after="40" w:line="252" w:lineRule="auto"/>
      </w:pPr>
      <w:r>
        <w:rPr>
          <w:sz w:val="21"/>
        </w:rPr>
        <w:t>d(</w:t>
      </w:r>
      <w:proofErr w:type="spellStart"/>
      <w:proofErr w:type="gramStart"/>
      <w:r>
        <w:rPr>
          <w:sz w:val="21"/>
        </w:rPr>
        <w:t>i,j</w:t>
      </w:r>
      <w:proofErr w:type="spellEnd"/>
      <w:proofErr w:type="gramEnd"/>
      <w:r>
        <w:rPr>
          <w:sz w:val="21"/>
        </w:rPr>
        <w:t>)(T') = 1 second and delay(</w:t>
      </w:r>
      <w:proofErr w:type="spellStart"/>
      <w:proofErr w:type="gramStart"/>
      <w:r>
        <w:rPr>
          <w:sz w:val="21"/>
        </w:rPr>
        <w:t>i,j</w:t>
      </w:r>
      <w:proofErr w:type="spellEnd"/>
      <w:proofErr w:type="gramEnd"/>
      <w:r>
        <w:rPr>
          <w:sz w:val="21"/>
        </w:rPr>
        <w:t>) = transport.</w:t>
      </w:r>
    </w:p>
    <w:p w14:paraId="7A92E5A2" w14:textId="77777777" w:rsidR="00AA49B9" w:rsidRDefault="00AE370E">
      <w:pPr>
        <w:spacing w:after="120"/>
      </w:pPr>
      <w:proofErr w:type="gramStart"/>
      <w:r>
        <w:t>So</w:t>
      </w:r>
      <w:proofErr w:type="gramEnd"/>
      <w:r>
        <w:t xml:space="preserve"> the model uses one scalar temperature state and one short rule: source cells react to external triggers, and everything else just smooths by local averaging. That is the main reason the implementation </w:t>
      </w:r>
      <w:proofErr w:type="gramStart"/>
      <w:r>
        <w:t>stays</w:t>
      </w:r>
      <w:proofErr w:type="gramEnd"/>
      <w:r>
        <w:t xml:space="preserve"> small and easy to test.</w:t>
      </w:r>
    </w:p>
    <w:p w14:paraId="70806877" w14:textId="77777777" w:rsidR="00AA49B9" w:rsidRDefault="00AE370E">
      <w:pPr>
        <w:pStyle w:val="Heading2"/>
        <w:spacing w:before="0" w:after="100" w:line="264" w:lineRule="auto"/>
      </w:pPr>
      <w:proofErr w:type="spellStart"/>
      <w:r>
        <w:rPr>
          <w:rFonts w:ascii="Times New Roman" w:hAnsi="Times New Roman"/>
          <w:b w:val="0"/>
        </w:rPr>
        <w:t>HeatGenerator</w:t>
      </w:r>
      <w:proofErr w:type="spellEnd"/>
      <w:r>
        <w:rPr>
          <w:rFonts w:ascii="Times New Roman" w:hAnsi="Times New Roman"/>
          <w:b w:val="0"/>
        </w:rPr>
        <w:t xml:space="preserve"> and </w:t>
      </w:r>
      <w:proofErr w:type="spellStart"/>
      <w:r>
        <w:rPr>
          <w:rFonts w:ascii="Times New Roman" w:hAnsi="Times New Roman"/>
          <w:b w:val="0"/>
        </w:rPr>
        <w:t>ColdGenerator</w:t>
      </w:r>
      <w:proofErr w:type="spellEnd"/>
    </w:p>
    <w:p w14:paraId="09349DBC" w14:textId="77777777" w:rsidR="00AA49B9" w:rsidRDefault="00AE370E">
      <w:pPr>
        <w:pStyle w:val="ListBullet"/>
        <w:spacing w:after="40" w:line="252" w:lineRule="auto"/>
      </w:pPr>
      <w:r>
        <w:rPr>
          <w:sz w:val="21"/>
        </w:rPr>
        <w:t>X = empty set</w:t>
      </w:r>
    </w:p>
    <w:p w14:paraId="4293FC8E" w14:textId="77777777" w:rsidR="00AA49B9" w:rsidRDefault="00AE370E">
      <w:pPr>
        <w:pStyle w:val="ListBullet"/>
        <w:spacing w:after="40" w:line="252" w:lineRule="auto"/>
      </w:pPr>
      <w:r>
        <w:rPr>
          <w:sz w:val="21"/>
        </w:rPr>
        <w:t xml:space="preserve">Y = </w:t>
      </w:r>
      <w:proofErr w:type="gramStart"/>
      <w:r>
        <w:rPr>
          <w:sz w:val="21"/>
        </w:rPr>
        <w:t>{ out</w:t>
      </w:r>
      <w:proofErr w:type="gramEnd"/>
      <w:r>
        <w:rPr>
          <w:sz w:val="21"/>
        </w:rPr>
        <w:t xml:space="preserve"> : </w:t>
      </w:r>
      <w:proofErr w:type="gramStart"/>
      <w:r>
        <w:rPr>
          <w:sz w:val="21"/>
        </w:rPr>
        <w:t>int }</w:t>
      </w:r>
      <w:proofErr w:type="gramEnd"/>
    </w:p>
    <w:p w14:paraId="424CA376" w14:textId="77777777" w:rsidR="00AA49B9" w:rsidRDefault="00AE370E">
      <w:pPr>
        <w:pStyle w:val="ListBullet"/>
        <w:spacing w:after="40" w:line="252" w:lineRule="auto"/>
      </w:pPr>
      <w:r>
        <w:rPr>
          <w:sz w:val="21"/>
        </w:rPr>
        <w:lastRenderedPageBreak/>
        <w:t xml:space="preserve">S = </w:t>
      </w:r>
      <w:proofErr w:type="gramStart"/>
      <w:r>
        <w:rPr>
          <w:sz w:val="21"/>
        </w:rPr>
        <w:t>{ token</w:t>
      </w:r>
      <w:proofErr w:type="gramEnd"/>
      <w:r>
        <w:rPr>
          <w:sz w:val="21"/>
        </w:rPr>
        <w:t xml:space="preserve"> : int, </w:t>
      </w:r>
      <w:proofErr w:type="gramStart"/>
      <w:r>
        <w:rPr>
          <w:sz w:val="21"/>
        </w:rPr>
        <w:t>sigma :</w:t>
      </w:r>
      <w:proofErr w:type="gramEnd"/>
      <w:r>
        <w:rPr>
          <w:sz w:val="21"/>
        </w:rPr>
        <w:t xml:space="preserve"> </w:t>
      </w:r>
      <w:proofErr w:type="gramStart"/>
      <w:r>
        <w:rPr>
          <w:sz w:val="21"/>
        </w:rPr>
        <w:t>double }</w:t>
      </w:r>
      <w:proofErr w:type="gramEnd"/>
    </w:p>
    <w:p w14:paraId="1127B179" w14:textId="77777777" w:rsidR="00AA49B9" w:rsidRDefault="00AE370E">
      <w:pPr>
        <w:pStyle w:val="ListBullet"/>
        <w:spacing w:after="40" w:line="252" w:lineRule="auto"/>
      </w:pPr>
      <w:r>
        <w:rPr>
          <w:sz w:val="21"/>
        </w:rPr>
        <w:t>Initial state: token = 1 and the first sigma value is sampled from an exponential distribution with mean 50 seconds</w:t>
      </w:r>
    </w:p>
    <w:p w14:paraId="3AD02D00" w14:textId="77777777" w:rsidR="00AA49B9" w:rsidRDefault="00AE370E">
      <w:pPr>
        <w:pStyle w:val="ListBullet"/>
        <w:spacing w:after="40" w:line="252" w:lineRule="auto"/>
      </w:pPr>
      <w:r>
        <w:rPr>
          <w:sz w:val="21"/>
        </w:rPr>
        <w:t>ta(s) = sigma</w:t>
      </w:r>
    </w:p>
    <w:p w14:paraId="5F5B1BC2" w14:textId="77777777" w:rsidR="00AA49B9" w:rsidRDefault="00AE370E">
      <w:pPr>
        <w:pStyle w:val="ListBullet"/>
        <w:spacing w:after="40" w:line="252" w:lineRule="auto"/>
      </w:pPr>
      <w:r>
        <w:rPr>
          <w:sz w:val="21"/>
        </w:rPr>
        <w:t>lambda(s) outputs the token on port out</w:t>
      </w:r>
    </w:p>
    <w:p w14:paraId="4544DB9C" w14:textId="77777777" w:rsidR="00AA49B9" w:rsidRDefault="00AE370E">
      <w:pPr>
        <w:pStyle w:val="ListBullet"/>
        <w:spacing w:after="40" w:line="252" w:lineRule="auto"/>
      </w:pPr>
      <w:proofErr w:type="spellStart"/>
      <w:r>
        <w:rPr>
          <w:sz w:val="21"/>
        </w:rPr>
        <w:t>delta_int</w:t>
      </w:r>
      <w:proofErr w:type="spellEnd"/>
      <w:r>
        <w:rPr>
          <w:sz w:val="21"/>
        </w:rPr>
        <w:t>(s): token stays at 1 and sigma is resampled from the same exponential distribution</w:t>
      </w:r>
    </w:p>
    <w:p w14:paraId="7DA9CC5B" w14:textId="77777777" w:rsidR="00AA49B9" w:rsidRDefault="00AE370E">
      <w:pPr>
        <w:pStyle w:val="ListBullet"/>
        <w:spacing w:after="40" w:line="252" w:lineRule="auto"/>
      </w:pPr>
      <w:proofErr w:type="spellStart"/>
      <w:r>
        <w:rPr>
          <w:sz w:val="21"/>
        </w:rPr>
        <w:t>delta_ext</w:t>
      </w:r>
      <w:proofErr w:type="spellEnd"/>
      <w:r>
        <w:rPr>
          <w:sz w:val="21"/>
        </w:rPr>
        <w:t xml:space="preserve"> is not used because the generators have no external input ports</w:t>
      </w:r>
    </w:p>
    <w:p w14:paraId="7611B358" w14:textId="77777777" w:rsidR="00AA49B9" w:rsidRDefault="00AE370E">
      <w:pPr>
        <w:spacing w:after="80"/>
      </w:pPr>
      <w:r>
        <w:t xml:space="preserve">The two generators have the same internal structure. The only difference is where their output is coupled. </w:t>
      </w:r>
      <w:proofErr w:type="spellStart"/>
      <w:r>
        <w:t>HeatGenerator</w:t>
      </w:r>
      <w:proofErr w:type="spellEnd"/>
      <w:r>
        <w:t xml:space="preserve"> drives the hot-source input, while </w:t>
      </w:r>
      <w:proofErr w:type="spellStart"/>
      <w:r>
        <w:t>ColdGenerator</w:t>
      </w:r>
      <w:proofErr w:type="spellEnd"/>
      <w:r>
        <w:t xml:space="preserve"> drives the cold-source input.</w:t>
      </w:r>
    </w:p>
    <w:p w14:paraId="201A3394" w14:textId="77777777" w:rsidR="00AA49B9" w:rsidRDefault="00AE370E">
      <w:pPr>
        <w:pStyle w:val="Heading1"/>
        <w:spacing w:after="100" w:line="264" w:lineRule="auto"/>
      </w:pPr>
      <w:r>
        <w:rPr>
          <w:rFonts w:ascii="Times New Roman" w:hAnsi="Times New Roman"/>
          <w:b w:val="0"/>
        </w:rPr>
        <w:t>Simulation Execution</w:t>
      </w:r>
    </w:p>
    <w:p w14:paraId="28396AF1" w14:textId="77777777" w:rsidR="00AA49B9" w:rsidRDefault="00AE370E">
      <w:pPr>
        <w:pStyle w:val="Heading2"/>
        <w:spacing w:before="0" w:after="100" w:line="264" w:lineRule="auto"/>
      </w:pPr>
      <w:r>
        <w:rPr>
          <w:rFonts w:ascii="Times New Roman" w:hAnsi="Times New Roman"/>
          <w:b w:val="0"/>
        </w:rPr>
        <w:t>Experimental Frame</w:t>
      </w:r>
    </w:p>
    <w:p w14:paraId="0AC95E8E" w14:textId="77777777" w:rsidR="000069D1" w:rsidRDefault="000069D1">
      <w:pPr>
        <w:spacing w:after="140"/>
      </w:pPr>
      <w:r>
        <w:t>config/</w:t>
      </w:r>
      <w:proofErr w:type="spellStart"/>
      <w:r>
        <w:t>heat_config_base_scenario.json</w:t>
      </w:r>
      <w:proofErr w:type="spellEnd"/>
      <w:r>
        <w:br/>
        <w:t>log/grid_base_log.csv</w:t>
      </w:r>
    </w:p>
    <w:p w14:paraId="4B060F9E" w14:textId="0633C2EB" w:rsidR="00AA49B9" w:rsidRDefault="00AE370E">
      <w:pPr>
        <w:spacing w:after="140"/>
      </w:pPr>
      <w:r>
        <w:t xml:space="preserve">The scenario discussion below leans on selected Cell-DEVS Web Viewer screenshots because they make </w:t>
      </w:r>
      <w:proofErr w:type="gramStart"/>
      <w:r>
        <w:t>the spatial</w:t>
      </w:r>
      <w:proofErr w:type="gramEnd"/>
      <w:r>
        <w:t xml:space="preserve"> behavior easier to read. The CSV logs were still useful during testing to confirm event times and check that each run finished the way it should.</w:t>
      </w:r>
    </w:p>
    <w:tbl>
      <w:tblPr>
        <w:tblStyle w:val="TableGrid"/>
        <w:tblW w:w="0" w:type="auto"/>
        <w:jc w:val="center"/>
        <w:tblLayout w:type="fixed"/>
        <w:tblLook w:val="04A0" w:firstRow="1" w:lastRow="0" w:firstColumn="1" w:lastColumn="0" w:noHBand="0" w:noVBand="1"/>
      </w:tblPr>
      <w:tblGrid>
        <w:gridCol w:w="1656"/>
        <w:gridCol w:w="2952"/>
        <w:gridCol w:w="2592"/>
        <w:gridCol w:w="1440"/>
      </w:tblGrid>
      <w:tr w:rsidR="00AA49B9" w14:paraId="790AED76" w14:textId="77777777">
        <w:trPr>
          <w:jc w:val="center"/>
        </w:trPr>
        <w:tc>
          <w:tcPr>
            <w:tcW w:w="1656" w:type="dxa"/>
            <w:shd w:val="clear" w:color="auto" w:fill="D9E2F3"/>
            <w:tcMar>
              <w:top w:w="80" w:type="dxa"/>
              <w:left w:w="100" w:type="dxa"/>
              <w:bottom w:w="80" w:type="dxa"/>
              <w:right w:w="100" w:type="dxa"/>
            </w:tcMar>
            <w:vAlign w:val="center"/>
          </w:tcPr>
          <w:p w14:paraId="4291FC1C" w14:textId="77777777" w:rsidR="00AA49B9" w:rsidRDefault="00AE370E">
            <w:pPr>
              <w:spacing w:after="0" w:line="252" w:lineRule="auto"/>
              <w:jc w:val="center"/>
            </w:pPr>
            <w:r>
              <w:rPr>
                <w:b/>
                <w:color w:val="2E5496"/>
                <w:sz w:val="20"/>
              </w:rPr>
              <w:t>Scenario</w:t>
            </w:r>
          </w:p>
        </w:tc>
        <w:tc>
          <w:tcPr>
            <w:tcW w:w="2952" w:type="dxa"/>
            <w:shd w:val="clear" w:color="auto" w:fill="D9E2F3"/>
            <w:tcMar>
              <w:top w:w="80" w:type="dxa"/>
              <w:left w:w="100" w:type="dxa"/>
              <w:bottom w:w="80" w:type="dxa"/>
              <w:right w:w="100" w:type="dxa"/>
            </w:tcMar>
            <w:vAlign w:val="center"/>
          </w:tcPr>
          <w:p w14:paraId="7581A499" w14:textId="77777777" w:rsidR="00AA49B9" w:rsidRDefault="00AE370E">
            <w:pPr>
              <w:spacing w:after="0" w:line="252" w:lineRule="auto"/>
            </w:pPr>
            <w:r>
              <w:rPr>
                <w:b/>
                <w:color w:val="2E5496"/>
                <w:sz w:val="20"/>
              </w:rPr>
              <w:t>Changed input</w:t>
            </w:r>
          </w:p>
        </w:tc>
        <w:tc>
          <w:tcPr>
            <w:tcW w:w="2592" w:type="dxa"/>
            <w:shd w:val="clear" w:color="auto" w:fill="D9E2F3"/>
            <w:tcMar>
              <w:top w:w="80" w:type="dxa"/>
              <w:left w:w="100" w:type="dxa"/>
              <w:bottom w:w="80" w:type="dxa"/>
              <w:right w:w="100" w:type="dxa"/>
            </w:tcMar>
            <w:vAlign w:val="center"/>
          </w:tcPr>
          <w:p w14:paraId="0994670A" w14:textId="77777777" w:rsidR="00AA49B9" w:rsidRDefault="00AE370E">
            <w:pPr>
              <w:spacing w:after="0" w:line="252" w:lineRule="auto"/>
            </w:pPr>
            <w:r>
              <w:rPr>
                <w:b/>
                <w:color w:val="2E5496"/>
                <w:sz w:val="20"/>
              </w:rPr>
              <w:t>Files used</w:t>
            </w:r>
          </w:p>
        </w:tc>
        <w:tc>
          <w:tcPr>
            <w:tcW w:w="1440" w:type="dxa"/>
            <w:shd w:val="clear" w:color="auto" w:fill="D9E2F3"/>
            <w:tcMar>
              <w:top w:w="80" w:type="dxa"/>
              <w:left w:w="100" w:type="dxa"/>
              <w:bottom w:w="80" w:type="dxa"/>
              <w:right w:w="100" w:type="dxa"/>
            </w:tcMar>
            <w:vAlign w:val="center"/>
          </w:tcPr>
          <w:p w14:paraId="18B66ACF" w14:textId="1800C348" w:rsidR="000069D1" w:rsidRDefault="001C62C9">
            <w:pPr>
              <w:spacing w:after="0" w:line="252" w:lineRule="auto"/>
              <w:jc w:val="center"/>
              <w:rPr>
                <w:b/>
                <w:color w:val="2E5496"/>
                <w:sz w:val="20"/>
              </w:rPr>
            </w:pPr>
            <w:r>
              <w:rPr>
                <w:b/>
                <w:color w:val="2E5496"/>
                <w:sz w:val="20"/>
              </w:rPr>
              <w:t>Purpose</w:t>
            </w:r>
          </w:p>
          <w:p w14:paraId="1D419C03" w14:textId="49353170" w:rsidR="00AA49B9" w:rsidRDefault="00AA49B9">
            <w:pPr>
              <w:spacing w:after="0" w:line="252" w:lineRule="auto"/>
              <w:jc w:val="center"/>
            </w:pPr>
          </w:p>
        </w:tc>
      </w:tr>
      <w:tr w:rsidR="00AA49B9" w14:paraId="594584DB" w14:textId="77777777">
        <w:trPr>
          <w:jc w:val="center"/>
        </w:trPr>
        <w:tc>
          <w:tcPr>
            <w:tcW w:w="1656" w:type="dxa"/>
            <w:tcMar>
              <w:top w:w="80" w:type="dxa"/>
              <w:left w:w="100" w:type="dxa"/>
              <w:bottom w:w="80" w:type="dxa"/>
              <w:right w:w="100" w:type="dxa"/>
            </w:tcMar>
            <w:vAlign w:val="center"/>
          </w:tcPr>
          <w:p w14:paraId="3344C7EC" w14:textId="77777777" w:rsidR="00AA49B9" w:rsidRDefault="00AE370E">
            <w:pPr>
              <w:spacing w:after="0" w:line="252" w:lineRule="auto"/>
              <w:jc w:val="center"/>
            </w:pPr>
            <w:r>
              <w:rPr>
                <w:sz w:val="20"/>
              </w:rPr>
              <w:t>Base scenario</w:t>
            </w:r>
          </w:p>
        </w:tc>
        <w:tc>
          <w:tcPr>
            <w:tcW w:w="2952" w:type="dxa"/>
            <w:tcMar>
              <w:top w:w="80" w:type="dxa"/>
              <w:left w:w="100" w:type="dxa"/>
              <w:bottom w:w="80" w:type="dxa"/>
              <w:right w:w="100" w:type="dxa"/>
            </w:tcMar>
            <w:vAlign w:val="center"/>
          </w:tcPr>
          <w:p w14:paraId="70B66C8B" w14:textId="77777777" w:rsidR="00AA49B9" w:rsidRDefault="00AE370E">
            <w:pPr>
              <w:spacing w:after="0" w:line="252" w:lineRule="auto"/>
            </w:pPr>
            <w:r>
              <w:rPr>
                <w:sz w:val="20"/>
              </w:rPr>
              <w:t>No change. Matches the formal specification.</w:t>
            </w:r>
          </w:p>
        </w:tc>
        <w:tc>
          <w:tcPr>
            <w:tcW w:w="2592" w:type="dxa"/>
            <w:tcMar>
              <w:top w:w="80" w:type="dxa"/>
              <w:left w:w="100" w:type="dxa"/>
              <w:bottom w:w="80" w:type="dxa"/>
              <w:right w:w="100" w:type="dxa"/>
            </w:tcMar>
            <w:vAlign w:val="center"/>
          </w:tcPr>
          <w:p w14:paraId="5DEEE5F9" w14:textId="00D78282" w:rsidR="00AA49B9" w:rsidRDefault="001C62C9">
            <w:pPr>
              <w:spacing w:after="0" w:line="252" w:lineRule="auto"/>
              <w:rPr>
                <w:sz w:val="20"/>
              </w:rPr>
            </w:pPr>
            <w:proofErr w:type="spellStart"/>
            <w:r w:rsidRPr="001C62C9">
              <w:rPr>
                <w:sz w:val="20"/>
              </w:rPr>
              <w:t>grid_base_</w:t>
            </w:r>
            <w:proofErr w:type="gramStart"/>
            <w:r w:rsidRPr="001C62C9">
              <w:rPr>
                <w:sz w:val="20"/>
              </w:rPr>
              <w:t>config.json</w:t>
            </w:r>
            <w:proofErr w:type="spellEnd"/>
            <w:proofErr w:type="gramEnd"/>
            <w:r>
              <w:rPr>
                <w:sz w:val="20"/>
              </w:rPr>
              <w:t xml:space="preserve"> |</w:t>
            </w:r>
          </w:p>
          <w:p w14:paraId="216EF919" w14:textId="64F8952D" w:rsidR="001C62C9" w:rsidRDefault="001C62C9">
            <w:pPr>
              <w:spacing w:after="0" w:line="252" w:lineRule="auto"/>
            </w:pPr>
            <w:r w:rsidRPr="001C62C9">
              <w:t>grid_base_log.csv</w:t>
            </w:r>
          </w:p>
        </w:tc>
        <w:tc>
          <w:tcPr>
            <w:tcW w:w="1440" w:type="dxa"/>
            <w:tcMar>
              <w:top w:w="80" w:type="dxa"/>
              <w:left w:w="100" w:type="dxa"/>
              <w:bottom w:w="80" w:type="dxa"/>
              <w:right w:w="100" w:type="dxa"/>
            </w:tcMar>
            <w:vAlign w:val="center"/>
          </w:tcPr>
          <w:p w14:paraId="3956FD70" w14:textId="77777777" w:rsidR="00AA49B9" w:rsidRDefault="00AE370E">
            <w:pPr>
              <w:spacing w:after="0" w:line="252" w:lineRule="auto"/>
              <w:jc w:val="center"/>
            </w:pPr>
            <w:r>
              <w:rPr>
                <w:sz w:val="20"/>
              </w:rPr>
              <w:t>Reference case.</w:t>
            </w:r>
          </w:p>
        </w:tc>
      </w:tr>
      <w:tr w:rsidR="00AA49B9" w14:paraId="066A0251" w14:textId="77777777">
        <w:trPr>
          <w:jc w:val="center"/>
        </w:trPr>
        <w:tc>
          <w:tcPr>
            <w:tcW w:w="1656" w:type="dxa"/>
            <w:tcMar>
              <w:top w:w="80" w:type="dxa"/>
              <w:left w:w="100" w:type="dxa"/>
              <w:bottom w:w="80" w:type="dxa"/>
              <w:right w:w="100" w:type="dxa"/>
            </w:tcMar>
            <w:vAlign w:val="center"/>
          </w:tcPr>
          <w:p w14:paraId="5B06B739" w14:textId="77777777" w:rsidR="00AA49B9" w:rsidRDefault="00AE370E">
            <w:pPr>
              <w:spacing w:after="0" w:line="252" w:lineRule="auto"/>
              <w:jc w:val="center"/>
            </w:pPr>
            <w:r>
              <w:rPr>
                <w:sz w:val="20"/>
              </w:rPr>
              <w:t>Hotter source</w:t>
            </w:r>
          </w:p>
        </w:tc>
        <w:tc>
          <w:tcPr>
            <w:tcW w:w="2952" w:type="dxa"/>
            <w:tcMar>
              <w:top w:w="80" w:type="dxa"/>
              <w:left w:w="100" w:type="dxa"/>
              <w:bottom w:w="80" w:type="dxa"/>
              <w:right w:w="100" w:type="dxa"/>
            </w:tcMar>
            <w:vAlign w:val="center"/>
          </w:tcPr>
          <w:p w14:paraId="0B4952C7" w14:textId="77777777" w:rsidR="000069D1" w:rsidRDefault="000069D1">
            <w:pPr>
              <w:spacing w:after="0" w:line="252" w:lineRule="auto"/>
              <w:rPr>
                <w:sz w:val="20"/>
              </w:rPr>
            </w:pPr>
            <w:r>
              <w:rPr>
                <w:sz w:val="20"/>
              </w:rPr>
              <w:t>config/</w:t>
            </w:r>
            <w:proofErr w:type="spellStart"/>
            <w:r>
              <w:rPr>
                <w:sz w:val="20"/>
              </w:rPr>
              <w:t>heat_config_nonuniform_initial.json</w:t>
            </w:r>
            <w:proofErr w:type="spellEnd"/>
            <w:r>
              <w:rPr>
                <w:sz w:val="20"/>
              </w:rPr>
              <w:br/>
              <w:t>log/grid_nonuniform_initial_log.csv</w:t>
            </w:r>
          </w:p>
          <w:p w14:paraId="2BAFF49A" w14:textId="7BBFE1E0" w:rsidR="00AA49B9" w:rsidRDefault="00AA49B9">
            <w:pPr>
              <w:spacing w:after="0" w:line="252" w:lineRule="auto"/>
            </w:pPr>
          </w:p>
        </w:tc>
        <w:tc>
          <w:tcPr>
            <w:tcW w:w="2592" w:type="dxa"/>
            <w:tcMar>
              <w:top w:w="80" w:type="dxa"/>
              <w:left w:w="100" w:type="dxa"/>
              <w:bottom w:w="80" w:type="dxa"/>
              <w:right w:w="100" w:type="dxa"/>
            </w:tcMar>
            <w:vAlign w:val="center"/>
          </w:tcPr>
          <w:p w14:paraId="18478B32" w14:textId="7A8BE5E7" w:rsidR="00AA49B9" w:rsidRDefault="001C62C9">
            <w:pPr>
              <w:spacing w:after="0" w:line="252" w:lineRule="auto"/>
            </w:pPr>
            <w:proofErr w:type="spellStart"/>
            <w:r w:rsidRPr="001C62C9">
              <w:rPr>
                <w:sz w:val="20"/>
              </w:rPr>
              <w:t>grid_hotter_source_</w:t>
            </w:r>
            <w:proofErr w:type="gramStart"/>
            <w:r w:rsidRPr="001C62C9">
              <w:rPr>
                <w:sz w:val="20"/>
              </w:rPr>
              <w:t>config.json</w:t>
            </w:r>
            <w:proofErr w:type="spellEnd"/>
            <w:proofErr w:type="gramEnd"/>
            <w:r>
              <w:rPr>
                <w:sz w:val="20"/>
              </w:rPr>
              <w:t xml:space="preserve"> | </w:t>
            </w:r>
            <w:r w:rsidRPr="001C62C9">
              <w:rPr>
                <w:sz w:val="20"/>
              </w:rPr>
              <w:t>grid_hotter_source_log.csv</w:t>
            </w:r>
          </w:p>
        </w:tc>
        <w:tc>
          <w:tcPr>
            <w:tcW w:w="1440" w:type="dxa"/>
            <w:tcMar>
              <w:top w:w="80" w:type="dxa"/>
              <w:left w:w="100" w:type="dxa"/>
              <w:bottom w:w="80" w:type="dxa"/>
              <w:right w:w="100" w:type="dxa"/>
            </w:tcMar>
            <w:vAlign w:val="center"/>
          </w:tcPr>
          <w:p w14:paraId="0BB3A913" w14:textId="77777777" w:rsidR="00AA49B9" w:rsidRDefault="00AE370E">
            <w:pPr>
              <w:spacing w:after="0" w:line="252" w:lineRule="auto"/>
              <w:jc w:val="center"/>
            </w:pPr>
            <w:r>
              <w:rPr>
                <w:sz w:val="20"/>
              </w:rPr>
              <w:t>Test stronger heating.</w:t>
            </w:r>
          </w:p>
        </w:tc>
      </w:tr>
      <w:tr w:rsidR="00AA49B9" w14:paraId="35EE7867" w14:textId="77777777">
        <w:trPr>
          <w:jc w:val="center"/>
        </w:trPr>
        <w:tc>
          <w:tcPr>
            <w:tcW w:w="1656" w:type="dxa"/>
            <w:tcMar>
              <w:top w:w="80" w:type="dxa"/>
              <w:left w:w="100" w:type="dxa"/>
              <w:bottom w:w="80" w:type="dxa"/>
              <w:right w:w="100" w:type="dxa"/>
            </w:tcMar>
            <w:vAlign w:val="center"/>
          </w:tcPr>
          <w:p w14:paraId="2BE78AAF" w14:textId="77777777" w:rsidR="00AA49B9" w:rsidRDefault="00AE370E">
            <w:pPr>
              <w:spacing w:after="0" w:line="252" w:lineRule="auto"/>
              <w:jc w:val="center"/>
            </w:pPr>
            <w:r>
              <w:rPr>
                <w:sz w:val="20"/>
              </w:rPr>
              <w:t>Reduced cooling</w:t>
            </w:r>
          </w:p>
        </w:tc>
        <w:tc>
          <w:tcPr>
            <w:tcW w:w="2952" w:type="dxa"/>
            <w:tcMar>
              <w:top w:w="80" w:type="dxa"/>
              <w:left w:w="100" w:type="dxa"/>
              <w:bottom w:w="80" w:type="dxa"/>
              <w:right w:w="100" w:type="dxa"/>
            </w:tcMar>
            <w:vAlign w:val="center"/>
          </w:tcPr>
          <w:p w14:paraId="6CC02A52" w14:textId="77777777" w:rsidR="00AA49B9" w:rsidRDefault="00AE370E">
            <w:pPr>
              <w:spacing w:after="0" w:line="252" w:lineRule="auto"/>
            </w:pPr>
            <w:r>
              <w:rPr>
                <w:sz w:val="20"/>
              </w:rPr>
              <w:t>One of the two cold sources is removed.</w:t>
            </w:r>
          </w:p>
        </w:tc>
        <w:tc>
          <w:tcPr>
            <w:tcW w:w="2592" w:type="dxa"/>
            <w:tcMar>
              <w:top w:w="80" w:type="dxa"/>
              <w:left w:w="100" w:type="dxa"/>
              <w:bottom w:w="80" w:type="dxa"/>
              <w:right w:w="100" w:type="dxa"/>
            </w:tcMar>
            <w:vAlign w:val="center"/>
          </w:tcPr>
          <w:p w14:paraId="23248852" w14:textId="2B96B488" w:rsidR="00AA49B9" w:rsidRDefault="001C62C9">
            <w:pPr>
              <w:spacing w:after="0" w:line="252" w:lineRule="auto"/>
            </w:pPr>
            <w:proofErr w:type="spellStart"/>
            <w:r w:rsidRPr="001C62C9">
              <w:rPr>
                <w:sz w:val="20"/>
              </w:rPr>
              <w:t>grid_reduced_cooling_</w:t>
            </w:r>
            <w:proofErr w:type="gramStart"/>
            <w:r w:rsidRPr="001C62C9">
              <w:rPr>
                <w:sz w:val="20"/>
              </w:rPr>
              <w:t>config.json</w:t>
            </w:r>
            <w:proofErr w:type="spellEnd"/>
            <w:proofErr w:type="gramEnd"/>
            <w:r>
              <w:rPr>
                <w:sz w:val="20"/>
              </w:rPr>
              <w:t xml:space="preserve"> | </w:t>
            </w:r>
            <w:r w:rsidRPr="001C62C9">
              <w:rPr>
                <w:sz w:val="20"/>
              </w:rPr>
              <w:t>grid_reduced_cooling_log.csv</w:t>
            </w:r>
          </w:p>
        </w:tc>
        <w:tc>
          <w:tcPr>
            <w:tcW w:w="1440" w:type="dxa"/>
            <w:tcMar>
              <w:top w:w="80" w:type="dxa"/>
              <w:left w:w="100" w:type="dxa"/>
              <w:bottom w:w="80" w:type="dxa"/>
              <w:right w:w="100" w:type="dxa"/>
            </w:tcMar>
            <w:vAlign w:val="center"/>
          </w:tcPr>
          <w:p w14:paraId="4B8E876F" w14:textId="77777777" w:rsidR="00AA49B9" w:rsidRDefault="00AE370E">
            <w:pPr>
              <w:spacing w:after="0" w:line="252" w:lineRule="auto"/>
              <w:jc w:val="center"/>
            </w:pPr>
            <w:r>
              <w:rPr>
                <w:sz w:val="20"/>
              </w:rPr>
              <w:t>Test weaker cooling.</w:t>
            </w:r>
          </w:p>
        </w:tc>
      </w:tr>
      <w:tr w:rsidR="00AA49B9" w14:paraId="484C7252" w14:textId="77777777">
        <w:trPr>
          <w:jc w:val="center"/>
        </w:trPr>
        <w:tc>
          <w:tcPr>
            <w:tcW w:w="1656" w:type="dxa"/>
            <w:tcMar>
              <w:top w:w="80" w:type="dxa"/>
              <w:left w:w="100" w:type="dxa"/>
              <w:bottom w:w="80" w:type="dxa"/>
              <w:right w:w="100" w:type="dxa"/>
            </w:tcMar>
            <w:vAlign w:val="center"/>
          </w:tcPr>
          <w:p w14:paraId="188DE169" w14:textId="77777777" w:rsidR="00AA49B9" w:rsidRDefault="00AE370E">
            <w:pPr>
              <w:spacing w:after="0" w:line="252" w:lineRule="auto"/>
              <w:jc w:val="center"/>
            </w:pPr>
            <w:r>
              <w:rPr>
                <w:sz w:val="20"/>
              </w:rPr>
              <w:t>Nonuniform initial</w:t>
            </w:r>
          </w:p>
        </w:tc>
        <w:tc>
          <w:tcPr>
            <w:tcW w:w="2952" w:type="dxa"/>
            <w:tcMar>
              <w:top w:w="80" w:type="dxa"/>
              <w:left w:w="100" w:type="dxa"/>
              <w:bottom w:w="80" w:type="dxa"/>
              <w:right w:w="100" w:type="dxa"/>
            </w:tcMar>
            <w:vAlign w:val="center"/>
          </w:tcPr>
          <w:p w14:paraId="160D3265" w14:textId="77777777" w:rsidR="00AA49B9" w:rsidRDefault="00AE370E">
            <w:pPr>
              <w:spacing w:after="0" w:line="252" w:lineRule="auto"/>
            </w:pPr>
            <w:r>
              <w:rPr>
                <w:sz w:val="20"/>
              </w:rPr>
              <w:t>Six cells start at 32.0 instead of 24.0.</w:t>
            </w:r>
          </w:p>
        </w:tc>
        <w:tc>
          <w:tcPr>
            <w:tcW w:w="2592" w:type="dxa"/>
            <w:tcMar>
              <w:top w:w="80" w:type="dxa"/>
              <w:left w:w="100" w:type="dxa"/>
              <w:bottom w:w="80" w:type="dxa"/>
              <w:right w:w="100" w:type="dxa"/>
            </w:tcMar>
            <w:vAlign w:val="center"/>
          </w:tcPr>
          <w:p w14:paraId="1352F77B" w14:textId="63AE1DED" w:rsidR="00AA49B9" w:rsidRDefault="001C62C9">
            <w:pPr>
              <w:spacing w:after="0" w:line="252" w:lineRule="auto"/>
            </w:pPr>
            <w:proofErr w:type="spellStart"/>
            <w:r w:rsidRPr="001C62C9">
              <w:rPr>
                <w:sz w:val="20"/>
              </w:rPr>
              <w:t>grid_nonuniform_initial_</w:t>
            </w:r>
            <w:proofErr w:type="gramStart"/>
            <w:r w:rsidRPr="001C62C9">
              <w:rPr>
                <w:sz w:val="20"/>
              </w:rPr>
              <w:t>config.json</w:t>
            </w:r>
            <w:proofErr w:type="spellEnd"/>
            <w:proofErr w:type="gramEnd"/>
            <w:r>
              <w:rPr>
                <w:sz w:val="20"/>
              </w:rPr>
              <w:t xml:space="preserve"> | </w:t>
            </w:r>
            <w:r w:rsidRPr="001C62C9">
              <w:rPr>
                <w:sz w:val="20"/>
              </w:rPr>
              <w:t>grid_nonuniform_initial_log.csv</w:t>
            </w:r>
          </w:p>
        </w:tc>
        <w:tc>
          <w:tcPr>
            <w:tcW w:w="1440" w:type="dxa"/>
            <w:tcMar>
              <w:top w:w="80" w:type="dxa"/>
              <w:left w:w="100" w:type="dxa"/>
              <w:bottom w:w="80" w:type="dxa"/>
              <w:right w:w="100" w:type="dxa"/>
            </w:tcMar>
            <w:vAlign w:val="center"/>
          </w:tcPr>
          <w:p w14:paraId="70ECD24B" w14:textId="77777777" w:rsidR="00AA49B9" w:rsidRDefault="00AE370E">
            <w:pPr>
              <w:spacing w:after="0" w:line="252" w:lineRule="auto"/>
              <w:jc w:val="center"/>
            </w:pPr>
            <w:r>
              <w:rPr>
                <w:sz w:val="20"/>
              </w:rPr>
              <w:t>Test a different starting field.</w:t>
            </w:r>
          </w:p>
        </w:tc>
      </w:tr>
    </w:tbl>
    <w:p w14:paraId="37CA7CFF" w14:textId="77777777" w:rsidR="00AA49B9" w:rsidRDefault="00AE370E">
      <w:pPr>
        <w:pStyle w:val="Heading1"/>
        <w:spacing w:after="100" w:line="264" w:lineRule="auto"/>
      </w:pPr>
      <w:r>
        <w:rPr>
          <w:rFonts w:ascii="Times New Roman" w:hAnsi="Times New Roman"/>
          <w:b w:val="0"/>
        </w:rPr>
        <w:t>Base Scenario Execution and Analysis</w:t>
      </w:r>
    </w:p>
    <w:p w14:paraId="6E2A07DE" w14:textId="77777777" w:rsidR="00AA49B9" w:rsidRDefault="00AE370E">
      <w:pPr>
        <w:pStyle w:val="Heading2"/>
        <w:spacing w:before="0" w:after="100" w:line="264" w:lineRule="auto"/>
      </w:pPr>
      <w:r>
        <w:rPr>
          <w:rFonts w:ascii="Times New Roman" w:hAnsi="Times New Roman"/>
          <w:b w:val="0"/>
        </w:rPr>
        <w:t>Experimental Frame and Scenario Setup</w:t>
      </w:r>
    </w:p>
    <w:p w14:paraId="5D7CC98E" w14:textId="77777777" w:rsidR="00AA49B9" w:rsidRDefault="00AE370E">
      <w:r>
        <w:t>This is the reference run, so nothing is changed from the default setup. The whole 10 x 10 surface starts at 24.0, the hot inputs still go to (2,2) and (5,5), the cold inputs still go to (2,8) and (8,8), and the generator timing stays the same. This run serves as the baseline for comparison with the other scenarios.</w:t>
      </w:r>
    </w:p>
    <w:p w14:paraId="174D3ACF" w14:textId="77777777" w:rsidR="00AA49B9" w:rsidRDefault="00AE370E">
      <w:pPr>
        <w:pStyle w:val="Heading2"/>
      </w:pPr>
      <w:r>
        <w:lastRenderedPageBreak/>
        <w:t>Initial State (t = 0)</w:t>
      </w:r>
    </w:p>
    <w:p w14:paraId="08D5D219" w14:textId="77777777" w:rsidR="00AA49B9" w:rsidRDefault="00AE370E">
      <w:pPr>
        <w:jc w:val="center"/>
      </w:pPr>
      <w:r>
        <w:rPr>
          <w:noProof/>
        </w:rPr>
        <w:drawing>
          <wp:inline distT="0" distB="0" distL="0" distR="0" wp14:anchorId="0F5108AD" wp14:editId="32C67D89">
            <wp:extent cx="2240280" cy="2240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0.png"/>
                    <pic:cNvPicPr/>
                  </pic:nvPicPr>
                  <pic:blipFill>
                    <a:blip r:embed="rId8"/>
                    <a:stretch>
                      <a:fillRect/>
                    </a:stretch>
                  </pic:blipFill>
                  <pic:spPr>
                    <a:xfrm>
                      <a:off x="0" y="0"/>
                      <a:ext cx="2240280" cy="2240280"/>
                    </a:xfrm>
                    <a:prstGeom prst="rect">
                      <a:avLst/>
                    </a:prstGeom>
                  </pic:spPr>
                </pic:pic>
              </a:graphicData>
            </a:graphic>
          </wp:inline>
        </w:drawing>
      </w:r>
    </w:p>
    <w:p w14:paraId="0DE9B3B8" w14:textId="77777777" w:rsidR="00AA49B9" w:rsidRDefault="00AE370E">
      <w:pPr>
        <w:pStyle w:val="Caption"/>
        <w:jc w:val="center"/>
      </w:pPr>
      <w:r>
        <w:t>Figure 2. Base scenario at t = 0.</w:t>
      </w:r>
    </w:p>
    <w:p w14:paraId="59A05AE1" w14:textId="77777777" w:rsidR="00AA49B9" w:rsidRDefault="00AE370E">
      <w:r>
        <w:t>At the start the whole surface is flat. Every cell begins at 24.0, so there is no hot spot, no cold spot, and no visible diffusion yet.</w:t>
      </w:r>
    </w:p>
    <w:p w14:paraId="77CB5D0D" w14:textId="77777777" w:rsidR="00AA49B9" w:rsidRDefault="00AE370E">
      <w:pPr>
        <w:pStyle w:val="Heading2"/>
      </w:pPr>
      <w:r>
        <w:t>First Cold Trigger (t = 95.2199)</w:t>
      </w:r>
    </w:p>
    <w:p w14:paraId="4FBDAA77" w14:textId="77777777" w:rsidR="00AA49B9" w:rsidRDefault="00AE370E">
      <w:pPr>
        <w:jc w:val="center"/>
      </w:pPr>
      <w:r>
        <w:rPr>
          <w:noProof/>
        </w:rPr>
        <w:drawing>
          <wp:inline distT="0" distB="0" distL="0" distR="0" wp14:anchorId="03CABC73" wp14:editId="13AC4CCA">
            <wp:extent cx="2240280" cy="2240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95.2199.png"/>
                    <pic:cNvPicPr/>
                  </pic:nvPicPr>
                  <pic:blipFill>
                    <a:blip r:embed="rId9"/>
                    <a:stretch>
                      <a:fillRect/>
                    </a:stretch>
                  </pic:blipFill>
                  <pic:spPr>
                    <a:xfrm>
                      <a:off x="0" y="0"/>
                      <a:ext cx="2240280" cy="2240280"/>
                    </a:xfrm>
                    <a:prstGeom prst="rect">
                      <a:avLst/>
                    </a:prstGeom>
                  </pic:spPr>
                </pic:pic>
              </a:graphicData>
            </a:graphic>
          </wp:inline>
        </w:drawing>
      </w:r>
    </w:p>
    <w:p w14:paraId="3A41830E" w14:textId="77777777" w:rsidR="00AA49B9" w:rsidRDefault="00AE370E">
      <w:pPr>
        <w:pStyle w:val="Caption"/>
        <w:jc w:val="center"/>
      </w:pPr>
      <w:r>
        <w:t>Figure 3. Base scenario at t = 95.2199.</w:t>
      </w:r>
    </w:p>
    <w:p w14:paraId="7E4D722B" w14:textId="77777777" w:rsidR="00AA49B9" w:rsidRDefault="00AE370E">
      <w:r>
        <w:t>The first visible event comes from the cold side near the lower source cells. It is still very local here, which is consistent with the trigger having just arrived.</w:t>
      </w:r>
    </w:p>
    <w:p w14:paraId="7C21E3C3" w14:textId="77777777" w:rsidR="00AA49B9" w:rsidRDefault="00AE370E">
      <w:pPr>
        <w:pStyle w:val="Heading2"/>
      </w:pPr>
      <w:r>
        <w:lastRenderedPageBreak/>
        <w:t>Early Cold Diffusion (t = 98.2199)</w:t>
      </w:r>
    </w:p>
    <w:p w14:paraId="3B2BB1B1" w14:textId="77777777" w:rsidR="00AA49B9" w:rsidRDefault="00AE370E">
      <w:pPr>
        <w:jc w:val="center"/>
      </w:pPr>
      <w:r>
        <w:rPr>
          <w:noProof/>
        </w:rPr>
        <w:drawing>
          <wp:inline distT="0" distB="0" distL="0" distR="0" wp14:anchorId="540AA006" wp14:editId="36A9DA53">
            <wp:extent cx="2240280" cy="2240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98.2199.png"/>
                    <pic:cNvPicPr/>
                  </pic:nvPicPr>
                  <pic:blipFill>
                    <a:blip r:embed="rId10"/>
                    <a:stretch>
                      <a:fillRect/>
                    </a:stretch>
                  </pic:blipFill>
                  <pic:spPr>
                    <a:xfrm>
                      <a:off x="0" y="0"/>
                      <a:ext cx="2240280" cy="2240280"/>
                    </a:xfrm>
                    <a:prstGeom prst="rect">
                      <a:avLst/>
                    </a:prstGeom>
                  </pic:spPr>
                </pic:pic>
              </a:graphicData>
            </a:graphic>
          </wp:inline>
        </w:drawing>
      </w:r>
    </w:p>
    <w:p w14:paraId="164CA4E7" w14:textId="77777777" w:rsidR="00AA49B9" w:rsidRDefault="00AE370E">
      <w:pPr>
        <w:pStyle w:val="Caption"/>
        <w:jc w:val="center"/>
      </w:pPr>
      <w:r>
        <w:t>Figure 4. Base scenario at t = 98.2199.</w:t>
      </w:r>
    </w:p>
    <w:p w14:paraId="155EDDFB" w14:textId="77777777" w:rsidR="00AA49B9" w:rsidRDefault="00AE370E">
      <w:r>
        <w:t>A couple seconds later that cold event is already being averaged through the wrapped neighborhood. The cool region starts stretching across the boundary instead of stopping at the edge, so this frame is a nice quick check that the wrapped surface is working.</w:t>
      </w:r>
    </w:p>
    <w:p w14:paraId="7376922A" w14:textId="77777777" w:rsidR="00AA49B9" w:rsidRDefault="00AE370E">
      <w:pPr>
        <w:pStyle w:val="Heading2"/>
      </w:pPr>
      <w:r>
        <w:t>First Hot Trigger (t = 112.438)</w:t>
      </w:r>
    </w:p>
    <w:p w14:paraId="26D24700" w14:textId="77777777" w:rsidR="00AA49B9" w:rsidRDefault="00AE370E">
      <w:pPr>
        <w:jc w:val="center"/>
      </w:pPr>
      <w:r>
        <w:rPr>
          <w:noProof/>
        </w:rPr>
        <w:drawing>
          <wp:inline distT="0" distB="0" distL="0" distR="0" wp14:anchorId="2D297B52" wp14:editId="2B6CB21C">
            <wp:extent cx="2240280" cy="2240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112.438.png"/>
                    <pic:cNvPicPr/>
                  </pic:nvPicPr>
                  <pic:blipFill>
                    <a:blip r:embed="rId11"/>
                    <a:stretch>
                      <a:fillRect/>
                    </a:stretch>
                  </pic:blipFill>
                  <pic:spPr>
                    <a:xfrm>
                      <a:off x="0" y="0"/>
                      <a:ext cx="2240280" cy="2240280"/>
                    </a:xfrm>
                    <a:prstGeom prst="rect">
                      <a:avLst/>
                    </a:prstGeom>
                  </pic:spPr>
                </pic:pic>
              </a:graphicData>
            </a:graphic>
          </wp:inline>
        </w:drawing>
      </w:r>
    </w:p>
    <w:p w14:paraId="6BFA9AA5" w14:textId="77777777" w:rsidR="00AA49B9" w:rsidRDefault="00AE370E">
      <w:pPr>
        <w:pStyle w:val="Caption"/>
        <w:jc w:val="center"/>
      </w:pPr>
      <w:r>
        <w:t>Figure 5. Base scenario at t = 112.438.</w:t>
      </w:r>
    </w:p>
    <w:p w14:paraId="080BAF5F" w14:textId="5BDD9258" w:rsidR="00AA49B9" w:rsidRDefault="00AE370E">
      <w:r>
        <w:t xml:space="preserve">Now the hot source </w:t>
      </w:r>
      <w:r w:rsidR="00D5611F">
        <w:t xml:space="preserve">comes </w:t>
      </w:r>
      <w:proofErr w:type="gramStart"/>
      <w:r w:rsidR="00D5611F">
        <w:t>in</w:t>
      </w:r>
      <w:proofErr w:type="gramEnd"/>
      <w:r>
        <w:t xml:space="preserve"> and the two hot cells show up at the configured locations. This is the cleanest frame for seeing the source cells themselves before the regular diffusion rule spreads them out.</w:t>
      </w:r>
    </w:p>
    <w:p w14:paraId="435373B4" w14:textId="77777777" w:rsidR="00AA49B9" w:rsidRDefault="00AE370E">
      <w:pPr>
        <w:pStyle w:val="Heading2"/>
      </w:pPr>
      <w:r>
        <w:lastRenderedPageBreak/>
        <w:t>Early Hot Diffusion (t = 114.438)</w:t>
      </w:r>
    </w:p>
    <w:p w14:paraId="738A8FF6" w14:textId="77777777" w:rsidR="00AA49B9" w:rsidRDefault="00AE370E">
      <w:pPr>
        <w:jc w:val="center"/>
      </w:pPr>
      <w:r>
        <w:rPr>
          <w:noProof/>
        </w:rPr>
        <w:drawing>
          <wp:inline distT="0" distB="0" distL="0" distR="0" wp14:anchorId="03F9B44B" wp14:editId="1D8645BD">
            <wp:extent cx="2240280" cy="2240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114.438.png"/>
                    <pic:cNvPicPr/>
                  </pic:nvPicPr>
                  <pic:blipFill>
                    <a:blip r:embed="rId12"/>
                    <a:stretch>
                      <a:fillRect/>
                    </a:stretch>
                  </pic:blipFill>
                  <pic:spPr>
                    <a:xfrm>
                      <a:off x="0" y="0"/>
                      <a:ext cx="2240280" cy="2240280"/>
                    </a:xfrm>
                    <a:prstGeom prst="rect">
                      <a:avLst/>
                    </a:prstGeom>
                  </pic:spPr>
                </pic:pic>
              </a:graphicData>
            </a:graphic>
          </wp:inline>
        </w:drawing>
      </w:r>
    </w:p>
    <w:p w14:paraId="25C1CCD3" w14:textId="77777777" w:rsidR="00AA49B9" w:rsidRDefault="00AE370E">
      <w:pPr>
        <w:pStyle w:val="Caption"/>
        <w:jc w:val="center"/>
      </w:pPr>
      <w:r>
        <w:t>Figure 6. Base scenario at t = 114.438.</w:t>
      </w:r>
    </w:p>
    <w:p w14:paraId="16DB8941" w14:textId="77777777" w:rsidR="00AA49B9" w:rsidRDefault="00AE370E">
      <w:r>
        <w:t>Once the averaging step runs again, the hot event starts opening into the familiar cross-like pattern. The upper hot spot is already spreading through the neighborhood while the lower one starts warming the nearby cells as well.</w:t>
      </w:r>
    </w:p>
    <w:p w14:paraId="7F2D4AD7" w14:textId="77777777" w:rsidR="00AA49B9" w:rsidRDefault="00AE370E">
      <w:pPr>
        <w:pStyle w:val="Heading2"/>
      </w:pPr>
      <w:r>
        <w:t>Later Wrapped Response (t = 213.108)</w:t>
      </w:r>
    </w:p>
    <w:p w14:paraId="079D1E35" w14:textId="77777777" w:rsidR="00AA49B9" w:rsidRDefault="00AE370E">
      <w:pPr>
        <w:jc w:val="center"/>
      </w:pPr>
      <w:r>
        <w:rPr>
          <w:noProof/>
        </w:rPr>
        <w:drawing>
          <wp:inline distT="0" distB="0" distL="0" distR="0" wp14:anchorId="432E28BF" wp14:editId="5CDDECFE">
            <wp:extent cx="2240280" cy="2240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213.108.png"/>
                    <pic:cNvPicPr/>
                  </pic:nvPicPr>
                  <pic:blipFill>
                    <a:blip r:embed="rId13"/>
                    <a:stretch>
                      <a:fillRect/>
                    </a:stretch>
                  </pic:blipFill>
                  <pic:spPr>
                    <a:xfrm>
                      <a:off x="0" y="0"/>
                      <a:ext cx="2240280" cy="2240280"/>
                    </a:xfrm>
                    <a:prstGeom prst="rect">
                      <a:avLst/>
                    </a:prstGeom>
                  </pic:spPr>
                </pic:pic>
              </a:graphicData>
            </a:graphic>
          </wp:inline>
        </w:drawing>
      </w:r>
    </w:p>
    <w:p w14:paraId="319C93B9" w14:textId="77777777" w:rsidR="00AA49B9" w:rsidRDefault="00AE370E">
      <w:pPr>
        <w:pStyle w:val="Caption"/>
        <w:jc w:val="center"/>
      </w:pPr>
      <w:r>
        <w:t>Figure 7. Base scenario at t = 213.108.</w:t>
      </w:r>
    </w:p>
    <w:p w14:paraId="5EDBEA16" w14:textId="77777777" w:rsidR="00AA49B9" w:rsidRDefault="00AE370E">
      <w:r>
        <w:t>Later in the run the middle has mostly smoothed out again, but a warm band still crosses the top and bottom edge and cooler pockets remain near the lower corners. This frame shows both parts of the model at the same time: local heating and cooling together with the wraparound behavior.</w:t>
      </w:r>
    </w:p>
    <w:p w14:paraId="35B02B94" w14:textId="77777777" w:rsidR="00AA49B9" w:rsidRDefault="00AE370E">
      <w:pPr>
        <w:pStyle w:val="Heading2"/>
      </w:pPr>
      <w:r>
        <w:t>Interpretation of Results</w:t>
      </w:r>
    </w:p>
    <w:p w14:paraId="4284A196" w14:textId="3DB0FA1C" w:rsidR="00AA49B9" w:rsidRDefault="00AE370E">
      <w:r>
        <w:t xml:space="preserve">The base run behaves the way the model says it should. A source fires, the disturbance stays local at first, and then the field smooths back out through the wrapped 3 x 3 average. </w:t>
      </w:r>
    </w:p>
    <w:p w14:paraId="7537C2A4" w14:textId="77777777" w:rsidR="00AA49B9" w:rsidRDefault="00AE370E">
      <w:pPr>
        <w:pStyle w:val="Heading1"/>
        <w:spacing w:after="100" w:line="264" w:lineRule="auto"/>
      </w:pPr>
      <w:r>
        <w:rPr>
          <w:rFonts w:ascii="Times New Roman" w:hAnsi="Times New Roman"/>
          <w:b w:val="0"/>
        </w:rPr>
        <w:t>Hotter Source Scenario Execution and Analysis</w:t>
      </w:r>
    </w:p>
    <w:p w14:paraId="773314E5" w14:textId="77777777" w:rsidR="00AA49B9" w:rsidRDefault="00AE370E">
      <w:pPr>
        <w:pStyle w:val="Heading2"/>
        <w:spacing w:before="0" w:after="100" w:line="264" w:lineRule="auto"/>
      </w:pPr>
      <w:r>
        <w:rPr>
          <w:rFonts w:ascii="Times New Roman" w:hAnsi="Times New Roman"/>
          <w:b w:val="0"/>
        </w:rPr>
        <w:t>Experimental Frame and Scenario Setup</w:t>
      </w:r>
    </w:p>
    <w:p w14:paraId="7DB59730" w14:textId="77777777" w:rsidR="00AA49B9" w:rsidRDefault="00AE370E">
      <w:r>
        <w:t>This scenario keeps the same grid, the same source positions, and the same trigger timing as the base case. The only change is the hot-source range, so the hot events are sampled from a higher interval. That keeps the overall structure the same, but the warm peaks stand out more clearly.</w:t>
      </w:r>
    </w:p>
    <w:p w14:paraId="3A761256" w14:textId="77777777" w:rsidR="00AA49B9" w:rsidRDefault="00AE370E">
      <w:pPr>
        <w:pStyle w:val="Heading2"/>
      </w:pPr>
      <w:r>
        <w:lastRenderedPageBreak/>
        <w:t>Initial State (t = 0)</w:t>
      </w:r>
    </w:p>
    <w:p w14:paraId="5EAA377F" w14:textId="77777777" w:rsidR="00AA49B9" w:rsidRDefault="00AE370E">
      <w:pPr>
        <w:jc w:val="center"/>
      </w:pPr>
      <w:r>
        <w:rPr>
          <w:noProof/>
        </w:rPr>
        <w:drawing>
          <wp:inline distT="0" distB="0" distL="0" distR="0" wp14:anchorId="48D9C2A9" wp14:editId="650DA6EF">
            <wp:extent cx="2240280" cy="2240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0.png"/>
                    <pic:cNvPicPr/>
                  </pic:nvPicPr>
                  <pic:blipFill>
                    <a:blip r:embed="rId8"/>
                    <a:stretch>
                      <a:fillRect/>
                    </a:stretch>
                  </pic:blipFill>
                  <pic:spPr>
                    <a:xfrm>
                      <a:off x="0" y="0"/>
                      <a:ext cx="2240280" cy="2240280"/>
                    </a:xfrm>
                    <a:prstGeom prst="rect">
                      <a:avLst/>
                    </a:prstGeom>
                  </pic:spPr>
                </pic:pic>
              </a:graphicData>
            </a:graphic>
          </wp:inline>
        </w:drawing>
      </w:r>
    </w:p>
    <w:p w14:paraId="431FDD33" w14:textId="77777777" w:rsidR="00AA49B9" w:rsidRDefault="00AE370E">
      <w:pPr>
        <w:pStyle w:val="Caption"/>
        <w:jc w:val="center"/>
      </w:pPr>
      <w:r>
        <w:t>Figure 8. Hotter-source scenario at t = 0.</w:t>
      </w:r>
    </w:p>
    <w:p w14:paraId="3875D41B" w14:textId="77777777" w:rsidR="00AA49B9" w:rsidRDefault="00AE370E">
      <w:r>
        <w:t>This run starts from the same flat field as the base case. Nothing has happened yet, so this frame is mainly here to show that only the experimental input changed, not the starting layout.</w:t>
      </w:r>
    </w:p>
    <w:p w14:paraId="1B56DCD6" w14:textId="77777777" w:rsidR="00AA49B9" w:rsidRDefault="00AE370E">
      <w:pPr>
        <w:pStyle w:val="Heading2"/>
      </w:pPr>
      <w:r>
        <w:t>First Cold Trigger (t = 95.2199)</w:t>
      </w:r>
    </w:p>
    <w:p w14:paraId="6E62CD17" w14:textId="77777777" w:rsidR="00AA49B9" w:rsidRDefault="00AE370E">
      <w:pPr>
        <w:jc w:val="center"/>
      </w:pPr>
      <w:r>
        <w:rPr>
          <w:noProof/>
        </w:rPr>
        <w:drawing>
          <wp:inline distT="0" distB="0" distL="0" distR="0" wp14:anchorId="57C9FAFC" wp14:editId="7AAE7F6B">
            <wp:extent cx="2240280" cy="2240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95.2199.png"/>
                    <pic:cNvPicPr/>
                  </pic:nvPicPr>
                  <pic:blipFill>
                    <a:blip r:embed="rId9"/>
                    <a:stretch>
                      <a:fillRect/>
                    </a:stretch>
                  </pic:blipFill>
                  <pic:spPr>
                    <a:xfrm>
                      <a:off x="0" y="0"/>
                      <a:ext cx="2240280" cy="2240280"/>
                    </a:xfrm>
                    <a:prstGeom prst="rect">
                      <a:avLst/>
                    </a:prstGeom>
                  </pic:spPr>
                </pic:pic>
              </a:graphicData>
            </a:graphic>
          </wp:inline>
        </w:drawing>
      </w:r>
    </w:p>
    <w:p w14:paraId="5F62D2E8" w14:textId="77777777" w:rsidR="00AA49B9" w:rsidRDefault="00AE370E">
      <w:pPr>
        <w:pStyle w:val="Caption"/>
        <w:jc w:val="center"/>
      </w:pPr>
      <w:r>
        <w:t>Figure 9. Hotter-source scenario at t = 95.2199.</w:t>
      </w:r>
    </w:p>
    <w:p w14:paraId="6D41E951" w14:textId="77777777" w:rsidR="00AA49B9" w:rsidRDefault="00AE370E">
      <w:r>
        <w:t>The first visible change is still the cold trigger, so this frame looks basically the same as the base run. That makes sense because the cold generator was not changed in this scenario.</w:t>
      </w:r>
    </w:p>
    <w:p w14:paraId="14A0BCDE" w14:textId="77777777" w:rsidR="00AA49B9" w:rsidRDefault="00AE370E">
      <w:pPr>
        <w:pStyle w:val="Heading2"/>
      </w:pPr>
      <w:r>
        <w:lastRenderedPageBreak/>
        <w:t>Early Cold Diffusion (t = 98.2199)</w:t>
      </w:r>
    </w:p>
    <w:p w14:paraId="757A4E9C" w14:textId="77777777" w:rsidR="00AA49B9" w:rsidRDefault="00AE370E">
      <w:pPr>
        <w:jc w:val="center"/>
      </w:pPr>
      <w:r>
        <w:rPr>
          <w:noProof/>
        </w:rPr>
        <w:drawing>
          <wp:inline distT="0" distB="0" distL="0" distR="0" wp14:anchorId="135B1EF7" wp14:editId="29BF9D35">
            <wp:extent cx="2240280" cy="2240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98.2199.png"/>
                    <pic:cNvPicPr/>
                  </pic:nvPicPr>
                  <pic:blipFill>
                    <a:blip r:embed="rId10"/>
                    <a:stretch>
                      <a:fillRect/>
                    </a:stretch>
                  </pic:blipFill>
                  <pic:spPr>
                    <a:xfrm>
                      <a:off x="0" y="0"/>
                      <a:ext cx="2240280" cy="2240280"/>
                    </a:xfrm>
                    <a:prstGeom prst="rect">
                      <a:avLst/>
                    </a:prstGeom>
                  </pic:spPr>
                </pic:pic>
              </a:graphicData>
            </a:graphic>
          </wp:inline>
        </w:drawing>
      </w:r>
    </w:p>
    <w:p w14:paraId="7026BF30" w14:textId="77777777" w:rsidR="00AA49B9" w:rsidRDefault="00AE370E">
      <w:pPr>
        <w:pStyle w:val="Caption"/>
        <w:jc w:val="center"/>
      </w:pPr>
      <w:r>
        <w:t>Figure 10. Hotter-source scenario at t = 98.2199.</w:t>
      </w:r>
    </w:p>
    <w:p w14:paraId="198192D8" w14:textId="77777777" w:rsidR="00AA49B9" w:rsidRDefault="00AE370E">
      <w:r>
        <w:t>A couple seconds later the cold disturbance starts diffusing through the wrapped neighborhood. Up to this point the hotter-source case still behaves almost the same as the base case, which is useful because the stronger heat input has not appeared yet.</w:t>
      </w:r>
    </w:p>
    <w:p w14:paraId="1AEB2C6E" w14:textId="77777777" w:rsidR="00AA49B9" w:rsidRDefault="00AE370E">
      <w:pPr>
        <w:pStyle w:val="Heading2"/>
      </w:pPr>
      <w:r>
        <w:t>Hotter Heat Trigger (t = 112.438)</w:t>
      </w:r>
    </w:p>
    <w:p w14:paraId="4B144822" w14:textId="77777777" w:rsidR="00AA49B9" w:rsidRDefault="00AE370E">
      <w:pPr>
        <w:jc w:val="center"/>
      </w:pPr>
      <w:r>
        <w:rPr>
          <w:noProof/>
        </w:rPr>
        <w:drawing>
          <wp:inline distT="0" distB="0" distL="0" distR="0" wp14:anchorId="36FECBED" wp14:editId="67E21C7C">
            <wp:extent cx="2240280" cy="2240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ter_source@112.438.png"/>
                    <pic:cNvPicPr/>
                  </pic:nvPicPr>
                  <pic:blipFill>
                    <a:blip r:embed="rId14"/>
                    <a:stretch>
                      <a:fillRect/>
                    </a:stretch>
                  </pic:blipFill>
                  <pic:spPr>
                    <a:xfrm>
                      <a:off x="0" y="0"/>
                      <a:ext cx="2240280" cy="2240280"/>
                    </a:xfrm>
                    <a:prstGeom prst="rect">
                      <a:avLst/>
                    </a:prstGeom>
                  </pic:spPr>
                </pic:pic>
              </a:graphicData>
            </a:graphic>
          </wp:inline>
        </w:drawing>
      </w:r>
    </w:p>
    <w:p w14:paraId="642027D3" w14:textId="77777777" w:rsidR="00AA49B9" w:rsidRDefault="00AE370E">
      <w:pPr>
        <w:pStyle w:val="Caption"/>
        <w:jc w:val="center"/>
      </w:pPr>
      <w:r>
        <w:t>Figure 11. Hotter-source scenario at t = 112.438.</w:t>
      </w:r>
    </w:p>
    <w:p w14:paraId="40A4C3F0" w14:textId="77777777" w:rsidR="00AA49B9" w:rsidRDefault="00AE370E">
      <w:r>
        <w:t>This is where the difference really starts to show. The two hot-source cells come in stronger here, especially the upper one, so the larger hot sampling range is obvious even before the heat spreads out.</w:t>
      </w:r>
    </w:p>
    <w:p w14:paraId="0BFD9273" w14:textId="77777777" w:rsidR="00AA49B9" w:rsidRDefault="00AE370E">
      <w:pPr>
        <w:pStyle w:val="Heading2"/>
      </w:pPr>
      <w:r>
        <w:lastRenderedPageBreak/>
        <w:t>Stronger Early Heat Diffusion (t = 114.438)</w:t>
      </w:r>
    </w:p>
    <w:p w14:paraId="19E80B77" w14:textId="77777777" w:rsidR="00AA49B9" w:rsidRDefault="00AE370E">
      <w:pPr>
        <w:jc w:val="center"/>
      </w:pPr>
      <w:r>
        <w:rPr>
          <w:noProof/>
        </w:rPr>
        <w:drawing>
          <wp:inline distT="0" distB="0" distL="0" distR="0" wp14:anchorId="686BB5A2" wp14:editId="0723F9F9">
            <wp:extent cx="2240280" cy="2240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ter_source@114.438.png"/>
                    <pic:cNvPicPr/>
                  </pic:nvPicPr>
                  <pic:blipFill>
                    <a:blip r:embed="rId15"/>
                    <a:stretch>
                      <a:fillRect/>
                    </a:stretch>
                  </pic:blipFill>
                  <pic:spPr>
                    <a:xfrm>
                      <a:off x="0" y="0"/>
                      <a:ext cx="2240280" cy="2240280"/>
                    </a:xfrm>
                    <a:prstGeom prst="rect">
                      <a:avLst/>
                    </a:prstGeom>
                  </pic:spPr>
                </pic:pic>
              </a:graphicData>
            </a:graphic>
          </wp:inline>
        </w:drawing>
      </w:r>
    </w:p>
    <w:p w14:paraId="760C84DB" w14:textId="77777777" w:rsidR="00AA49B9" w:rsidRDefault="00AE370E">
      <w:pPr>
        <w:pStyle w:val="Caption"/>
        <w:jc w:val="center"/>
      </w:pPr>
      <w:r>
        <w:t>Figure 12. Hotter-source scenario at t = 114.438.</w:t>
      </w:r>
    </w:p>
    <w:p w14:paraId="5951C157" w14:textId="77777777" w:rsidR="00AA49B9" w:rsidRDefault="00AE370E">
      <w:r>
        <w:t>After diffusion kicks in, the warm region around the hot cells is thicker and brighter than in the base run. The shape is still the same, so the model logic did not change. It is just the hotter input pushing the field harder.</w:t>
      </w:r>
    </w:p>
    <w:p w14:paraId="30730325" w14:textId="77777777" w:rsidR="00AA49B9" w:rsidRDefault="00AE370E">
      <w:pPr>
        <w:pStyle w:val="Heading2"/>
      </w:pPr>
      <w:r>
        <w:t>Later Warm Field (t = 238.314)</w:t>
      </w:r>
    </w:p>
    <w:p w14:paraId="474C626E" w14:textId="77777777" w:rsidR="00AA49B9" w:rsidRDefault="00AE370E">
      <w:pPr>
        <w:jc w:val="center"/>
      </w:pPr>
      <w:r>
        <w:rPr>
          <w:noProof/>
        </w:rPr>
        <w:drawing>
          <wp:inline distT="0" distB="0" distL="0" distR="0" wp14:anchorId="0A396B13" wp14:editId="57CD726C">
            <wp:extent cx="2240280" cy="2240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ter_source@238.314.png"/>
                    <pic:cNvPicPr/>
                  </pic:nvPicPr>
                  <pic:blipFill>
                    <a:blip r:embed="rId16"/>
                    <a:stretch>
                      <a:fillRect/>
                    </a:stretch>
                  </pic:blipFill>
                  <pic:spPr>
                    <a:xfrm>
                      <a:off x="0" y="0"/>
                      <a:ext cx="2240280" cy="2240280"/>
                    </a:xfrm>
                    <a:prstGeom prst="rect">
                      <a:avLst/>
                    </a:prstGeom>
                  </pic:spPr>
                </pic:pic>
              </a:graphicData>
            </a:graphic>
          </wp:inline>
        </w:drawing>
      </w:r>
    </w:p>
    <w:p w14:paraId="5868F472" w14:textId="77777777" w:rsidR="00AA49B9" w:rsidRDefault="00AE370E">
      <w:pPr>
        <w:pStyle w:val="Caption"/>
        <w:jc w:val="center"/>
      </w:pPr>
      <w:r>
        <w:t>Figure 13. Hotter-source scenario at t = 238.314.</w:t>
      </w:r>
    </w:p>
    <w:p w14:paraId="4D769520" w14:textId="77777777" w:rsidR="00AA49B9" w:rsidRDefault="00AE370E">
      <w:r>
        <w:t xml:space="preserve">Later in the run the two hot regions are still easy to pick out. They have spread and softened, but they still stand out more than they did in the base case, which makes the long-term effect of the stronger heat input </w:t>
      </w:r>
      <w:proofErr w:type="gramStart"/>
      <w:r>
        <w:t>pretty clear</w:t>
      </w:r>
      <w:proofErr w:type="gramEnd"/>
      <w:r>
        <w:t>.</w:t>
      </w:r>
    </w:p>
    <w:p w14:paraId="5943D30D" w14:textId="77777777" w:rsidR="00AA49B9" w:rsidRDefault="00AE370E">
      <w:pPr>
        <w:pStyle w:val="Heading2"/>
      </w:pPr>
      <w:r>
        <w:t>Interpretation of Results</w:t>
      </w:r>
    </w:p>
    <w:p w14:paraId="1A047F2E" w14:textId="77777777" w:rsidR="00AA49B9" w:rsidRDefault="00AE370E">
      <w:r>
        <w:t xml:space="preserve">This run does exactly what it was meant to do. The timing and the overall pattern stay close to the base case, but the warm peaks are stronger and they hang around more. </w:t>
      </w:r>
      <w:proofErr w:type="gramStart"/>
      <w:r>
        <w:t>So</w:t>
      </w:r>
      <w:proofErr w:type="gramEnd"/>
      <w:r>
        <w:t xml:space="preserve"> it is a good example of changing the experimental frame without changing the model itself.</w:t>
      </w:r>
    </w:p>
    <w:p w14:paraId="398FB8F1" w14:textId="77777777" w:rsidR="00AA49B9" w:rsidRDefault="00AE370E">
      <w:pPr>
        <w:pStyle w:val="Heading1"/>
        <w:spacing w:after="100" w:line="264" w:lineRule="auto"/>
      </w:pPr>
      <w:r>
        <w:rPr>
          <w:rFonts w:ascii="Times New Roman" w:hAnsi="Times New Roman"/>
          <w:b w:val="0"/>
        </w:rPr>
        <w:lastRenderedPageBreak/>
        <w:t>Reduced Cooling Scenario Execution and Analysis</w:t>
      </w:r>
    </w:p>
    <w:p w14:paraId="59B6B5FD" w14:textId="77777777" w:rsidR="00AA49B9" w:rsidRDefault="00AE370E">
      <w:pPr>
        <w:pStyle w:val="Heading2"/>
        <w:spacing w:before="0" w:after="100" w:line="264" w:lineRule="auto"/>
      </w:pPr>
      <w:r>
        <w:rPr>
          <w:rFonts w:ascii="Times New Roman" w:hAnsi="Times New Roman"/>
          <w:b w:val="0"/>
        </w:rPr>
        <w:t>Experimental Frame and Scenario Setup</w:t>
      </w:r>
    </w:p>
    <w:p w14:paraId="51708CD7" w14:textId="77777777" w:rsidR="00AA49B9" w:rsidRDefault="00AE370E">
      <w:r>
        <w:t xml:space="preserve">This scenario keeps the base heating behavior but weakens the cooling side by removing one of the two cold sources. </w:t>
      </w:r>
      <w:proofErr w:type="gramStart"/>
      <w:r>
        <w:t>So</w:t>
      </w:r>
      <w:proofErr w:type="gramEnd"/>
      <w:r>
        <w:t xml:space="preserve"> the model still receives both hot and cold perturbations, just not the same amount of cooling as before.</w:t>
      </w:r>
    </w:p>
    <w:p w14:paraId="65D7FD74" w14:textId="77777777" w:rsidR="00AA49B9" w:rsidRDefault="00AE370E">
      <w:pPr>
        <w:pStyle w:val="Heading2"/>
      </w:pPr>
      <w:r>
        <w:t>Initial State (t = 0)</w:t>
      </w:r>
    </w:p>
    <w:p w14:paraId="2A2333D1" w14:textId="77777777" w:rsidR="00AA49B9" w:rsidRDefault="00AE370E">
      <w:pPr>
        <w:jc w:val="center"/>
      </w:pPr>
      <w:r>
        <w:rPr>
          <w:noProof/>
        </w:rPr>
        <w:drawing>
          <wp:inline distT="0" distB="0" distL="0" distR="0" wp14:anchorId="7FAB6DC0" wp14:editId="6E9E5AC1">
            <wp:extent cx="2971800" cy="2971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971800" cy="2971800"/>
                    </a:xfrm>
                    <a:prstGeom prst="rect">
                      <a:avLst/>
                    </a:prstGeom>
                  </pic:spPr>
                </pic:pic>
              </a:graphicData>
            </a:graphic>
          </wp:inline>
        </w:drawing>
      </w:r>
    </w:p>
    <w:p w14:paraId="2387A940" w14:textId="77777777" w:rsidR="00AA49B9" w:rsidRDefault="00AE370E">
      <w:pPr>
        <w:pStyle w:val="Caption"/>
        <w:jc w:val="center"/>
      </w:pPr>
      <w:r>
        <w:t>Figure 14. Reduced-cooling scenario at t = 0.</w:t>
      </w:r>
    </w:p>
    <w:p w14:paraId="2674CB4D" w14:textId="77777777" w:rsidR="00AA49B9" w:rsidRDefault="00AE370E">
      <w:pPr>
        <w:jc w:val="both"/>
      </w:pPr>
      <w:r>
        <w:t>The run starts flat just like the base case. Every cell is sitting at the same starting value, so nothing stands out yet. This frame makes it clear that the only change in this scenario is the cooling setup, not the initial field.</w:t>
      </w:r>
    </w:p>
    <w:p w14:paraId="69A814A6" w14:textId="77777777" w:rsidR="00AA49B9" w:rsidRDefault="00AE370E">
      <w:pPr>
        <w:pStyle w:val="Heading2"/>
      </w:pPr>
      <w:r>
        <w:t>Single Cold Trigger (t = 95.2199)</w:t>
      </w:r>
    </w:p>
    <w:p w14:paraId="702D0FAD" w14:textId="77777777" w:rsidR="00AA49B9" w:rsidRDefault="00AE370E">
      <w:pPr>
        <w:jc w:val="center"/>
      </w:pPr>
      <w:r>
        <w:rPr>
          <w:noProof/>
        </w:rPr>
        <w:drawing>
          <wp:inline distT="0" distB="0" distL="0" distR="0" wp14:anchorId="4C0C8FA1" wp14:editId="18EEF486">
            <wp:extent cx="2971800"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uced@95.2199.png"/>
                    <pic:cNvPicPr/>
                  </pic:nvPicPr>
                  <pic:blipFill>
                    <a:blip r:embed="rId17"/>
                    <a:stretch>
                      <a:fillRect/>
                    </a:stretch>
                  </pic:blipFill>
                  <pic:spPr>
                    <a:xfrm>
                      <a:off x="0" y="0"/>
                      <a:ext cx="2971800" cy="2971800"/>
                    </a:xfrm>
                    <a:prstGeom prst="rect">
                      <a:avLst/>
                    </a:prstGeom>
                  </pic:spPr>
                </pic:pic>
              </a:graphicData>
            </a:graphic>
          </wp:inline>
        </w:drawing>
      </w:r>
    </w:p>
    <w:p w14:paraId="0BBF44DB" w14:textId="77777777" w:rsidR="00AA49B9" w:rsidRDefault="00AE370E">
      <w:pPr>
        <w:pStyle w:val="Caption"/>
        <w:jc w:val="center"/>
      </w:pPr>
      <w:r>
        <w:t>Figure 15. Reduced-cooling scenario at t = 95.2199.</w:t>
      </w:r>
    </w:p>
    <w:p w14:paraId="43C13357" w14:textId="77777777" w:rsidR="00AA49B9" w:rsidRDefault="00AE370E">
      <w:pPr>
        <w:jc w:val="both"/>
      </w:pPr>
      <w:r>
        <w:lastRenderedPageBreak/>
        <w:t xml:space="preserve">This is the first place where the </w:t>
      </w:r>
      <w:proofErr w:type="gramStart"/>
      <w:r>
        <w:t>scenario change</w:t>
      </w:r>
      <w:proofErr w:type="gramEnd"/>
      <w:r>
        <w:t xml:space="preserve"> really shows up. Only one cold cell appears, which is exactly what should happen once one of the two cold sources is removed.</w:t>
      </w:r>
    </w:p>
    <w:p w14:paraId="65DB69C5" w14:textId="77777777" w:rsidR="00AA49B9" w:rsidRDefault="00AE370E">
      <w:pPr>
        <w:pStyle w:val="Heading2"/>
      </w:pPr>
      <w:r>
        <w:t>Early One-Sided Cooling (t = 98.2199)</w:t>
      </w:r>
    </w:p>
    <w:p w14:paraId="2D758A40" w14:textId="77777777" w:rsidR="00AA49B9" w:rsidRDefault="00AE370E">
      <w:pPr>
        <w:jc w:val="center"/>
      </w:pPr>
      <w:r>
        <w:rPr>
          <w:noProof/>
        </w:rPr>
        <w:drawing>
          <wp:inline distT="0" distB="0" distL="0" distR="0" wp14:anchorId="222774C6" wp14:editId="5EB79D54">
            <wp:extent cx="2971800" cy="2971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uced@98.2199.png"/>
                    <pic:cNvPicPr/>
                  </pic:nvPicPr>
                  <pic:blipFill>
                    <a:blip r:embed="rId18"/>
                    <a:stretch>
                      <a:fillRect/>
                    </a:stretch>
                  </pic:blipFill>
                  <pic:spPr>
                    <a:xfrm>
                      <a:off x="0" y="0"/>
                      <a:ext cx="2971800" cy="2971800"/>
                    </a:xfrm>
                    <a:prstGeom prst="rect">
                      <a:avLst/>
                    </a:prstGeom>
                  </pic:spPr>
                </pic:pic>
              </a:graphicData>
            </a:graphic>
          </wp:inline>
        </w:drawing>
      </w:r>
    </w:p>
    <w:p w14:paraId="1145915E" w14:textId="77777777" w:rsidR="00AA49B9" w:rsidRDefault="00AE370E">
      <w:pPr>
        <w:pStyle w:val="Caption"/>
        <w:jc w:val="center"/>
      </w:pPr>
      <w:r>
        <w:t>Figure 16. Reduced-cooling scenario at t = 98.2199.</w:t>
      </w:r>
    </w:p>
    <w:p w14:paraId="34E68E01" w14:textId="77777777" w:rsidR="00AA49B9" w:rsidRDefault="00AE370E">
      <w:pPr>
        <w:jc w:val="both"/>
      </w:pPr>
      <w:r>
        <w:t>A few seconds later that cold event starts spreading through the wrapped neighborhood. The pattern already feels uneven compared to the base run because the cooling is now coming from one side instead of being balanced between two cold sources.</w:t>
      </w:r>
    </w:p>
    <w:p w14:paraId="0BE28173" w14:textId="77777777" w:rsidR="00AA49B9" w:rsidRDefault="00AE370E">
      <w:pPr>
        <w:pStyle w:val="Heading2"/>
      </w:pPr>
      <w:r>
        <w:t>First Hot Trigger (t = 112.438)</w:t>
      </w:r>
    </w:p>
    <w:p w14:paraId="0B8CDE64" w14:textId="77777777" w:rsidR="00AA49B9" w:rsidRDefault="00AE370E">
      <w:pPr>
        <w:jc w:val="center"/>
      </w:pPr>
      <w:r>
        <w:rPr>
          <w:noProof/>
        </w:rPr>
        <w:drawing>
          <wp:inline distT="0" distB="0" distL="0" distR="0" wp14:anchorId="451B91B5" wp14:editId="4DB19FB3">
            <wp:extent cx="2971800" cy="2971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71800" cy="2971800"/>
                    </a:xfrm>
                    <a:prstGeom prst="rect">
                      <a:avLst/>
                    </a:prstGeom>
                  </pic:spPr>
                </pic:pic>
              </a:graphicData>
            </a:graphic>
          </wp:inline>
        </w:drawing>
      </w:r>
    </w:p>
    <w:p w14:paraId="363C4BFD" w14:textId="77777777" w:rsidR="00AA49B9" w:rsidRDefault="00AE370E">
      <w:pPr>
        <w:pStyle w:val="Caption"/>
        <w:jc w:val="center"/>
      </w:pPr>
      <w:r>
        <w:t>Figure 17. Reduced-cooling scenario at t = 112.438.</w:t>
      </w:r>
    </w:p>
    <w:p w14:paraId="423C0273" w14:textId="77777777" w:rsidR="00AA49B9" w:rsidRDefault="00AE370E">
      <w:pPr>
        <w:jc w:val="both"/>
      </w:pPr>
      <w:r>
        <w:t xml:space="preserve">The hot side </w:t>
      </w:r>
      <w:proofErr w:type="gramStart"/>
      <w:r>
        <w:t>was</w:t>
      </w:r>
      <w:proofErr w:type="gramEnd"/>
      <w:r>
        <w:t xml:space="preserve"> not changed here, so both hot cells still show up in their usual positions. That is useful because it isolates the experiment </w:t>
      </w:r>
      <w:proofErr w:type="gramStart"/>
      <w:r>
        <w:t>pretty cleanly</w:t>
      </w:r>
      <w:proofErr w:type="gramEnd"/>
      <w:r>
        <w:t>: heating stays the same while cooling is the only thing that got weaker.</w:t>
      </w:r>
    </w:p>
    <w:p w14:paraId="1336D1F1" w14:textId="77777777" w:rsidR="00AA49B9" w:rsidRDefault="00AE370E">
      <w:pPr>
        <w:pStyle w:val="Heading2"/>
      </w:pPr>
      <w:r>
        <w:lastRenderedPageBreak/>
        <w:t>Early Warm Diffusion (t = 114.438)</w:t>
      </w:r>
    </w:p>
    <w:p w14:paraId="3920CE10" w14:textId="77777777" w:rsidR="00AA49B9" w:rsidRDefault="00AE370E">
      <w:pPr>
        <w:jc w:val="center"/>
      </w:pPr>
      <w:r>
        <w:rPr>
          <w:noProof/>
        </w:rPr>
        <w:drawing>
          <wp:inline distT="0" distB="0" distL="0" distR="0" wp14:anchorId="324872CA" wp14:editId="20688447">
            <wp:extent cx="2971800" cy="2971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uced@114.438.png"/>
                    <pic:cNvPicPr/>
                  </pic:nvPicPr>
                  <pic:blipFill>
                    <a:blip r:embed="rId19"/>
                    <a:stretch>
                      <a:fillRect/>
                    </a:stretch>
                  </pic:blipFill>
                  <pic:spPr>
                    <a:xfrm>
                      <a:off x="0" y="0"/>
                      <a:ext cx="2971800" cy="2971800"/>
                    </a:xfrm>
                    <a:prstGeom prst="rect">
                      <a:avLst/>
                    </a:prstGeom>
                  </pic:spPr>
                </pic:pic>
              </a:graphicData>
            </a:graphic>
          </wp:inline>
        </w:drawing>
      </w:r>
    </w:p>
    <w:p w14:paraId="3A8E088A" w14:textId="77777777" w:rsidR="00AA49B9" w:rsidRDefault="00AE370E">
      <w:pPr>
        <w:pStyle w:val="Caption"/>
        <w:jc w:val="center"/>
      </w:pPr>
      <w:r>
        <w:t>Figure 18. Reduced-cooling scenario at t = 114.438.</w:t>
      </w:r>
    </w:p>
    <w:p w14:paraId="75EA6FF8" w14:textId="77777777" w:rsidR="00AA49B9" w:rsidRDefault="00AE370E">
      <w:pPr>
        <w:jc w:val="both"/>
      </w:pPr>
      <w:r>
        <w:t>Once the averaging step runs, the warm region starts opening out from the source cells. Since there is less cooling pushing back, the surface starts leaning warm a bit sooner and the heat pattern feels less opposed than it did in the base case.</w:t>
      </w:r>
    </w:p>
    <w:p w14:paraId="3DD67521" w14:textId="77777777" w:rsidR="00AA49B9" w:rsidRDefault="00AE370E">
      <w:pPr>
        <w:pStyle w:val="Heading2"/>
      </w:pPr>
      <w:r>
        <w:t>Later Warm-Dominant Field (t = 213.108)</w:t>
      </w:r>
    </w:p>
    <w:p w14:paraId="67584C87" w14:textId="77777777" w:rsidR="00AA49B9" w:rsidRDefault="00AE370E">
      <w:pPr>
        <w:jc w:val="center"/>
      </w:pPr>
      <w:r>
        <w:rPr>
          <w:noProof/>
        </w:rPr>
        <w:drawing>
          <wp:inline distT="0" distB="0" distL="0" distR="0" wp14:anchorId="64A769EA" wp14:editId="059712D9">
            <wp:extent cx="2971800" cy="2971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uced@213.108.png"/>
                    <pic:cNvPicPr/>
                  </pic:nvPicPr>
                  <pic:blipFill>
                    <a:blip r:embed="rId20"/>
                    <a:stretch>
                      <a:fillRect/>
                    </a:stretch>
                  </pic:blipFill>
                  <pic:spPr>
                    <a:xfrm>
                      <a:off x="0" y="0"/>
                      <a:ext cx="2971800" cy="2971800"/>
                    </a:xfrm>
                    <a:prstGeom prst="rect">
                      <a:avLst/>
                    </a:prstGeom>
                  </pic:spPr>
                </pic:pic>
              </a:graphicData>
            </a:graphic>
          </wp:inline>
        </w:drawing>
      </w:r>
    </w:p>
    <w:p w14:paraId="417CB334" w14:textId="77777777" w:rsidR="00AA49B9" w:rsidRDefault="00AE370E">
      <w:pPr>
        <w:pStyle w:val="Caption"/>
        <w:jc w:val="center"/>
      </w:pPr>
      <w:r>
        <w:t>Figure 19. Reduced-cooling scenario at t = 213.108.</w:t>
      </w:r>
    </w:p>
    <w:p w14:paraId="67F3BBC3" w14:textId="77777777" w:rsidR="00AA49B9" w:rsidRDefault="00AE370E">
      <w:pPr>
        <w:jc w:val="both"/>
      </w:pPr>
      <w:r>
        <w:t>This later frame is probably the clearest one for the whole scenario. The remaining cold pocket still appears near the lower side, but most of the visible activity is warm and spread out. That is basically the reduced-cooling case in one picture: cooling still exists, it is just not strong enough to pull the field down the same way as before.</w:t>
      </w:r>
    </w:p>
    <w:p w14:paraId="0C771AEF" w14:textId="77777777" w:rsidR="00AA49B9" w:rsidRDefault="00AE370E">
      <w:pPr>
        <w:pStyle w:val="Heading2"/>
      </w:pPr>
      <w:r>
        <w:lastRenderedPageBreak/>
        <w:t>Interpretation of Results</w:t>
      </w:r>
    </w:p>
    <w:p w14:paraId="5050F64D" w14:textId="77777777" w:rsidR="00AA49B9" w:rsidRDefault="00AE370E">
      <w:pPr>
        <w:jc w:val="both"/>
      </w:pPr>
      <w:r>
        <w:t>This run behaves as expected. The model itself did not change, but once one cold source is removed the temperature field spends more time on the warm side and the response looks less balanced. The hot events still follow the same diffusion rule, but with weaker cooling around them the later frames stay warmer overall.</w:t>
      </w:r>
    </w:p>
    <w:p w14:paraId="4D05B9A5" w14:textId="77777777" w:rsidR="00AA49B9" w:rsidRDefault="00AE370E">
      <w:pPr>
        <w:pStyle w:val="Heading1"/>
        <w:spacing w:after="100" w:line="264" w:lineRule="auto"/>
      </w:pPr>
      <w:r>
        <w:rPr>
          <w:rFonts w:ascii="Times New Roman" w:hAnsi="Times New Roman"/>
          <w:b w:val="0"/>
        </w:rPr>
        <w:t>Nonuniform Initial Condition Scenario Execution and Analysis</w:t>
      </w:r>
    </w:p>
    <w:p w14:paraId="6FAFC854" w14:textId="77777777" w:rsidR="00AA49B9" w:rsidRDefault="00AE370E">
      <w:pPr>
        <w:pStyle w:val="Heading2"/>
      </w:pPr>
      <w:r>
        <w:t>Experimental Frame and Scenario Setup</w:t>
      </w:r>
    </w:p>
    <w:p w14:paraId="45A5331B" w14:textId="77777777" w:rsidR="00AA49B9" w:rsidRDefault="00AE370E">
      <w:r>
        <w:t>This run keeps the same source setup as the base case, but the grid does not start flat. Six cells at (4,1), (4,2), (4,3), (5,1), (5,2), and (5,3) start at 32.0 while every other cell still starts at 24.0. So instead of waiting for the first generator event, the model begins with extra heat already sitting in the field.</w:t>
      </w:r>
    </w:p>
    <w:p w14:paraId="6DA65E8F" w14:textId="77777777" w:rsidR="00AA49B9" w:rsidRDefault="00AE370E">
      <w:pPr>
        <w:pStyle w:val="Heading2"/>
      </w:pPr>
      <w:r>
        <w:t>Initial warm block (t = 0)</w:t>
      </w:r>
    </w:p>
    <w:p w14:paraId="2286864B" w14:textId="77777777" w:rsidR="00AA49B9" w:rsidRDefault="00AE370E">
      <w:pPr>
        <w:jc w:val="center"/>
      </w:pPr>
      <w:r>
        <w:rPr>
          <w:noProof/>
        </w:rPr>
        <w:drawing>
          <wp:inline distT="0" distB="0" distL="0" distR="0" wp14:anchorId="0FBAC456" wp14:editId="0B0ABEE2">
            <wp:extent cx="2606040" cy="2606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0.png"/>
                    <pic:cNvPicPr/>
                  </pic:nvPicPr>
                  <pic:blipFill>
                    <a:blip r:embed="rId21"/>
                    <a:stretch>
                      <a:fillRect/>
                    </a:stretch>
                  </pic:blipFill>
                  <pic:spPr>
                    <a:xfrm>
                      <a:off x="0" y="0"/>
                      <a:ext cx="2606040" cy="2606040"/>
                    </a:xfrm>
                    <a:prstGeom prst="rect">
                      <a:avLst/>
                    </a:prstGeom>
                  </pic:spPr>
                </pic:pic>
              </a:graphicData>
            </a:graphic>
          </wp:inline>
        </w:drawing>
      </w:r>
    </w:p>
    <w:p w14:paraId="1DDAA5EB" w14:textId="77777777" w:rsidR="00AA49B9" w:rsidRDefault="00AE370E">
      <w:pPr>
        <w:pStyle w:val="Caption"/>
        <w:jc w:val="center"/>
      </w:pPr>
      <w:r>
        <w:t>Figure 20. Nonuniform-initial scenario at t = 0.</w:t>
      </w:r>
    </w:p>
    <w:p w14:paraId="681BE476" w14:textId="77777777" w:rsidR="00AA49B9" w:rsidRDefault="00AE370E">
      <w:r>
        <w:t>Right away this one looks different from the other runs. The field is already warm in one small patch before any hot or cold trigger happens, so this frame is basically the check that the nonuniform initial condition was loaded the way it was supposed to be.</w:t>
      </w:r>
    </w:p>
    <w:p w14:paraId="111876A2" w14:textId="77777777" w:rsidR="00AA49B9" w:rsidRDefault="00AE370E">
      <w:pPr>
        <w:pStyle w:val="Heading2"/>
      </w:pPr>
      <w:r>
        <w:lastRenderedPageBreak/>
        <w:t>First averaging step (t = 1)</w:t>
      </w:r>
    </w:p>
    <w:p w14:paraId="728BF0AD" w14:textId="77777777" w:rsidR="00AA49B9" w:rsidRDefault="00AE370E">
      <w:pPr>
        <w:jc w:val="center"/>
      </w:pPr>
      <w:r>
        <w:rPr>
          <w:noProof/>
        </w:rPr>
        <w:drawing>
          <wp:inline distT="0" distB="0" distL="0" distR="0" wp14:anchorId="36499AF3" wp14:editId="40CA349E">
            <wp:extent cx="2606040" cy="2606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1.png"/>
                    <pic:cNvPicPr/>
                  </pic:nvPicPr>
                  <pic:blipFill>
                    <a:blip r:embed="rId22"/>
                    <a:stretch>
                      <a:fillRect/>
                    </a:stretch>
                  </pic:blipFill>
                  <pic:spPr>
                    <a:xfrm>
                      <a:off x="0" y="0"/>
                      <a:ext cx="2606040" cy="2606040"/>
                    </a:xfrm>
                    <a:prstGeom prst="rect">
                      <a:avLst/>
                    </a:prstGeom>
                  </pic:spPr>
                </pic:pic>
              </a:graphicData>
            </a:graphic>
          </wp:inline>
        </w:drawing>
      </w:r>
    </w:p>
    <w:p w14:paraId="7D9D1627" w14:textId="77777777" w:rsidR="00AA49B9" w:rsidRDefault="00AE370E">
      <w:pPr>
        <w:pStyle w:val="Caption"/>
        <w:jc w:val="center"/>
      </w:pPr>
      <w:r>
        <w:t>Figure 21. Nonuniform-initial scenario at t = 1.</w:t>
      </w:r>
    </w:p>
    <w:p w14:paraId="0E67D95F" w14:textId="77777777" w:rsidR="00AA49B9" w:rsidRDefault="00AE370E">
      <w:r>
        <w:t>After one step the hard edges of that starting block are already gone. The center is still the warmest part, but now the heat has started spreading into the surrounding cells, which is exactly what the local averaging rule should do.</w:t>
      </w:r>
    </w:p>
    <w:p w14:paraId="410AC716" w14:textId="77777777" w:rsidR="00AA49B9" w:rsidRDefault="00AE370E">
      <w:pPr>
        <w:pStyle w:val="Heading2"/>
      </w:pPr>
      <w:r>
        <w:t>Second averaging step (t = 2)</w:t>
      </w:r>
    </w:p>
    <w:p w14:paraId="55846BF6" w14:textId="77777777" w:rsidR="00AA49B9" w:rsidRDefault="00AE370E">
      <w:pPr>
        <w:jc w:val="center"/>
      </w:pPr>
      <w:r>
        <w:rPr>
          <w:noProof/>
        </w:rPr>
        <w:drawing>
          <wp:inline distT="0" distB="0" distL="0" distR="0" wp14:anchorId="28517129" wp14:editId="576EEA9D">
            <wp:extent cx="2606040" cy="26060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2.png"/>
                    <pic:cNvPicPr/>
                  </pic:nvPicPr>
                  <pic:blipFill>
                    <a:blip r:embed="rId23"/>
                    <a:stretch>
                      <a:fillRect/>
                    </a:stretch>
                  </pic:blipFill>
                  <pic:spPr>
                    <a:xfrm>
                      <a:off x="0" y="0"/>
                      <a:ext cx="2606040" cy="2606040"/>
                    </a:xfrm>
                    <a:prstGeom prst="rect">
                      <a:avLst/>
                    </a:prstGeom>
                  </pic:spPr>
                </pic:pic>
              </a:graphicData>
            </a:graphic>
          </wp:inline>
        </w:drawing>
      </w:r>
    </w:p>
    <w:p w14:paraId="542E9575" w14:textId="77777777" w:rsidR="00AA49B9" w:rsidRDefault="00AE370E">
      <w:pPr>
        <w:pStyle w:val="Caption"/>
        <w:jc w:val="center"/>
      </w:pPr>
      <w:r>
        <w:t>Figure 22. Nonuniform-initial scenario at t = 2.</w:t>
      </w:r>
    </w:p>
    <w:p w14:paraId="1A288239" w14:textId="77777777" w:rsidR="00AA49B9" w:rsidRDefault="00AE370E">
      <w:r>
        <w:t>By t = 2 the warm area is wider and smoother. It is no longer just a rectangular block. The shape is starting to follow the wrapped Moore-neighborhood averaging, so this frame is a nice early sign that the diffusion part of the model is behaving properly.</w:t>
      </w:r>
    </w:p>
    <w:p w14:paraId="1F187A95" w14:textId="77777777" w:rsidR="00AA49B9" w:rsidRDefault="00AE370E">
      <w:pPr>
        <w:pStyle w:val="Heading2"/>
      </w:pPr>
      <w:r>
        <w:lastRenderedPageBreak/>
        <w:t>Third averaging step (t = 3)</w:t>
      </w:r>
    </w:p>
    <w:p w14:paraId="0923709C" w14:textId="77777777" w:rsidR="00AA49B9" w:rsidRDefault="00AE370E">
      <w:pPr>
        <w:jc w:val="center"/>
      </w:pPr>
      <w:r>
        <w:rPr>
          <w:noProof/>
        </w:rPr>
        <w:drawing>
          <wp:inline distT="0" distB="0" distL="0" distR="0" wp14:anchorId="552B7621" wp14:editId="7F5FBBCE">
            <wp:extent cx="2606040" cy="26060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3.png"/>
                    <pic:cNvPicPr/>
                  </pic:nvPicPr>
                  <pic:blipFill>
                    <a:blip r:embed="rId24"/>
                    <a:stretch>
                      <a:fillRect/>
                    </a:stretch>
                  </pic:blipFill>
                  <pic:spPr>
                    <a:xfrm>
                      <a:off x="0" y="0"/>
                      <a:ext cx="2606040" cy="2606040"/>
                    </a:xfrm>
                    <a:prstGeom prst="rect">
                      <a:avLst/>
                    </a:prstGeom>
                  </pic:spPr>
                </pic:pic>
              </a:graphicData>
            </a:graphic>
          </wp:inline>
        </w:drawing>
      </w:r>
    </w:p>
    <w:p w14:paraId="2FA3D947" w14:textId="77777777" w:rsidR="00AA49B9" w:rsidRDefault="00AE370E">
      <w:pPr>
        <w:pStyle w:val="Caption"/>
        <w:jc w:val="center"/>
      </w:pPr>
      <w:r>
        <w:t>Figure 23. Nonuniform-initial scenario at t = 3.</w:t>
      </w:r>
    </w:p>
    <w:p w14:paraId="3BD35302" w14:textId="77777777" w:rsidR="00AA49B9" w:rsidRDefault="00AE370E">
      <w:r>
        <w:t>A little later the field is already much more blended. The initial hotspot is still there, but it has spread enough that the whole area around it looks warm instead of sharp. This is probably the clearest frame for showing how fast the model smooths out a changed starting field.</w:t>
      </w:r>
    </w:p>
    <w:p w14:paraId="352441E1" w14:textId="77777777" w:rsidR="00AA49B9" w:rsidRDefault="00AE370E">
      <w:pPr>
        <w:pStyle w:val="Heading2"/>
      </w:pPr>
      <w:r>
        <w:t>Later cool-source response (t = 95.2199)</w:t>
      </w:r>
    </w:p>
    <w:p w14:paraId="4B001986" w14:textId="77777777" w:rsidR="00AA49B9" w:rsidRDefault="00AE370E">
      <w:pPr>
        <w:jc w:val="center"/>
      </w:pPr>
      <w:r>
        <w:rPr>
          <w:noProof/>
        </w:rPr>
        <w:drawing>
          <wp:inline distT="0" distB="0" distL="0" distR="0" wp14:anchorId="16B4DCA7" wp14:editId="3381AE3D">
            <wp:extent cx="2606040" cy="26060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95.2199.png"/>
                    <pic:cNvPicPr/>
                  </pic:nvPicPr>
                  <pic:blipFill>
                    <a:blip r:embed="rId25"/>
                    <a:stretch>
                      <a:fillRect/>
                    </a:stretch>
                  </pic:blipFill>
                  <pic:spPr>
                    <a:xfrm>
                      <a:off x="0" y="0"/>
                      <a:ext cx="2606040" cy="2606040"/>
                    </a:xfrm>
                    <a:prstGeom prst="rect">
                      <a:avLst/>
                    </a:prstGeom>
                  </pic:spPr>
                </pic:pic>
              </a:graphicData>
            </a:graphic>
          </wp:inline>
        </w:drawing>
      </w:r>
    </w:p>
    <w:p w14:paraId="5DDFF9C7" w14:textId="77777777" w:rsidR="00AA49B9" w:rsidRDefault="00AE370E">
      <w:pPr>
        <w:pStyle w:val="Caption"/>
        <w:jc w:val="center"/>
      </w:pPr>
      <w:r>
        <w:t>Figure 24. Nonuniform-initial scenario at t = 95.2199.</w:t>
      </w:r>
    </w:p>
    <w:p w14:paraId="747E27CC" w14:textId="77777777" w:rsidR="00AA49B9" w:rsidRDefault="00AE370E">
      <w:r>
        <w:t>Once the run moves past the opening few seconds, the usual source-driven behavior starts showing up again. Here the cold source cells stand out near the bottom, but the background is still warmer than in the base case because this run started with extra heat already in the system.</w:t>
      </w:r>
    </w:p>
    <w:p w14:paraId="26C9BB84" w14:textId="77777777" w:rsidR="00AA49B9" w:rsidRDefault="00AE370E">
      <w:pPr>
        <w:pStyle w:val="Heading2"/>
      </w:pPr>
      <w:r>
        <w:lastRenderedPageBreak/>
        <w:t>Cooling starts to spread (t = 96.2199)</w:t>
      </w:r>
    </w:p>
    <w:p w14:paraId="242B7AEA" w14:textId="77777777" w:rsidR="00AA49B9" w:rsidRDefault="00AE370E">
      <w:pPr>
        <w:jc w:val="center"/>
      </w:pPr>
      <w:r>
        <w:rPr>
          <w:noProof/>
        </w:rPr>
        <w:drawing>
          <wp:inline distT="0" distB="0" distL="0" distR="0" wp14:anchorId="11061D26" wp14:editId="3298FD1E">
            <wp:extent cx="2606040" cy="26060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96.2199.png"/>
                    <pic:cNvPicPr/>
                  </pic:nvPicPr>
                  <pic:blipFill>
                    <a:blip r:embed="rId26"/>
                    <a:stretch>
                      <a:fillRect/>
                    </a:stretch>
                  </pic:blipFill>
                  <pic:spPr>
                    <a:xfrm>
                      <a:off x="0" y="0"/>
                      <a:ext cx="2606040" cy="2606040"/>
                    </a:xfrm>
                    <a:prstGeom prst="rect">
                      <a:avLst/>
                    </a:prstGeom>
                  </pic:spPr>
                </pic:pic>
              </a:graphicData>
            </a:graphic>
          </wp:inline>
        </w:drawing>
      </w:r>
    </w:p>
    <w:p w14:paraId="3317332F" w14:textId="77777777" w:rsidR="00AA49B9" w:rsidRDefault="00AE370E">
      <w:pPr>
        <w:pStyle w:val="Caption"/>
        <w:jc w:val="center"/>
      </w:pPr>
      <w:r>
        <w:t>Figure 25. Nonuniform-initial scenario at t = 96.2199.</w:t>
      </w:r>
    </w:p>
    <w:p w14:paraId="1C135330" w14:textId="77777777" w:rsidR="00AA49B9" w:rsidRDefault="00AE370E">
      <w:r>
        <w:t>One step later that cooling disturbance starts pulling down the nearby cells. The grid still looks warm overall, but the colder area now cuts into it. That contrast also shows that the later generator events are still working normally even though the run began from a different state.</w:t>
      </w:r>
    </w:p>
    <w:p w14:paraId="2C6B2C5C" w14:textId="77777777" w:rsidR="00AA49B9" w:rsidRDefault="00AE370E">
      <w:pPr>
        <w:pStyle w:val="Heading2"/>
      </w:pPr>
      <w:r>
        <w:t>Wrapped cold pattern (t = 97.2199)</w:t>
      </w:r>
    </w:p>
    <w:p w14:paraId="269189AF" w14:textId="77777777" w:rsidR="00AA49B9" w:rsidRDefault="00AE370E">
      <w:pPr>
        <w:jc w:val="center"/>
      </w:pPr>
      <w:r>
        <w:rPr>
          <w:noProof/>
        </w:rPr>
        <w:drawing>
          <wp:inline distT="0" distB="0" distL="0" distR="0" wp14:anchorId="32333839" wp14:editId="7200B1C1">
            <wp:extent cx="2606040" cy="26060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97.2199.png"/>
                    <pic:cNvPicPr/>
                  </pic:nvPicPr>
                  <pic:blipFill>
                    <a:blip r:embed="rId27"/>
                    <a:stretch>
                      <a:fillRect/>
                    </a:stretch>
                  </pic:blipFill>
                  <pic:spPr>
                    <a:xfrm>
                      <a:off x="0" y="0"/>
                      <a:ext cx="2606040" cy="2606040"/>
                    </a:xfrm>
                    <a:prstGeom prst="rect">
                      <a:avLst/>
                    </a:prstGeom>
                  </pic:spPr>
                </pic:pic>
              </a:graphicData>
            </a:graphic>
          </wp:inline>
        </w:drawing>
      </w:r>
    </w:p>
    <w:p w14:paraId="385BC442" w14:textId="77777777" w:rsidR="00AA49B9" w:rsidRDefault="00AE370E">
      <w:pPr>
        <w:pStyle w:val="Caption"/>
        <w:jc w:val="center"/>
      </w:pPr>
      <w:r>
        <w:t>Figure 26. Nonuniform-initial scenario at t = 97.2199.</w:t>
      </w:r>
    </w:p>
    <w:p w14:paraId="3384EEF8" w14:textId="77777777" w:rsidR="00AA49B9" w:rsidRDefault="00AE370E">
      <w:r>
        <w:t xml:space="preserve">By t = 97.2199 the cooling effect is more </w:t>
      </w:r>
      <w:proofErr w:type="gramStart"/>
      <w:r>
        <w:t>developed</w:t>
      </w:r>
      <w:proofErr w:type="gramEnd"/>
      <w:r>
        <w:t xml:space="preserve"> and the wrapped behavior is easier to notice in the shape. The disturbance does not stay boxed into one cell. It spreads through the neighborhood the same way the earlier warm patch did, just now on top of a field that is already carrying extra heat from the start.</w:t>
      </w:r>
    </w:p>
    <w:p w14:paraId="0DD07584" w14:textId="77777777" w:rsidR="00AA49B9" w:rsidRDefault="00AE370E">
      <w:pPr>
        <w:pStyle w:val="Heading2"/>
      </w:pPr>
      <w:r>
        <w:lastRenderedPageBreak/>
        <w:t>Later hot-source event (t = 112.438)</w:t>
      </w:r>
    </w:p>
    <w:p w14:paraId="1138FF21" w14:textId="77777777" w:rsidR="00AA49B9" w:rsidRDefault="00AE370E">
      <w:pPr>
        <w:jc w:val="center"/>
      </w:pPr>
      <w:r>
        <w:rPr>
          <w:noProof/>
        </w:rPr>
        <w:drawing>
          <wp:inline distT="0" distB="0" distL="0" distR="0" wp14:anchorId="1FB02B28" wp14:editId="447462B1">
            <wp:extent cx="2606040" cy="2606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niform@112.438.png"/>
                    <pic:cNvPicPr/>
                  </pic:nvPicPr>
                  <pic:blipFill>
                    <a:blip r:embed="rId28"/>
                    <a:stretch>
                      <a:fillRect/>
                    </a:stretch>
                  </pic:blipFill>
                  <pic:spPr>
                    <a:xfrm>
                      <a:off x="0" y="0"/>
                      <a:ext cx="2606040" cy="2606040"/>
                    </a:xfrm>
                    <a:prstGeom prst="rect">
                      <a:avLst/>
                    </a:prstGeom>
                  </pic:spPr>
                </pic:pic>
              </a:graphicData>
            </a:graphic>
          </wp:inline>
        </w:drawing>
      </w:r>
    </w:p>
    <w:p w14:paraId="52A054FA" w14:textId="77777777" w:rsidR="00AA49B9" w:rsidRDefault="00AE370E">
      <w:pPr>
        <w:pStyle w:val="Caption"/>
        <w:jc w:val="center"/>
      </w:pPr>
      <w:r>
        <w:t>Figure 27. Nonuniform-initial scenario at t = 112.438.</w:t>
      </w:r>
    </w:p>
    <w:p w14:paraId="6BE8D94D" w14:textId="77777777" w:rsidR="00AA49B9" w:rsidRDefault="00AE370E">
      <w:r>
        <w:t>When the hot trigger shows up later, the two hot-source cells are still easy to pick out even on the warmer background. That is what makes this scenario more interesting than the others. It starts with a nonuniform field, smooths that out quickly, and then still reacts the same way to later source events.</w:t>
      </w:r>
    </w:p>
    <w:p w14:paraId="5EE5610C" w14:textId="77777777" w:rsidR="00AA49B9" w:rsidRDefault="00AE370E">
      <w:pPr>
        <w:pStyle w:val="Heading2"/>
      </w:pPr>
      <w:r>
        <w:t>Interpretation of Results</w:t>
      </w:r>
    </w:p>
    <w:p w14:paraId="20C8EFCA" w14:textId="77777777" w:rsidR="00AA49B9" w:rsidRDefault="00AE370E">
      <w:r>
        <w:t>This is probably the most interesting run because it shows two things at once. First, the model reacts right away to a changed initial condition. Second, once that starting hotspot smooths out, the normal hot and cold source behavior still comes through the same way it does in the other scenarios.</w:t>
      </w:r>
    </w:p>
    <w:p w14:paraId="57A3D779" w14:textId="77777777" w:rsidR="00AA49B9" w:rsidRDefault="00AE370E">
      <w:proofErr w:type="gramStart"/>
      <w:r>
        <w:t>So</w:t>
      </w:r>
      <w:proofErr w:type="gramEnd"/>
      <w:r>
        <w:t xml:space="preserve"> the model is not only reacting to external triggers. It is also sensitive to how the field is initialized, and it handles that change in a </w:t>
      </w:r>
      <w:proofErr w:type="gramStart"/>
      <w:r>
        <w:t>pretty clean</w:t>
      </w:r>
      <w:proofErr w:type="gramEnd"/>
      <w:r>
        <w:t xml:space="preserve"> way. The extra heat at the start does not stay frozen in place; it diffuses out fast, then the later source events keep shaping the field from there.</w:t>
      </w:r>
    </w:p>
    <w:p w14:paraId="438E148C" w14:textId="77777777" w:rsidR="00AA49B9" w:rsidRDefault="00AE370E">
      <w:pPr>
        <w:pStyle w:val="Heading1"/>
        <w:spacing w:after="100" w:line="264" w:lineRule="auto"/>
      </w:pPr>
      <w:r>
        <w:rPr>
          <w:rFonts w:ascii="Times New Roman" w:hAnsi="Times New Roman"/>
          <w:b w:val="0"/>
        </w:rPr>
        <w:t>Variations from the Original Specification</w:t>
      </w:r>
    </w:p>
    <w:p w14:paraId="3CB725A9" w14:textId="77777777" w:rsidR="00AA49B9" w:rsidRDefault="00AE370E">
      <w:pPr>
        <w:spacing w:after="140"/>
      </w:pPr>
      <w:r>
        <w:t>The core Heat Diffusion model did not change across the experiments. It stayed the same wrapped 10 x 10 grid with the same Moore neighborhood, transport delay, coupled structure, and generator logic. Only the test case around it changed.</w:t>
      </w:r>
    </w:p>
    <w:p w14:paraId="592CA653" w14:textId="77777777" w:rsidR="00AA49B9" w:rsidRDefault="00AE370E">
      <w:pPr>
        <w:spacing w:after="0"/>
      </w:pPr>
      <w:r>
        <w:t xml:space="preserve">That split matters because the model defines how heat moves, while the experimental frame only changes the test case. The logs and screenshots make the effect easy to </w:t>
      </w:r>
      <w:proofErr w:type="gramStart"/>
      <w:r>
        <w:t>see:</w:t>
      </w:r>
      <w:proofErr w:type="gramEnd"/>
      <w:r>
        <w:t xml:space="preserve"> stronger heating raises peaks, weaker cooling keeps the field warmer, and a warm initial patch smooths out quickly.</w:t>
      </w:r>
    </w:p>
    <w:sectPr w:rsidR="00AA49B9" w:rsidSect="00034616">
      <w:pgSz w:w="12240" w:h="15840"/>
      <w:pgMar w:top="1152" w:right="1368"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555089">
    <w:abstractNumId w:val="8"/>
  </w:num>
  <w:num w:numId="2" w16cid:durableId="1992245968">
    <w:abstractNumId w:val="6"/>
  </w:num>
  <w:num w:numId="3" w16cid:durableId="1015501505">
    <w:abstractNumId w:val="5"/>
  </w:num>
  <w:num w:numId="4" w16cid:durableId="366611582">
    <w:abstractNumId w:val="4"/>
  </w:num>
  <w:num w:numId="5" w16cid:durableId="697387101">
    <w:abstractNumId w:val="7"/>
  </w:num>
  <w:num w:numId="6" w16cid:durableId="139616585">
    <w:abstractNumId w:val="3"/>
  </w:num>
  <w:num w:numId="7" w16cid:durableId="1432046815">
    <w:abstractNumId w:val="2"/>
  </w:num>
  <w:num w:numId="8" w16cid:durableId="1289361501">
    <w:abstractNumId w:val="1"/>
  </w:num>
  <w:num w:numId="9" w16cid:durableId="10042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9D1"/>
    <w:rsid w:val="00034616"/>
    <w:rsid w:val="0006063C"/>
    <w:rsid w:val="0015074B"/>
    <w:rsid w:val="001619D3"/>
    <w:rsid w:val="001B2AC9"/>
    <w:rsid w:val="001C62C9"/>
    <w:rsid w:val="0028067F"/>
    <w:rsid w:val="0029639D"/>
    <w:rsid w:val="00326F90"/>
    <w:rsid w:val="003C64C2"/>
    <w:rsid w:val="00503935"/>
    <w:rsid w:val="005B2FA6"/>
    <w:rsid w:val="005D017D"/>
    <w:rsid w:val="00671ECE"/>
    <w:rsid w:val="006D3F35"/>
    <w:rsid w:val="00890D78"/>
    <w:rsid w:val="008A6990"/>
    <w:rsid w:val="009307D0"/>
    <w:rsid w:val="00AA1D8D"/>
    <w:rsid w:val="00AA49B9"/>
    <w:rsid w:val="00AE370E"/>
    <w:rsid w:val="00B47730"/>
    <w:rsid w:val="00CB0664"/>
    <w:rsid w:val="00D5611F"/>
    <w:rsid w:val="00E02E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8CA6A"/>
  <w14:defaultImageDpi w14:val="300"/>
  <w15:docId w15:val="{8DC1D433-9873-47BC-AB41-BC112C0C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60" w:line="252" w:lineRule="auto"/>
      <w:outlineLvl w:val="0"/>
    </w:pPr>
    <w:rPr>
      <w:rFonts w:asciiTheme="majorHAnsi" w:eastAsiaTheme="majorEastAsia" w:hAnsiTheme="majorHAnsi" w:cstheme="majorBidi"/>
      <w:b/>
      <w:bCs/>
      <w:color w:val="2E5496"/>
      <w:sz w:val="31"/>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outlineLvl w:val="1"/>
    </w:pPr>
    <w:rPr>
      <w:rFonts w:asciiTheme="majorHAnsi" w:eastAsiaTheme="majorEastAsia" w:hAnsiTheme="majorHAnsi" w:cstheme="majorBidi"/>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Theme="majorHAnsi" w:eastAsiaTheme="majorEastAsia" w:hAnsiTheme="majorHAnsi" w:cstheme="majorBid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64C2"/>
    <w:rPr>
      <w:color w:val="0000FF" w:themeColor="hyperlink"/>
      <w:u w:val="single"/>
    </w:rPr>
  </w:style>
  <w:style w:type="character" w:styleId="UnresolvedMention">
    <w:name w:val="Unresolved Mention"/>
    <w:basedOn w:val="DefaultParagraphFont"/>
    <w:uiPriority w:val="99"/>
    <w:semiHidden/>
    <w:unhideWhenUsed/>
    <w:rsid w:val="003C6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IshaqNour/HeatDiffusionCellDevsModel"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19</Pages>
  <Words>3128</Words>
  <Characters>16332</Characters>
  <Application>Microsoft Office Word</Application>
  <DocSecurity>0</DocSecurity>
  <Lines>441</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Ishaq Nour</cp:lastModifiedBy>
  <cp:revision>15</cp:revision>
  <dcterms:created xsi:type="dcterms:W3CDTF">2026-03-27T23:32:00Z</dcterms:created>
  <dcterms:modified xsi:type="dcterms:W3CDTF">2026-03-28T03:05:00Z</dcterms:modified>
  <cp:category/>
</cp:coreProperties>
</file>