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EF48" w14:textId="77777777" w:rsidR="00D504C9" w:rsidRPr="00D9356C" w:rsidRDefault="00D504C9" w:rsidP="00D9356C">
      <w:pPr>
        <w:pStyle w:val="ConsPlusTitle"/>
        <w:jc w:val="center"/>
        <w:outlineLvl w:val="0"/>
        <w:rPr>
          <w:rFonts w:ascii="Arial" w:hAnsi="Arial" w:cs="Arial"/>
          <w:sz w:val="32"/>
          <w:szCs w:val="32"/>
        </w:rPr>
      </w:pPr>
      <w:r w:rsidRPr="00D9356C">
        <w:rPr>
          <w:rFonts w:ascii="Arial" w:hAnsi="Arial" w:cs="Arial"/>
          <w:sz w:val="32"/>
          <w:szCs w:val="32"/>
        </w:rPr>
        <w:t>АДМИНИСТРАЦИЯ КУРСКОЙ ОБЛАСТИ</w:t>
      </w:r>
    </w:p>
    <w:p w14:paraId="6B097079" w14:textId="77777777"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</w:p>
    <w:p w14:paraId="642CD18F" w14:textId="77777777"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D9356C">
        <w:rPr>
          <w:rFonts w:ascii="Arial" w:hAnsi="Arial" w:cs="Arial"/>
          <w:sz w:val="32"/>
          <w:szCs w:val="32"/>
        </w:rPr>
        <w:t>ПОСТАНОВЛЕНИЕ</w:t>
      </w:r>
    </w:p>
    <w:p w14:paraId="267041AE" w14:textId="77777777"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D9356C">
        <w:rPr>
          <w:rFonts w:ascii="Arial" w:hAnsi="Arial" w:cs="Arial"/>
          <w:sz w:val="32"/>
          <w:szCs w:val="32"/>
        </w:rPr>
        <w:t>от 1 апреля 2019 г. N 271-па</w:t>
      </w:r>
    </w:p>
    <w:p w14:paraId="3B9464D0" w14:textId="77777777" w:rsidR="00D504C9" w:rsidRPr="00D9356C" w:rsidRDefault="00D504C9" w:rsidP="00D9356C">
      <w:pPr>
        <w:pStyle w:val="ConsPlusTitle"/>
        <w:rPr>
          <w:rFonts w:ascii="Arial" w:hAnsi="Arial" w:cs="Arial"/>
          <w:sz w:val="32"/>
          <w:szCs w:val="32"/>
        </w:rPr>
      </w:pPr>
    </w:p>
    <w:p w14:paraId="46EC46AB" w14:textId="77777777" w:rsidR="00D504C9" w:rsidRPr="00D9356C" w:rsidRDefault="00D504C9" w:rsidP="00D9356C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D9356C">
        <w:rPr>
          <w:rFonts w:ascii="Arial" w:hAnsi="Arial" w:cs="Arial"/>
          <w:bCs/>
          <w:kern w:val="28"/>
          <w:sz w:val="32"/>
          <w:szCs w:val="32"/>
        </w:rPr>
        <w:t>ОБ УТВЕРЖДЕНИИ ПОРЯДКА ДЕЯТЕЛЬНОСТИ КОМИССИИ ПО ОПРЕДЕЛЕНИЮ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ГРАНИЦ НАСЕЛЕННЫХ ПУНКТОВ, ОБРАЗУЕМЫХ ИЗ ЛЕСНЫХ ПОСЕЛКОВ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ИЛИ ВОЕННЫХ ГОРОДКОВ, А ТАКЖЕ ОПРЕДЕЛЕНИЮ МЕСТОПОЛОЖЕНИЯ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ГРАНИЦ ЗЕМЕЛЬНЫХ УЧАСТКОВ, НА КОТОРЫХ РАСПОЛОЖЕНЫ ОБЪЕКТЫ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НЕДВИЖИМОГО ИМУЩЕСТВА, НА КОТОРЫЕ ВОЗНИКЛИ ПРАВА ГРАЖДАН И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ЮРИДИЧЕСКИХ ЛИЦ, В ЦЕЛЯХ ИХ ПЕРЕВОДА ИЗ ЗЕМЕЛЬ ЛЕСНОГО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ФОНДА В ЗЕМЛИ НАСЕЛЕННЫХ ПУНКТОВ, СОЗДАВАЕМОЙ ОРГАНОМ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МЕСТНОГО САМОУПРАВЛЕНИЯ ПОСЕЛЕНИЯ ИЛИ ГОРОДСКОГО ОКРУГА,</w:t>
      </w:r>
      <w:r w:rsidR="00D9356C" w:rsidRPr="00D9356C"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D9356C">
        <w:rPr>
          <w:rFonts w:ascii="Arial" w:hAnsi="Arial" w:cs="Arial"/>
          <w:bCs/>
          <w:kern w:val="28"/>
          <w:sz w:val="32"/>
          <w:szCs w:val="32"/>
        </w:rPr>
        <w:t>РАСПОЛОЖЕННЫХ НА ТЕРРИТОРИИ КУРСКОЙ ОБЛАСТИ</w:t>
      </w:r>
    </w:p>
    <w:p w14:paraId="715FF66B" w14:textId="77777777" w:rsidR="00D504C9" w:rsidRPr="00D9356C" w:rsidRDefault="00D504C9" w:rsidP="00D9356C">
      <w:pPr>
        <w:pStyle w:val="ConsPlusNormal"/>
        <w:rPr>
          <w:rFonts w:ascii="Arial" w:hAnsi="Arial" w:cs="Arial"/>
          <w:sz w:val="24"/>
          <w:szCs w:val="24"/>
        </w:rPr>
      </w:pPr>
    </w:p>
    <w:p w14:paraId="097D6115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 соответствии с частью 23 статьи 24 Градостроительного кодекса Российской Федерации Администрация Курской области постановляет:</w:t>
      </w:r>
    </w:p>
    <w:p w14:paraId="2A021FFF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1. Утвердить прилагаемый Порядок деятельности комиссии по определению границ населенных пунктов, образуемых из лесных 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пунктов, создаваемой органом местного самоуправления поселения или городского округа, расположенных на территории Курской области (далее - комиссия).</w:t>
      </w:r>
    </w:p>
    <w:p w14:paraId="2E924A69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2. Определить департамент архитектуры и градостроительства Курской области (С.Г. Чернов) органом исполнительной власти Курской области, уполномоченным направлять на утверждение в Администрацию Курской области предложения по результатам решения комиссии.</w:t>
      </w:r>
    </w:p>
    <w:p w14:paraId="3D3D70A4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79171CE4" w14:textId="77777777"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Временно исполняющий</w:t>
      </w:r>
    </w:p>
    <w:p w14:paraId="06BC4474" w14:textId="77777777"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обязанности Губернатора</w:t>
      </w:r>
    </w:p>
    <w:p w14:paraId="7F9ABFB9" w14:textId="77777777"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Курской области</w:t>
      </w:r>
    </w:p>
    <w:p w14:paraId="6EBA1524" w14:textId="77777777"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Р.В.СТАРОВОЙТ</w:t>
      </w:r>
    </w:p>
    <w:p w14:paraId="73C9E682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239D00BD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593221B5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73440ECB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14F86D1F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197EFCFB" w14:textId="77777777" w:rsidR="00D9356C" w:rsidRDefault="00D9356C">
      <w:pPr>
        <w:spacing w:after="200" w:line="276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37BBDDEF" w14:textId="77777777" w:rsidR="00D504C9" w:rsidRPr="00D9356C" w:rsidRDefault="00D504C9" w:rsidP="00D9356C">
      <w:pPr>
        <w:pStyle w:val="ConsPlusNormal"/>
        <w:ind w:firstLine="709"/>
        <w:jc w:val="right"/>
        <w:outlineLvl w:val="0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lastRenderedPageBreak/>
        <w:t>Утвержден</w:t>
      </w:r>
    </w:p>
    <w:p w14:paraId="3D3DEEDE" w14:textId="77777777"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постановлением</w:t>
      </w:r>
    </w:p>
    <w:p w14:paraId="0C019AB6" w14:textId="77777777"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Администрации Курской области</w:t>
      </w:r>
    </w:p>
    <w:p w14:paraId="3498E659" w14:textId="77777777" w:rsidR="00D504C9" w:rsidRPr="00D9356C" w:rsidRDefault="00D504C9" w:rsidP="00D9356C">
      <w:pPr>
        <w:pStyle w:val="ConsPlusNormal"/>
        <w:ind w:firstLine="709"/>
        <w:jc w:val="right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от 1 апреля 2019 г. N 271-па</w:t>
      </w:r>
    </w:p>
    <w:p w14:paraId="68C9C0F1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1EFBCAE0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bookmarkStart w:id="0" w:name="P34"/>
      <w:bookmarkEnd w:id="0"/>
      <w:r w:rsidRPr="00D9356C">
        <w:rPr>
          <w:rFonts w:ascii="Arial" w:hAnsi="Arial" w:cs="Arial"/>
          <w:sz w:val="24"/>
          <w:szCs w:val="24"/>
        </w:rPr>
        <w:t>ПОРЯДОК</w:t>
      </w:r>
    </w:p>
    <w:p w14:paraId="3CA2A760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ДЕЯТЕЛЬНОСТИ КОМИССИИ ПО ОПРЕДЕЛЕНИЮ ГРАНИЦ НАСЕЛЕННЫХ</w:t>
      </w:r>
    </w:p>
    <w:p w14:paraId="46FBE9F6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ПУНКТОВ, ОБРАЗУЕМЫХ ИЗ ЛЕСНЫХ ПОСЕЛКОВ ИЛИ ВОЕННЫХ</w:t>
      </w:r>
    </w:p>
    <w:p w14:paraId="494B6546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ГОРОДКОВ, А ТАКЖЕ ОПРЕДЕЛЕНИЮ МЕСТОПОЛОЖЕНИЯ ГРАНИЦ</w:t>
      </w:r>
    </w:p>
    <w:p w14:paraId="6C78FF46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ЗЕМЕЛЬНЫХ УЧАСТКОВ, НА КОТОРЫХ РАСПОЛОЖЕНЫ ОБЪЕКТЫ</w:t>
      </w:r>
    </w:p>
    <w:p w14:paraId="78E62041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НЕДВИЖИМОГО ИМУЩЕСТВА, НА КОТОРЫЕ ВОЗНИКЛИ ПРАВА ГРАЖДАН</w:t>
      </w:r>
    </w:p>
    <w:p w14:paraId="2F705952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И ЮРИДИЧЕСКИХ ЛИЦ, В ЦЕЛЯХ ИХ ПЕРЕВОДА ИЗ ЗЕМЕЛЬ ЛЕСНОГО</w:t>
      </w:r>
    </w:p>
    <w:p w14:paraId="041F7470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ФОНДА В ЗЕМЛИ НАСЕЛЕННЫХ ПУНКТОВ, СОЗДАВАЕМОЙ ОРГАНОМ</w:t>
      </w:r>
    </w:p>
    <w:p w14:paraId="45C29167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МЕСТНОГО САМОУПРАВЛЕНИЯ ПОСЕЛЕНИЯ ИЛИ ГОРОДСКОГО ОКРУГА,</w:t>
      </w:r>
    </w:p>
    <w:p w14:paraId="5450F668" w14:textId="77777777" w:rsidR="00D504C9" w:rsidRPr="00D9356C" w:rsidRDefault="00D504C9" w:rsidP="00D9356C">
      <w:pPr>
        <w:pStyle w:val="ConsPlusTitle"/>
        <w:ind w:firstLine="709"/>
        <w:jc w:val="center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РАСПОЛОЖЕННЫХ НА ТЕРРИТОРИИ КУРСКОЙ ОБЛАСТИ</w:t>
      </w:r>
    </w:p>
    <w:p w14:paraId="4109D364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p w14:paraId="30FF747A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1. Настоящий Порядок регламентирует деятельность комиссии по определению границ населенных пунктов, образуемых из лесных поселков или военных городков, а также определению местоположения границ земельных участков, на которых расположены объекты недвижимого имущества, на которые возникли права граждан и юридических лиц, в целях их перевода из земель лесного фонда в земли населенных пунктов, создаваемой органом местного самоуправления поселения или городского округа, расположенных на территории Курской области (далее - Порядок, комиссия).</w:t>
      </w:r>
    </w:p>
    <w:p w14:paraId="53243B4B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2. Комиссия создается в целях, установленных </w:t>
      </w:r>
      <w:hyperlink r:id="rId4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частью 20 статьи 24</w:t>
        </w:r>
      </w:hyperlink>
      <w:r w:rsidRPr="00D9356C">
        <w:rPr>
          <w:rFonts w:ascii="Arial" w:hAnsi="Arial" w:cs="Arial"/>
          <w:sz w:val="24"/>
          <w:szCs w:val="24"/>
        </w:rPr>
        <w:t xml:space="preserve"> Градостроительного кодекса Российской Федерации, и в своей деятельности руководствуется Конституцией Российской Федерации, действующим законодательством Российской Федерации, Курской области, муниципальными правовыми актами Курской области и настоящим Порядком.</w:t>
      </w:r>
    </w:p>
    <w:p w14:paraId="30039752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3. Решение о создании комиссии принимается органом местного самоуправления поселения или городского округа, расположенных на территории Курской области (далее - орган местного самоуправления, поселение или городской округ), после принятия решения о подготовке проекта генерального плана поселения или городского округа или решения о подготовке предложений о внесении изменений в генеральный план поселения или городского округа в соответствии с </w:t>
      </w:r>
      <w:hyperlink r:id="rId5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частью 2 статьи 24</w:t>
        </w:r>
      </w:hyperlink>
      <w:r w:rsidRPr="00D9356C">
        <w:rPr>
          <w:rFonts w:ascii="Arial" w:hAnsi="Arial" w:cs="Arial"/>
          <w:sz w:val="24"/>
          <w:szCs w:val="24"/>
        </w:rPr>
        <w:t xml:space="preserve"> Градостроительного кодекса Российской Федерации.</w:t>
      </w:r>
    </w:p>
    <w:p w14:paraId="14D0EDEC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D9356C">
        <w:rPr>
          <w:rFonts w:ascii="Arial" w:hAnsi="Arial" w:cs="Arial"/>
          <w:sz w:val="24"/>
          <w:szCs w:val="24"/>
        </w:rPr>
        <w:t>4</w:t>
      </w:r>
      <w:r w:rsidRPr="004560E3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Комиссия формируется с учетом требований, установленных </w:t>
      </w:r>
      <w:hyperlink r:id="rId6" w:history="1">
        <w:r w:rsidRPr="00CF1201">
          <w:rPr>
            <w:rStyle w:val="a3"/>
            <w:rFonts w:ascii="Arial" w:hAnsi="Arial" w:cs="Arial"/>
            <w:color w:val="000000" w:themeColor="text1"/>
            <w:sz w:val="24"/>
            <w:szCs w:val="24"/>
            <w:highlight w:val="yellow"/>
          </w:rPr>
          <w:t>частью 20 статьи 24</w:t>
        </w:r>
      </w:hyperlink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Градостроительного кодекса Российской Федерации, и включает в себя:</w:t>
      </w:r>
    </w:p>
    <w:p w14:paraId="2E443500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>представителя органа местного самоуправления;</w:t>
      </w:r>
    </w:p>
    <w:p w14:paraId="09B218AB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>представителя департамента архитектуры и градостроительства Курской области;</w:t>
      </w:r>
    </w:p>
    <w:p w14:paraId="10691F88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>представителя федерального органа исполнительной власти, осуществляющего функции по контролю и надзору в области лесных отношений, а также по оказанию государственных услуг и управлению государственным имуществом в области лесных отношений;</w:t>
      </w:r>
    </w:p>
    <w:p w14:paraId="2BEB5BDB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>представителя федерального органа исполнительной власти (его территориального органа), уполномоченного Правительством Российской Федерации на осуществление государственного кадастрового учета, государственной регистрации прав, ведение Единого государственного реестра недвижимости и предоставление сведений, содержащихся в Едином государственном реестре недвижимости;</w:t>
      </w:r>
    </w:p>
    <w:p w14:paraId="7F2FA3EA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представителя федерального органа исполнительной власти, осуществляющего функции по выработке и реализации государственной политики, нормативно-правовому регулированию в области обороны, </w:t>
      </w:r>
      <w:r w:rsidRPr="00CF1201">
        <w:rPr>
          <w:rFonts w:ascii="Arial" w:hAnsi="Arial" w:cs="Arial"/>
          <w:color w:val="000000" w:themeColor="text1"/>
          <w:sz w:val="24"/>
          <w:szCs w:val="24"/>
          <w:highlight w:val="red"/>
        </w:rPr>
        <w:t xml:space="preserve">в случае, если предполагается </w:t>
      </w: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>установление границ военных городков;</w:t>
      </w:r>
    </w:p>
    <w:p w14:paraId="61B05386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представителя Общественной палаты Курской области;</w:t>
      </w:r>
    </w:p>
    <w:p w14:paraId="44811DE9" w14:textId="77777777" w:rsidR="00D504C9" w:rsidRPr="00CF1201" w:rsidRDefault="00D504C9" w:rsidP="00D9356C">
      <w:pPr>
        <w:pStyle w:val="ConsPlusNormal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1201">
        <w:rPr>
          <w:rFonts w:ascii="Arial" w:hAnsi="Arial" w:cs="Arial"/>
          <w:color w:val="000000" w:themeColor="text1"/>
          <w:sz w:val="24"/>
          <w:szCs w:val="24"/>
          <w:highlight w:val="yellow"/>
        </w:rPr>
        <w:t>представителя лица, осуществляющего подготовку проекта генерального плана поселения или городского округа.</w:t>
      </w:r>
    </w:p>
    <w:p w14:paraId="28655281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5. В состав комиссии входят председатель комиссии, заместитель председателя комиссии, секретарь комиссии, члены комиссии.</w:t>
      </w:r>
    </w:p>
    <w:p w14:paraId="521AF70E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6. Руководство деятельностью комиссии осуществляет председатель комиссии. Председателем комиссии является представитель органа местного самоуправления, назначаемый руководителем органа местного самоуправления.</w:t>
      </w:r>
    </w:p>
    <w:p w14:paraId="6F84A5E8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Председатель комиссии руководит работой комиссии, председательствует на заседаниях комиссии и несет ответственность за результаты деятельности комиссии.</w:t>
      </w:r>
    </w:p>
    <w:p w14:paraId="4EDD9C9B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 отсутствие председателя комиссии его обязанности исполняет заместитель председателя комиссии.</w:t>
      </w:r>
    </w:p>
    <w:p w14:paraId="26CDD2BB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7. Секретарь комиссии обеспечивает деятельность комиссии, информирует членов комиссии о месте и времени проведения заседания комиссии, повестке дня заседания комиссии, ведет протокол заседания комиссии, оформляет и представляет его на подпись председателю комиссии в течение 3 рабочих дней с даты проведения заседания комиссии, обеспечивает опубликование протокола заседания комиссии в течение 5 рабочих дней со дня его подписания.</w:t>
      </w:r>
    </w:p>
    <w:p w14:paraId="411A2367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В случае отсутствия секретаря комиссии на заседании его обязанности исполняет один из членов комиссии по поручению председателя комиссии.</w:t>
      </w:r>
    </w:p>
    <w:p w14:paraId="22CD0D99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8. Комиссия осуществляет полномочия, предусмотренные </w:t>
      </w:r>
      <w:hyperlink r:id="rId7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частью 22 статьи 24</w:t>
        </w:r>
      </w:hyperlink>
      <w:r w:rsidRPr="00D9356C">
        <w:rPr>
          <w:rFonts w:ascii="Arial" w:hAnsi="Arial" w:cs="Arial"/>
          <w:sz w:val="24"/>
          <w:szCs w:val="24"/>
        </w:rPr>
        <w:t xml:space="preserve"> Градостроительного кодекса Российской Федерации.</w:t>
      </w:r>
    </w:p>
    <w:p w14:paraId="2F8F5EA1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9. Комиссия правомочна принимать решение, если на ее заседании присутствует не менее двух третей членов.</w:t>
      </w:r>
    </w:p>
    <w:p w14:paraId="2A2E1B3C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10. В заседании комиссии при необходимости могут принимать участие приглашенные лица без права голоса.</w:t>
      </w:r>
    </w:p>
    <w:p w14:paraId="45D790FB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11. Повестка заседания комиссии, а также протокол заседания комиссии публикуются на официальном сайте органа местного самоуправления в информационно-телекоммуникационной сети "Интернет".</w:t>
      </w:r>
    </w:p>
    <w:p w14:paraId="79E1D242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12. Решения комиссии в виде предложений по вопросам, относящимся к ее компетенции, принимаются открытым голосованием простым большинством голосов присутствующих на заседании членов комиссии.</w:t>
      </w:r>
    </w:p>
    <w:p w14:paraId="674C2F73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Член комиссии вправе выразить особое мнение в письменном виде и представить его секретарю комиссии.</w:t>
      </w:r>
    </w:p>
    <w:p w14:paraId="70C54A2E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13. Решения комиссии оформляются протоколом, который подписывается всеми членами комиссии, участвующими в заседании.</w:t>
      </w:r>
    </w:p>
    <w:p w14:paraId="5BBBCD22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>Особое мнение члена комиссии приобщается к протоколу заседания комиссии.</w:t>
      </w:r>
    </w:p>
    <w:p w14:paraId="4EB96618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14. Протокол комиссии, содержащий предложения, указанные в </w:t>
      </w:r>
      <w:hyperlink r:id="rId8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части 22 статьи 24</w:t>
        </w:r>
      </w:hyperlink>
      <w:r w:rsidRPr="00D9356C">
        <w:rPr>
          <w:rFonts w:ascii="Arial" w:hAnsi="Arial" w:cs="Arial"/>
          <w:sz w:val="24"/>
          <w:szCs w:val="24"/>
        </w:rPr>
        <w:t xml:space="preserve"> Градостроительного кодекса Российской Федерации, материалы к нему с сопроводительным письмом направляются органом местного самоуправления в департамент архитектуры и градостроительства Курской области в течение 5 рабочих дней с даты проведения комиссии.</w:t>
      </w:r>
    </w:p>
    <w:p w14:paraId="398E9144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bookmarkStart w:id="1" w:name="P71"/>
      <w:bookmarkEnd w:id="1"/>
      <w:r w:rsidRPr="00D9356C">
        <w:rPr>
          <w:rFonts w:ascii="Arial" w:hAnsi="Arial" w:cs="Arial"/>
          <w:sz w:val="24"/>
          <w:szCs w:val="24"/>
        </w:rPr>
        <w:t>15. Департамент архитектуры и градостроительства Курской области в течение 20 рабочих дней с даты поступления протокола заседания комиссии с приложенными материалами готовит проект распоряжения Администрации Курской области об утверждении предложений комиссии.</w:t>
      </w:r>
    </w:p>
    <w:p w14:paraId="2D67C2C8" w14:textId="77777777" w:rsidR="00D504C9" w:rsidRPr="00D9356C" w:rsidRDefault="00D504C9" w:rsidP="00D9356C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D9356C">
        <w:rPr>
          <w:rFonts w:ascii="Arial" w:hAnsi="Arial" w:cs="Arial"/>
          <w:sz w:val="24"/>
          <w:szCs w:val="24"/>
        </w:rPr>
        <w:t xml:space="preserve">16. Департамент архитектуры и градостроительства Курской области обеспечивает направление правового акта, указанного в </w:t>
      </w:r>
      <w:hyperlink r:id="rId9" w:anchor="P71" w:history="1">
        <w:r w:rsidRPr="00D9356C">
          <w:rPr>
            <w:rStyle w:val="a3"/>
            <w:rFonts w:ascii="Arial" w:hAnsi="Arial" w:cs="Arial"/>
            <w:color w:val="auto"/>
            <w:sz w:val="24"/>
            <w:szCs w:val="24"/>
          </w:rPr>
          <w:t>пункте 15</w:t>
        </w:r>
      </w:hyperlink>
      <w:r w:rsidRPr="00D9356C">
        <w:rPr>
          <w:rFonts w:ascii="Arial" w:hAnsi="Arial" w:cs="Arial"/>
          <w:sz w:val="24"/>
          <w:szCs w:val="24"/>
        </w:rPr>
        <w:t xml:space="preserve"> настоящего Порядка, в орган местного самоуправления соответствующего поселения, городского округа для учета при подготовке карты границ населенных пунктов и карты функциональных зон в составе генерального плана поселения, городского округа.</w:t>
      </w:r>
    </w:p>
    <w:p w14:paraId="00A84DC6" w14:textId="77777777" w:rsidR="00D504C9" w:rsidRPr="00D9356C" w:rsidRDefault="00D504C9" w:rsidP="00D9356C">
      <w:pPr>
        <w:pStyle w:val="ConsPlusNormal"/>
        <w:ind w:firstLine="709"/>
        <w:rPr>
          <w:rFonts w:ascii="Arial" w:hAnsi="Arial" w:cs="Arial"/>
          <w:sz w:val="24"/>
          <w:szCs w:val="24"/>
        </w:rPr>
      </w:pPr>
    </w:p>
    <w:sectPr w:rsidR="00D504C9" w:rsidRPr="00D9356C" w:rsidSect="00D9356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564"/>
    <w:rsid w:val="004560E3"/>
    <w:rsid w:val="00457818"/>
    <w:rsid w:val="00515EC0"/>
    <w:rsid w:val="0071583D"/>
    <w:rsid w:val="00A8627C"/>
    <w:rsid w:val="00B23285"/>
    <w:rsid w:val="00BF602B"/>
    <w:rsid w:val="00C31564"/>
    <w:rsid w:val="00C91E9C"/>
    <w:rsid w:val="00CF1201"/>
    <w:rsid w:val="00D504C9"/>
    <w:rsid w:val="00D9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067BA"/>
  <w15:docId w15:val="{393228DC-3A49-44E9-8FA2-D313C758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515EC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15EC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15EC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15EC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15EC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5EC0"/>
    <w:rPr>
      <w:color w:val="0000FF"/>
      <w:u w:val="none"/>
    </w:rPr>
  </w:style>
  <w:style w:type="paragraph" w:customStyle="1" w:styleId="ConsPlusNormal">
    <w:name w:val="ConsPlusNormal"/>
    <w:rsid w:val="00C3156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3156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3156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D9356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D9356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D9356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D9356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15EC0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515EC0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D9356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15EC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15EC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15EC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15EC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15EC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15EC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zakon.scli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zakon.scli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zakon.scli.ru" TargetMode="External"/><Relationship Id="rId11" Type="http://schemas.openxmlformats.org/officeDocument/2006/relationships/theme" Target="theme/theme1.xml"/><Relationship Id="rId5" Type="http://schemas.openxmlformats.org/officeDocument/2006/relationships/hyperlink" Target="zakon.scli.ru" TargetMode="External"/><Relationship Id="rId10" Type="http://schemas.openxmlformats.org/officeDocument/2006/relationships/fontTable" Target="fontTable.xml"/><Relationship Id="rId4" Type="http://schemas.openxmlformats.org/officeDocument/2006/relationships/hyperlink" Target="zakon.scli.ru" TargetMode="External"/><Relationship Id="rId9" Type="http://schemas.openxmlformats.org/officeDocument/2006/relationships/hyperlink" Target="zakon.scli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1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Минюхина Светлана Ивановна</dc:creator>
  <cp:keywords/>
  <dc:description/>
  <cp:lastModifiedBy>Владимир Бурбах</cp:lastModifiedBy>
  <cp:revision>4</cp:revision>
  <dcterms:created xsi:type="dcterms:W3CDTF">2019-08-02T08:33:00Z</dcterms:created>
  <dcterms:modified xsi:type="dcterms:W3CDTF">2021-09-11T14:01:00Z</dcterms:modified>
</cp:coreProperties>
</file>