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65" w:rsidRPr="00DF2465" w:rsidRDefault="00DF2465" w:rsidP="00DF2465">
      <w:pPr>
        <w:widowControl w:val="0"/>
        <w:ind w:left="4535" w:firstLine="0"/>
        <w:jc w:val="center"/>
        <w:rPr>
          <w:rFonts w:cs="Arial"/>
          <w:bCs/>
          <w:color w:val="000000"/>
          <w:kern w:val="32"/>
        </w:rPr>
      </w:pPr>
      <w:r w:rsidRPr="00DF2465">
        <w:rPr>
          <w:rFonts w:cs="Arial"/>
          <w:bCs/>
          <w:color w:val="000000"/>
          <w:kern w:val="32"/>
        </w:rPr>
        <w:t>Министру образования</w:t>
      </w:r>
    </w:p>
    <w:p w:rsidR="00DF2465" w:rsidRPr="00DF2465" w:rsidRDefault="00DF2465" w:rsidP="00DF2465">
      <w:pPr>
        <w:widowControl w:val="0"/>
        <w:ind w:left="4535" w:firstLine="0"/>
        <w:jc w:val="center"/>
        <w:rPr>
          <w:rFonts w:cs="Arial"/>
          <w:bCs/>
          <w:color w:val="000000"/>
          <w:kern w:val="32"/>
        </w:rPr>
      </w:pPr>
      <w:r w:rsidRPr="00DF2465">
        <w:rPr>
          <w:rFonts w:cs="Arial"/>
          <w:bCs/>
          <w:color w:val="000000"/>
          <w:kern w:val="32"/>
        </w:rPr>
        <w:t>и науки Республики Алтай</w:t>
      </w:r>
    </w:p>
    <w:p w:rsidR="00DF2465" w:rsidRPr="00DF2465" w:rsidRDefault="00DF2465" w:rsidP="00DF2465">
      <w:pPr>
        <w:widowControl w:val="0"/>
        <w:ind w:left="4535" w:firstLine="0"/>
        <w:jc w:val="center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left="4535" w:firstLine="0"/>
        <w:jc w:val="center"/>
        <w:rPr>
          <w:rFonts w:cs="Arial"/>
          <w:bCs/>
          <w:color w:val="000000"/>
          <w:kern w:val="32"/>
        </w:rPr>
      </w:pPr>
      <w:r w:rsidRPr="00DF2465">
        <w:rPr>
          <w:rFonts w:cs="Arial"/>
          <w:bCs/>
          <w:color w:val="000000"/>
          <w:kern w:val="32"/>
        </w:rPr>
        <w:t xml:space="preserve">О.С. </w:t>
      </w:r>
      <w:proofErr w:type="spellStart"/>
      <w:r w:rsidRPr="00DF2465">
        <w:rPr>
          <w:rFonts w:cs="Arial"/>
          <w:bCs/>
          <w:color w:val="000000"/>
          <w:kern w:val="32"/>
        </w:rPr>
        <w:t>Саврасовой</w:t>
      </w:r>
      <w:proofErr w:type="spellEnd"/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</w:p>
    <w:p w:rsidR="00DF2465" w:rsidRDefault="00DF2465" w:rsidP="00DF2465">
      <w:pPr>
        <w:widowControl w:val="0"/>
        <w:ind w:firstLine="0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rPr>
          <w:rFonts w:cs="Arial"/>
          <w:bCs/>
          <w:color w:val="000000"/>
          <w:kern w:val="32"/>
          <w:u w:val="single"/>
        </w:rPr>
      </w:pPr>
      <w:r>
        <w:rPr>
          <w:rFonts w:cs="Arial"/>
          <w:bCs/>
          <w:color w:val="000000"/>
          <w:kern w:val="32"/>
          <w:u w:val="single"/>
        </w:rPr>
        <w:t>29.07.2020 № 04/02-1753</w:t>
      </w:r>
      <w:bookmarkStart w:id="0" w:name="_GoBack"/>
      <w:bookmarkEnd w:id="0"/>
    </w:p>
    <w:p w:rsidR="00DF2465" w:rsidRPr="00DF2465" w:rsidRDefault="00DF2465" w:rsidP="00DF2465">
      <w:pPr>
        <w:widowControl w:val="0"/>
        <w:ind w:firstLine="0"/>
        <w:rPr>
          <w:rFonts w:cs="Arial"/>
          <w:bCs/>
          <w:color w:val="000000"/>
          <w:kern w:val="32"/>
        </w:rPr>
      </w:pP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  <w:r w:rsidRPr="00DF2465">
        <w:rPr>
          <w:rFonts w:cs="Arial"/>
          <w:bCs/>
          <w:color w:val="000000"/>
          <w:kern w:val="32"/>
        </w:rPr>
        <w:t>ЭКСПЕРТНОЕ  ЗАКЛЮЧЕНИЕ</w:t>
      </w:r>
    </w:p>
    <w:p w:rsidR="00DF2465" w:rsidRPr="00DF2465" w:rsidRDefault="00DF2465" w:rsidP="00DF2465">
      <w:pPr>
        <w:widowControl w:val="0"/>
        <w:ind w:firstLine="0"/>
        <w:jc w:val="center"/>
        <w:rPr>
          <w:rFonts w:cs="Arial"/>
          <w:bCs/>
          <w:color w:val="000000"/>
          <w:kern w:val="32"/>
        </w:rPr>
      </w:pPr>
      <w:r w:rsidRPr="00DF2465">
        <w:rPr>
          <w:rFonts w:cs="Arial"/>
          <w:bCs/>
          <w:kern w:val="32"/>
        </w:rPr>
        <w:t xml:space="preserve">по результатам проведения правовой экспертизы </w:t>
      </w:r>
      <w:r w:rsidRPr="00DF2465">
        <w:rPr>
          <w:rFonts w:cs="Arial"/>
          <w:kern w:val="32"/>
        </w:rPr>
        <w:t>на приказ Министерства образования и науки Республики Алтай от 29.06.2020 № 550 «</w:t>
      </w:r>
      <w:bookmarkStart w:id="1" w:name="_Hlk46149530"/>
      <w:r w:rsidRPr="00DF2465">
        <w:rPr>
          <w:rFonts w:cs="Arial"/>
          <w:color w:val="000000"/>
          <w:kern w:val="32"/>
        </w:rPr>
        <w:t>Об утверждении Административного регламента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организацией»</w:t>
      </w:r>
      <w:r w:rsidRPr="00DF2465">
        <w:rPr>
          <w:rFonts w:cs="Arial"/>
          <w:kern w:val="32"/>
        </w:rPr>
        <w:t xml:space="preserve"> </w:t>
      </w:r>
    </w:p>
    <w:bookmarkEnd w:id="1"/>
    <w:p w:rsidR="00DF2465" w:rsidRPr="00DF2465" w:rsidRDefault="00DF2465" w:rsidP="00DF2465">
      <w:pPr>
        <w:widowControl w:val="0"/>
        <w:ind w:firstLine="709"/>
        <w:jc w:val="center"/>
        <w:rPr>
          <w:rFonts w:cs="Arial"/>
          <w:bCs/>
        </w:rPr>
      </w:pPr>
    </w:p>
    <w:p w:rsidR="00DF2465" w:rsidRPr="00DF2465" w:rsidRDefault="00DF2465" w:rsidP="00DF2465">
      <w:pPr>
        <w:ind w:firstLine="709"/>
        <w:rPr>
          <w:rFonts w:cs="Arial"/>
          <w:kern w:val="32"/>
        </w:rPr>
      </w:pPr>
      <w:r w:rsidRPr="00DF2465">
        <w:rPr>
          <w:rFonts w:cs="Arial"/>
        </w:rPr>
        <w:t>Управлением Министерства юстиции Российской Федерации  по Республике Алтай (далее - Управление)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приказа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 проведена правовая экспертиза</w:t>
      </w:r>
      <w:r w:rsidRPr="00DF2465">
        <w:rPr>
          <w:rFonts w:cs="Arial"/>
          <w:bCs/>
          <w:kern w:val="32"/>
        </w:rPr>
        <w:t xml:space="preserve"> приказа </w:t>
      </w:r>
      <w:r w:rsidRPr="00DF2465">
        <w:rPr>
          <w:rFonts w:cs="Arial"/>
          <w:kern w:val="32"/>
        </w:rPr>
        <w:t>Министерства образования и науки Республики Алтай от 29.06.2020 № 550 «</w:t>
      </w:r>
      <w:r w:rsidRPr="00DF2465">
        <w:rPr>
          <w:rFonts w:cs="Arial"/>
          <w:color w:val="000000"/>
          <w:kern w:val="32"/>
        </w:rPr>
        <w:t>Об утверждении Административного регламента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организацией»</w:t>
      </w:r>
      <w:r w:rsidRPr="00DF2465">
        <w:rPr>
          <w:rFonts w:cs="Arial"/>
          <w:kern w:val="32"/>
        </w:rPr>
        <w:t xml:space="preserve"> </w:t>
      </w:r>
      <w:r w:rsidRPr="00DF2465">
        <w:rPr>
          <w:rFonts w:cs="Arial"/>
          <w:bCs/>
          <w:kern w:val="32"/>
        </w:rPr>
        <w:t>(далее - Приказ).</w:t>
      </w:r>
    </w:p>
    <w:p w:rsidR="00DF2465" w:rsidRPr="00DF2465" w:rsidRDefault="00DF2465" w:rsidP="00DF2465">
      <w:pPr>
        <w:widowControl w:val="0"/>
        <w:tabs>
          <w:tab w:val="left" w:pos="3465"/>
        </w:tabs>
        <w:ind w:firstLine="709"/>
        <w:rPr>
          <w:rFonts w:cs="Arial"/>
          <w:bCs/>
          <w:kern w:val="28"/>
        </w:rPr>
      </w:pPr>
      <w:r w:rsidRPr="00DF2465">
        <w:rPr>
          <w:rFonts w:cs="Arial"/>
        </w:rPr>
        <w:t xml:space="preserve">Поводом для проведения правовой экспертизы Приказа послужило его издание </w:t>
      </w:r>
      <w:r w:rsidRPr="00DF2465">
        <w:rPr>
          <w:rFonts w:cs="Arial"/>
          <w:kern w:val="32"/>
        </w:rPr>
        <w:t>Министерством образования и науки Республики Алтай.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В ходе правовой экспертизы установлено следующее.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sz w:val="24"/>
          <w:szCs w:val="24"/>
        </w:rPr>
      </w:pPr>
      <w:r w:rsidRPr="00DF2465">
        <w:rPr>
          <w:color w:val="000000"/>
          <w:sz w:val="24"/>
          <w:szCs w:val="24"/>
        </w:rPr>
        <w:t>Анализируемым Приказом утвержден А</w:t>
      </w:r>
      <w:r w:rsidRPr="00DF2465">
        <w:rPr>
          <w:sz w:val="24"/>
          <w:szCs w:val="24"/>
        </w:rPr>
        <w:t>дминистративный регламент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Предмет правого регулирования Приказа составляют общественные отношения в сфере защиты прав и свобод человека и гражданина, административного законодательства, а также установления общих принципов организации системы органов государственной власти и местного самоуправления.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Правовой основой в данной области общественных отношений на федеральном уровне являются: Конституция Российской Федерации, Кодекс Российской Федерации об административных правонарушениях от 30.12.2001 № 195-ФЗ (в редакции от 20.07.2020 № 240-ФЗ), 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13.07.2020 № 194-ФЗ) (далее - Федеральный закон № 184-ФЗ),  Федеральный закон от 27.07.2010 № 210-ФЗ «Об организации предоставления государственных и муниципальных услуг» (в редакции от 01.03.2020 № 35-ФЗ) (далее - Федеральный закон № 210-ФЗ),</w:t>
      </w:r>
      <w:r w:rsidRPr="00DF2465">
        <w:rPr>
          <w:sz w:val="24"/>
          <w:szCs w:val="24"/>
        </w:rPr>
        <w:t xml:space="preserve"> </w:t>
      </w:r>
      <w:r w:rsidRPr="00DF2465">
        <w:rPr>
          <w:color w:val="000000"/>
          <w:sz w:val="24"/>
          <w:szCs w:val="24"/>
        </w:rPr>
        <w:t xml:space="preserve">Федеральный </w:t>
      </w:r>
      <w:r w:rsidRPr="00DF2465">
        <w:rPr>
          <w:color w:val="000000"/>
          <w:sz w:val="24"/>
          <w:szCs w:val="24"/>
        </w:rPr>
        <w:lastRenderedPageBreak/>
        <w:t>закон от 12.01.1996 № 7-ФЗ «О некоммерческих организациях» (в редакции от 08.06.2020 № 166-ФЗ) (далее - Федеральный закон № 7-ФЗ), постановление Правительства Российской Федерации от 16.05.2011 № 373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 (в редакции от 03.10.2018 № 1307), постановление Правительства Российской Федерации от 27.10.2016 № 1096 «Об утверждении перечня общественно полезных услуг и критериев оценки качества их оказания» (в редакции от 29.06.2019 № 834), постановление Правительства Российской Федерации от 26.01.2017 № 89 «О реестре некоммерческих организаций - исполнителей общественно полезных услуг» (в редакции от 10.03.2020 № 256) (далее - Постановление № 89), приказ Министерства просвещения Российской Федерации от 26.06.2019 № 335 «Об утверждении Административного регламента предоставления Министерством просвещения Российской Федерации государственной услуги по оценке качества оказываемых социально ориентированными некоммерческими организациями общественно полезных услуг» (далее - Приказ № 335).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На основании пунктов «б», «к» и «н» части 1 статьи 72 Конституции Российской Федерации защита прав и свобод человека и гражданина, административное законодательство, а также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По данным предметам ведения издаются федеральные законы и принимаемые в соответствии с ними законы и иные нормативные правовые акты субъектов Российской Федерации, что установлено частью 2 статьи 76 Конституции Российской Федерации.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 xml:space="preserve">В соответствии с пунктом 2.1 статьи 31.4 Федерального закона № 7-ФЗ оценка качества оказания общественно полезных услуг социально ориентированной некоммерческой организацией осуществляется федеральными органами исполнительной власти и органами исполнительной власти субъектов Российской Федерации в соответствии с их компетенцией. 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Согласно пункту 5 Правил принятия решения о признании социально ориентированной некоммерческой организации исполнителем общественно полезных услуг (далее - Правил), утвержденных Постановлением № 89, заключение выдается организации федеральными органами исполнительной власти (их территориальными органами) и органами исполнительной власти субъектов Российской Федерации, осуществляющими оценку качества оказания общественно полезных услуг, по перечню согласно приложению № 3 на основании составленного в письменной форме заявления организации о выдаче заключения, в котором обосновывается соответствие оказываемых организацией услуг установленным критериям оценки качества оказания общественно полезных услуг. Перечень сведений, подлежащих включению в заявление организации о выдаче заключения, определяется в административных регламентах, устанавливающих порядок предоставления государственной услуги по оценке качества оказания общественно полезных услуг.</w:t>
      </w:r>
    </w:p>
    <w:p w:rsidR="00DF2465" w:rsidRPr="00DF2465" w:rsidRDefault="00DF2465" w:rsidP="00DF2465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F2465">
        <w:rPr>
          <w:rFonts w:cs="Arial"/>
          <w:color w:val="000000"/>
        </w:rPr>
        <w:t>Согласно пункту 1 части 1 статьи 6 Федерального закона № 210-ФЗ органы, предоставляющие государственные услуги, и органы, предоставляющие муниципальные услуги, обязаны предоставлять государственные или муниципальные услуги в соответствии с административными регламентами.</w:t>
      </w:r>
    </w:p>
    <w:p w:rsidR="00DF2465" w:rsidRPr="00DF2465" w:rsidRDefault="00DF2465" w:rsidP="00DF2465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F2465">
        <w:rPr>
          <w:rFonts w:cs="Arial"/>
          <w:color w:val="000000"/>
        </w:rPr>
        <w:t xml:space="preserve">В соответствии с пунктом 3 Порядка разработки и утверждения административных регламентов предоставления государственных услуг (далее – Порядок), утвержденного постановлением Правительства Республики Алтай от 28.12.2018 № 417 «О разработке и утверждении административных регламентов осуществления регионального государственного контроля (надзора) и предоставления государственных услуг, признании утратившими силу некоторых постановлений Правительства Республики Алтай и внесении изменений в некоторые постановления Правительства Республики </w:t>
      </w:r>
      <w:r w:rsidRPr="00DF2465">
        <w:rPr>
          <w:rFonts w:cs="Arial"/>
          <w:color w:val="000000"/>
        </w:rPr>
        <w:lastRenderedPageBreak/>
        <w:t>Алтай», административный регламент разрабатывается и утверждается приказом исполнительного органа, предоставляющего государственные услуги, если иное не установлено федеральным законодательством и законодательством Республики Алтай.</w:t>
      </w:r>
    </w:p>
    <w:p w:rsidR="00DF2465" w:rsidRPr="00DF2465" w:rsidRDefault="00DF2465" w:rsidP="00DF2465">
      <w:pPr>
        <w:ind w:firstLine="709"/>
        <w:rPr>
          <w:rFonts w:cs="Arial"/>
        </w:rPr>
      </w:pPr>
      <w:r w:rsidRPr="00DF2465">
        <w:rPr>
          <w:rFonts w:cs="Arial"/>
        </w:rPr>
        <w:t>Согласно подпункту «з» пункта 2 статьи 21 Федерального закона № 184-ФЗ и пункту 7 статьи 121 Конституции Республики Алтай высший исполнительный орган государственной власти Республики Алтай осуществляет полномочия, установленные федеральными законами, Конституцией Республики Алтай и законами Республики Алтай, а также соглашениями с федеральными органами исполнительной власти.</w:t>
      </w:r>
    </w:p>
    <w:p w:rsidR="00DF2465" w:rsidRPr="00DF2465" w:rsidRDefault="00DF2465" w:rsidP="00DF2465">
      <w:pPr>
        <w:ind w:firstLine="709"/>
        <w:rPr>
          <w:rFonts w:cs="Arial"/>
        </w:rPr>
      </w:pPr>
      <w:r w:rsidRPr="00DF2465">
        <w:rPr>
          <w:rFonts w:cs="Arial"/>
        </w:rPr>
        <w:t>Статьей 12 Конституционного закона Республики Алтай от 24.02.1998 № 2-4 «О Правительстве Республики Алтай» к компетенции Правительства Республики Алтай отнесено утверждение положений о министерствах и об иных органах исполнительной власти.</w:t>
      </w:r>
    </w:p>
    <w:p w:rsidR="00DF2465" w:rsidRPr="00DF2465" w:rsidRDefault="00DF2465" w:rsidP="00DF2465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F2465">
        <w:rPr>
          <w:rFonts w:cs="Arial"/>
        </w:rPr>
        <w:t>Постановлением Правительства Республики Алтай от 18.05.2006 № 88 «Об утверждении Положения о Министерстве образования и науки Республики Алтай и признании утратившими силу некоторых постановлений Правительства Республики Алтай» утверждено Положение о Министерстве образования и науки Республики Алтай (далее - Положение).</w:t>
      </w:r>
    </w:p>
    <w:p w:rsidR="00DF2465" w:rsidRPr="00DF2465" w:rsidRDefault="00DF2465" w:rsidP="00DF2465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F2465">
        <w:rPr>
          <w:rFonts w:cs="Arial"/>
          <w:color w:val="000000"/>
        </w:rPr>
        <w:t>Согласно пункту 1 Положения Министерство образования и науки Республики Алтай (далее - Министерство) является исполнительным органом государственной власти Республики Алтай, осуществляющим государственное управление в сфере образования на территории Республики Алтай, осуществляющим функции по координации и контролю деятельности образовательных организаций в Республике Алтай, нормативно-правовому регулированию в сферах образования, воспитания, социальной поддержки обучающихся и воспитанников образовательных организаций в Республике Алтай.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Подпунктом 7.43.46. пункта 7 Положения установлено, что Министерство осуществляет в пределах установленной компетенции оценку качества оказания общественно полезных услуг социально ориентированной некоммерческой организацией.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На основании подпункта 4 пункта 8 Положения Министерство в целях реализации своих полномочий имеет право издавать в пределах своей компетенции нормативные правовые акты, обязательные для исполнения организациями, должностными лицами и гражданами.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Таким образом, Республика Алтай, как субъект Российской Федерации, не выходит за пределы совместного ведения, установленные Конституцией Российской Федерации и федеральным законодательством, а Министерство за пределы своих полномочий, осуществляя правовое регулирование по рассматриваемому вопросу.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Принятие Приказа является необходимым для правового регулирования в рассматриваемой сфере общественных отношений.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sz w:val="24"/>
          <w:szCs w:val="24"/>
        </w:rPr>
      </w:pPr>
      <w:r w:rsidRPr="00DF2465">
        <w:rPr>
          <w:color w:val="000000"/>
          <w:sz w:val="24"/>
          <w:szCs w:val="24"/>
        </w:rPr>
        <w:t xml:space="preserve">Во исполнение требований части 2 статьи 35 Закона Республики Алтай от 05.03.2008 № 18-РЗ «О нормативных правовых актах Республики Алтай» анализируемый </w:t>
      </w:r>
      <w:r w:rsidRPr="00DF2465">
        <w:rPr>
          <w:sz w:val="24"/>
          <w:szCs w:val="24"/>
        </w:rPr>
        <w:t>Приказ размещен на «Официальном интернет-портале правовой информации» (www.pravo.gov.ru) 30.06.2020, на официальном портале Республики Алтай в сети «Интернет» (www.altai-republic.ru) 02.07.2020.</w:t>
      </w:r>
    </w:p>
    <w:p w:rsidR="00DF2465" w:rsidRPr="00DF2465" w:rsidRDefault="00DF2465" w:rsidP="00DF2465">
      <w:pPr>
        <w:widowControl w:val="0"/>
        <w:ind w:firstLine="709"/>
        <w:rPr>
          <w:rFonts w:cs="Arial"/>
        </w:rPr>
      </w:pPr>
      <w:r w:rsidRPr="00DF2465">
        <w:rPr>
          <w:rFonts w:cs="Arial"/>
        </w:rPr>
        <w:t xml:space="preserve">По результатам проведенной антикоррупционной экспертизы Приказа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экспертизы проектов нормативных правовых актов, утвержденных постановлением Правительства Российской Федерации от 26.02.2010 № 96 (далее – Постановление № 96), выявлены </w:t>
      </w:r>
      <w:proofErr w:type="spellStart"/>
      <w:r w:rsidRPr="00DF2465">
        <w:rPr>
          <w:rFonts w:cs="Arial"/>
        </w:rPr>
        <w:t>коррупциогенные</w:t>
      </w:r>
      <w:proofErr w:type="spellEnd"/>
      <w:r w:rsidRPr="00DF2465">
        <w:rPr>
          <w:rFonts w:cs="Arial"/>
        </w:rPr>
        <w:t xml:space="preserve"> факторы. 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sz w:val="24"/>
          <w:szCs w:val="24"/>
        </w:rPr>
      </w:pPr>
      <w:r w:rsidRPr="00DF2465">
        <w:rPr>
          <w:sz w:val="24"/>
          <w:szCs w:val="24"/>
        </w:rPr>
        <w:t xml:space="preserve">Вместе с тем, в ходе проведения правовой экспертизы Приказа установлена норма, </w:t>
      </w:r>
      <w:r w:rsidRPr="00DF2465">
        <w:rPr>
          <w:sz w:val="24"/>
          <w:szCs w:val="24"/>
        </w:rPr>
        <w:lastRenderedPageBreak/>
        <w:t>противоречащая Конституции Российской Федерации, федеральному законодательству.</w:t>
      </w:r>
    </w:p>
    <w:p w:rsidR="00DF2465" w:rsidRPr="00DF2465" w:rsidRDefault="00DF2465" w:rsidP="00DF2465">
      <w:pPr>
        <w:widowControl w:val="0"/>
        <w:ind w:firstLine="709"/>
        <w:rPr>
          <w:rFonts w:cs="Arial"/>
        </w:rPr>
      </w:pPr>
      <w:r w:rsidRPr="00DF2465">
        <w:rPr>
          <w:rFonts w:cs="Arial"/>
        </w:rPr>
        <w:t>На основании части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законам, принятым в соответствии с частями первой и второй статьи 76 Конституции Российской Федерации. В случае противоречия между федеральным законом и иным актом, изданным в Российской Федерации, действует федеральный закон.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i/>
          <w:iCs/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 xml:space="preserve">1. В соответствии с абзацем вторым пункта 9 Правил </w:t>
      </w:r>
      <w:r w:rsidRPr="00DF2465">
        <w:rPr>
          <w:i/>
          <w:iCs/>
          <w:color w:val="000000"/>
          <w:sz w:val="24"/>
          <w:szCs w:val="24"/>
        </w:rPr>
        <w:t xml:space="preserve">в случае если организация включена в реестр поставщиков социальных услуг по соответствующей общественно полезной услуге, продление срока принятия решения о выдаче заключения либо об отказе в выдаче заключения </w:t>
      </w:r>
      <w:r w:rsidRPr="00DF2465">
        <w:rPr>
          <w:b/>
          <w:i/>
          <w:iCs/>
          <w:color w:val="000000"/>
          <w:sz w:val="24"/>
          <w:szCs w:val="24"/>
        </w:rPr>
        <w:t>не допускается</w:t>
      </w:r>
      <w:r w:rsidRPr="00DF2465">
        <w:rPr>
          <w:i/>
          <w:iCs/>
          <w:color w:val="000000"/>
          <w:sz w:val="24"/>
          <w:szCs w:val="24"/>
        </w:rPr>
        <w:t>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i/>
          <w:iCs/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 xml:space="preserve">Согласно пункту 25 </w:t>
      </w:r>
      <w:r w:rsidRPr="00DF2465">
        <w:rPr>
          <w:rFonts w:eastAsia="Calibri"/>
          <w:sz w:val="24"/>
          <w:szCs w:val="24"/>
        </w:rPr>
        <w:t xml:space="preserve">Административного регламента предоставления Министерством просвещения Российской Федерации государственной услуги по оценке качества оказываемых социально ориентированными некоммерческими организациями общественно полезных услуг (далее - Регламент), утвержденного Приказом № 335, </w:t>
      </w:r>
      <w:r w:rsidRPr="00DF2465">
        <w:rPr>
          <w:rFonts w:eastAsia="Calibri"/>
          <w:i/>
          <w:iCs/>
          <w:sz w:val="24"/>
          <w:szCs w:val="24"/>
        </w:rPr>
        <w:t>в</w:t>
      </w:r>
      <w:r w:rsidRPr="00DF2465">
        <w:rPr>
          <w:i/>
          <w:iCs/>
          <w:color w:val="000000"/>
          <w:sz w:val="24"/>
          <w:szCs w:val="24"/>
        </w:rPr>
        <w:t xml:space="preserve"> случае если организация включена в реестр поставщиков социальных услуг по соответствующей </w:t>
      </w:r>
      <w:r w:rsidRPr="00DF2465">
        <w:rPr>
          <w:i/>
          <w:color w:val="000000"/>
          <w:sz w:val="24"/>
          <w:szCs w:val="24"/>
        </w:rPr>
        <w:t>общественно полезной услуге</w:t>
      </w:r>
      <w:r w:rsidRPr="00DF2465">
        <w:rPr>
          <w:i/>
          <w:iCs/>
          <w:color w:val="000000"/>
          <w:sz w:val="24"/>
          <w:szCs w:val="24"/>
        </w:rPr>
        <w:t xml:space="preserve">, продление срока предоставления государственной услуги </w:t>
      </w:r>
      <w:r w:rsidRPr="00DF2465">
        <w:rPr>
          <w:b/>
          <w:i/>
          <w:iCs/>
          <w:color w:val="000000"/>
          <w:sz w:val="24"/>
          <w:szCs w:val="24"/>
        </w:rPr>
        <w:t>не допускается</w:t>
      </w:r>
      <w:r w:rsidRPr="00DF2465">
        <w:rPr>
          <w:i/>
          <w:iCs/>
          <w:color w:val="000000"/>
          <w:sz w:val="24"/>
          <w:szCs w:val="24"/>
        </w:rPr>
        <w:t>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В то же время, данное положение не предусмотрено абзацами вторым и третьим пункта 21 Административного регламента, регулирующими вопросы продления срока принятия решения о выдаче заключения либо об отказе в выдаче заключения, что влечет недостаточность правового регулирования рассматриваемых правоотношений и не соответствует федеральному законодательству.</w:t>
      </w:r>
    </w:p>
    <w:p w:rsidR="00DF2465" w:rsidRPr="00DF2465" w:rsidRDefault="00DF2465" w:rsidP="00DF2465">
      <w:pPr>
        <w:ind w:firstLine="709"/>
        <w:rPr>
          <w:rFonts w:eastAsia="Calibri" w:cs="Arial"/>
        </w:rPr>
      </w:pPr>
      <w:r w:rsidRPr="00DF2465">
        <w:rPr>
          <w:rFonts w:cs="Arial"/>
        </w:rPr>
        <w:t>2.</w:t>
      </w:r>
      <w:r w:rsidRPr="00DF2465">
        <w:rPr>
          <w:rFonts w:eastAsia="Calibri" w:cs="Arial"/>
        </w:rPr>
        <w:t xml:space="preserve"> Согласно подпункту «г» пункта 25 Административного регламента текст заявления и прилагаемых к нему документов не должен содержать подчисток, приписок, зачеркнутых слов и </w:t>
      </w:r>
      <w:r w:rsidRPr="00DF2465">
        <w:rPr>
          <w:rFonts w:eastAsia="Calibri" w:cs="Arial"/>
          <w:b/>
          <w:i/>
          <w:u w:val="single"/>
        </w:rPr>
        <w:t>иных</w:t>
      </w:r>
      <w:r w:rsidRPr="00DF2465">
        <w:rPr>
          <w:rFonts w:eastAsia="Calibri" w:cs="Arial"/>
          <w:b/>
          <w:i/>
        </w:rPr>
        <w:t xml:space="preserve"> неоговоренных исправлений</w:t>
      </w:r>
      <w:r w:rsidRPr="00DF2465">
        <w:rPr>
          <w:rFonts w:eastAsia="Calibri" w:cs="Arial"/>
        </w:rPr>
        <w:t>, а также иметь повреждений, наличие которых не позволяет однозначно истолковать их содержание.</w:t>
      </w:r>
    </w:p>
    <w:p w:rsidR="00DF2465" w:rsidRPr="00DF2465" w:rsidRDefault="00DF2465" w:rsidP="00DF2465">
      <w:pPr>
        <w:ind w:firstLine="709"/>
        <w:rPr>
          <w:rFonts w:cs="Arial"/>
        </w:rPr>
      </w:pPr>
      <w:r w:rsidRPr="00DF2465">
        <w:rPr>
          <w:rFonts w:cs="Arial"/>
        </w:rPr>
        <w:t xml:space="preserve">На федеральном уровне требования к заявлению и прилагаемым к нему документам определены пунктом 35 Регламента, абзацем четвертым которого установлено, что документы не должны иметь подчисток, приписок, зачеркнутых слов и </w:t>
      </w:r>
      <w:r w:rsidRPr="00DF2465">
        <w:rPr>
          <w:rFonts w:cs="Arial"/>
          <w:b/>
          <w:i/>
        </w:rPr>
        <w:t xml:space="preserve">не оговоренных </w:t>
      </w:r>
      <w:r w:rsidRPr="00DF2465">
        <w:rPr>
          <w:rFonts w:cs="Arial"/>
          <w:b/>
          <w:i/>
          <w:u w:val="single"/>
        </w:rPr>
        <w:t>в них</w:t>
      </w:r>
      <w:r w:rsidRPr="00DF2465">
        <w:rPr>
          <w:rFonts w:cs="Arial"/>
          <w:b/>
          <w:i/>
        </w:rPr>
        <w:t xml:space="preserve"> исправлений</w:t>
      </w:r>
      <w:r w:rsidRPr="00DF2465">
        <w:rPr>
          <w:rFonts w:cs="Arial"/>
        </w:rPr>
        <w:t>.</w:t>
      </w:r>
    </w:p>
    <w:p w:rsidR="00DF2465" w:rsidRPr="00DF2465" w:rsidRDefault="00DF2465" w:rsidP="00DF2465">
      <w:pPr>
        <w:ind w:firstLine="720"/>
        <w:rPr>
          <w:rFonts w:cs="Arial"/>
        </w:rPr>
      </w:pPr>
      <w:r w:rsidRPr="00DF2465">
        <w:rPr>
          <w:rFonts w:cs="Arial"/>
        </w:rPr>
        <w:t xml:space="preserve">Таким образом, помимо несоответствия указанной выше федеральной норме, употребление в рассматриваемом пункте термина «иных» образует </w:t>
      </w:r>
      <w:proofErr w:type="spellStart"/>
      <w:r w:rsidRPr="00DF2465">
        <w:rPr>
          <w:rFonts w:cs="Arial"/>
        </w:rPr>
        <w:t>коррупциогенный</w:t>
      </w:r>
      <w:proofErr w:type="spellEnd"/>
      <w:r w:rsidRPr="00DF2465">
        <w:rPr>
          <w:rFonts w:cs="Arial"/>
        </w:rPr>
        <w:t xml:space="preserve"> фактор</w:t>
      </w:r>
      <w:r w:rsidRPr="00DF2465">
        <w:rPr>
          <w:rFonts w:eastAsia="Calibri" w:cs="Arial"/>
        </w:rPr>
        <w:t xml:space="preserve">, предусмотренный </w:t>
      </w:r>
      <w:r w:rsidRPr="00DF2465">
        <w:rPr>
          <w:rFonts w:cs="Arial"/>
          <w:lang w:eastAsia="en-US"/>
        </w:rPr>
        <w:t xml:space="preserve">подпунктом «в» пункта 4 </w:t>
      </w:r>
      <w:r w:rsidRPr="00DF2465">
        <w:rPr>
          <w:rFonts w:cs="Arial"/>
        </w:rPr>
        <w:t>Методики проведения антикоррупционной экспертизы нормативных правовых актов и проектов нормативных правовых актов, утвержденной Постановлением № 96 (далее – Методика), а именно, употребление неустоявшихся, двусмысленных терминов и категорий оценочного характера.</w:t>
      </w:r>
    </w:p>
    <w:p w:rsidR="00DF2465" w:rsidRPr="00DF2465" w:rsidRDefault="00DF2465" w:rsidP="00DF2465">
      <w:pPr>
        <w:ind w:firstLine="720"/>
        <w:rPr>
          <w:rFonts w:eastAsia="Calibri" w:cs="Arial"/>
        </w:rPr>
      </w:pPr>
      <w:r w:rsidRPr="00DF2465">
        <w:rPr>
          <w:rFonts w:cs="Arial"/>
          <w:lang w:eastAsia="en-US"/>
        </w:rPr>
        <w:t>В целях устранения юридико-лингвистической неопределенности предлагаем в тексте Административного регламента предусмотреть требования к исправлениям в документах по аналогии с федеральным законодательством.</w:t>
      </w:r>
    </w:p>
    <w:p w:rsidR="00DF2465" w:rsidRPr="00DF2465" w:rsidRDefault="00DF2465" w:rsidP="00DF2465">
      <w:pPr>
        <w:ind w:firstLine="720"/>
        <w:rPr>
          <w:rFonts w:eastAsia="Calibri" w:cs="Arial"/>
        </w:rPr>
      </w:pPr>
      <w:r w:rsidRPr="00DF2465">
        <w:rPr>
          <w:rFonts w:eastAsia="Calibri" w:cs="Arial"/>
        </w:rPr>
        <w:t>3. Пунктом 33 Административного регламента установлен перечень оснований для отказа в приеме документов, необходимых для предоставления государственной услуги.</w:t>
      </w:r>
    </w:p>
    <w:p w:rsidR="00DF2465" w:rsidRPr="00DF2465" w:rsidRDefault="00DF2465" w:rsidP="00DF2465">
      <w:pPr>
        <w:autoSpaceDE w:val="0"/>
        <w:autoSpaceDN w:val="0"/>
        <w:adjustRightInd w:val="0"/>
        <w:ind w:firstLine="720"/>
        <w:rPr>
          <w:rFonts w:eastAsia="Calibri" w:cs="Arial"/>
        </w:rPr>
      </w:pPr>
      <w:r w:rsidRPr="00DF2465">
        <w:rPr>
          <w:rFonts w:eastAsia="Calibri" w:cs="Arial"/>
        </w:rPr>
        <w:t xml:space="preserve">В то же время, в соответствии с пунктом 41 Регламента законодательством Российской Федерации оснований для отказа в приеме документов, необходимых для предоставления государственной услуги, </w:t>
      </w:r>
      <w:r w:rsidRPr="00DF2465">
        <w:rPr>
          <w:rFonts w:eastAsia="Calibri" w:cs="Arial"/>
          <w:b/>
        </w:rPr>
        <w:t>не предусмотрено</w:t>
      </w:r>
      <w:r w:rsidRPr="00DF2465">
        <w:rPr>
          <w:rFonts w:eastAsia="Calibri" w:cs="Arial"/>
        </w:rPr>
        <w:t>.</w:t>
      </w:r>
    </w:p>
    <w:p w:rsidR="00DF2465" w:rsidRPr="00DF2465" w:rsidRDefault="00DF2465" w:rsidP="00DF2465">
      <w:pPr>
        <w:autoSpaceDE w:val="0"/>
        <w:autoSpaceDN w:val="0"/>
        <w:adjustRightInd w:val="0"/>
        <w:ind w:firstLine="720"/>
        <w:rPr>
          <w:rFonts w:eastAsia="Calibri" w:cs="Arial"/>
        </w:rPr>
      </w:pPr>
      <w:bookmarkStart w:id="2" w:name="sub_20041"/>
      <w:r w:rsidRPr="00DF2465">
        <w:rPr>
          <w:rFonts w:cs="Arial"/>
        </w:rPr>
        <w:t xml:space="preserve">Противоречие федеральному законодательству в данном случае приводит к возникновению </w:t>
      </w:r>
      <w:proofErr w:type="spellStart"/>
      <w:r w:rsidRPr="00DF2465">
        <w:rPr>
          <w:rFonts w:cs="Arial"/>
        </w:rPr>
        <w:t>коррупциогенной</w:t>
      </w:r>
      <w:proofErr w:type="spellEnd"/>
      <w:r w:rsidRPr="00DF2465">
        <w:rPr>
          <w:rFonts w:cs="Arial"/>
        </w:rPr>
        <w:t xml:space="preserve"> составляющей, влекущей за собой наличие завышенных требований к лицу, предъявляемых для реализации принадлежащего ему права, что предусмотрено  </w:t>
      </w:r>
      <w:bookmarkEnd w:id="2"/>
      <w:r w:rsidRPr="00DF2465">
        <w:rPr>
          <w:rFonts w:cs="Arial"/>
          <w:lang w:eastAsia="en-US"/>
        </w:rPr>
        <w:t xml:space="preserve">подпунктом «а» пункта 4 </w:t>
      </w:r>
      <w:r w:rsidRPr="00DF2465">
        <w:rPr>
          <w:rFonts w:cs="Arial"/>
        </w:rPr>
        <w:t>Методики.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sz w:val="24"/>
          <w:szCs w:val="24"/>
        </w:rPr>
      </w:pPr>
      <w:r w:rsidRPr="00DF2465">
        <w:rPr>
          <w:sz w:val="24"/>
          <w:szCs w:val="24"/>
        </w:rPr>
        <w:t xml:space="preserve">В целях устранения </w:t>
      </w:r>
      <w:proofErr w:type="spellStart"/>
      <w:r w:rsidRPr="00DF2465">
        <w:rPr>
          <w:sz w:val="24"/>
          <w:szCs w:val="24"/>
        </w:rPr>
        <w:t>коррупциогенного</w:t>
      </w:r>
      <w:proofErr w:type="spellEnd"/>
      <w:r w:rsidRPr="00DF2465">
        <w:rPr>
          <w:sz w:val="24"/>
          <w:szCs w:val="24"/>
        </w:rPr>
        <w:t xml:space="preserve"> фактора предлагаем пункт 33 Административного регламента изложить в соответствии с федеральным </w:t>
      </w:r>
      <w:r w:rsidRPr="00DF2465">
        <w:rPr>
          <w:sz w:val="24"/>
          <w:szCs w:val="24"/>
        </w:rPr>
        <w:lastRenderedPageBreak/>
        <w:t>законодательством.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Кроме того, в Административном регламенте выявлено следующее противоречие законодательству Республики Алтай.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В пункте 42 Административного регламента содержатся сведения о месте нахождения Министерства.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При этом на основании подпункта «в» пункта 15 Порядка справочная информация не приводится в тексте административного регламента.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Форма Приказа соответствует правилам оформления нормативных правовых актов.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К тексту Приказа имеются следующие замечания юридико-технического характера: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1) пункт 28 Административного регламента неоправданно дублирует пункт 30.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2) подпункты «а», «б», «в» пункта 29 Административного регламента дублируют подпункты «а», «б, «г» пункта 32, а также находятся не в том подразделе;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>3) в Административном регламенте нарушена сквозная нумерация пунктов – два пункта 74;</w:t>
      </w:r>
    </w:p>
    <w:p w:rsidR="00DF2465" w:rsidRPr="00DF2465" w:rsidRDefault="00DF2465" w:rsidP="00DF2465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 w:rsidRPr="00DF2465">
        <w:rPr>
          <w:color w:val="000000"/>
          <w:sz w:val="24"/>
          <w:szCs w:val="24"/>
        </w:rPr>
        <w:t xml:space="preserve">4) в Приложении № 1 к Административному регламенту ошибочно указано, что заявление подаётся в Министерство труда, социального развития и занятости населения Республики Алтай, в то время как согласно пункту </w:t>
      </w:r>
      <w:r w:rsidRPr="00DF2465">
        <w:rPr>
          <w:rFonts w:eastAsia="Calibri"/>
          <w:sz w:val="24"/>
          <w:szCs w:val="24"/>
        </w:rPr>
        <w:t>18 Административного регламента наименование исполнительного органа, предоставляющего государственную услугу: «Министерство образования и науки Республики Алтай».</w:t>
      </w:r>
    </w:p>
    <w:p w:rsidR="00DF2465" w:rsidRPr="00DF2465" w:rsidRDefault="00DF2465" w:rsidP="00DF2465">
      <w:pPr>
        <w:widowControl w:val="0"/>
        <w:ind w:firstLine="709"/>
        <w:rPr>
          <w:rFonts w:cs="Arial"/>
          <w:color w:val="000000"/>
        </w:rPr>
      </w:pPr>
      <w:r w:rsidRPr="00DF2465">
        <w:rPr>
          <w:rFonts w:cs="Arial"/>
          <w:color w:val="000000"/>
        </w:rPr>
        <w:t xml:space="preserve">На основании вышеизложенного предлагаем привести </w:t>
      </w:r>
      <w:r w:rsidRPr="00DF2465">
        <w:rPr>
          <w:rFonts w:cs="Arial"/>
          <w:bCs/>
          <w:kern w:val="32"/>
        </w:rPr>
        <w:t xml:space="preserve">приказ </w:t>
      </w:r>
      <w:r w:rsidRPr="00DF2465">
        <w:rPr>
          <w:rFonts w:cs="Arial"/>
          <w:kern w:val="32"/>
        </w:rPr>
        <w:t>Министерства образования и науки Республики Алтай от 29.06.2020 № 550 «</w:t>
      </w:r>
      <w:r w:rsidRPr="00DF2465">
        <w:rPr>
          <w:rFonts w:cs="Arial"/>
          <w:color w:val="000000"/>
          <w:kern w:val="32"/>
        </w:rPr>
        <w:t>Об утверждении Административного регламента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организацией»</w:t>
      </w:r>
      <w:r w:rsidRPr="00DF2465">
        <w:rPr>
          <w:rFonts w:cs="Arial"/>
          <w:kern w:val="32"/>
        </w:rPr>
        <w:t xml:space="preserve"> </w:t>
      </w:r>
      <w:r w:rsidRPr="00DF2465">
        <w:rPr>
          <w:rFonts w:cs="Arial"/>
          <w:color w:val="000000"/>
        </w:rPr>
        <w:t xml:space="preserve">в соответствие с действующим федеральным и республиканским законодательством, а также устранить </w:t>
      </w:r>
      <w:proofErr w:type="spellStart"/>
      <w:r w:rsidRPr="00DF2465">
        <w:rPr>
          <w:rFonts w:cs="Arial"/>
          <w:color w:val="000000"/>
        </w:rPr>
        <w:t>коррупциогенные</w:t>
      </w:r>
      <w:proofErr w:type="spellEnd"/>
      <w:r w:rsidRPr="00DF2465">
        <w:rPr>
          <w:rFonts w:cs="Arial"/>
          <w:color w:val="000000"/>
        </w:rPr>
        <w:t xml:space="preserve"> факторы и нарушения правил юридической техники.</w:t>
      </w:r>
    </w:p>
    <w:p w:rsidR="00DF2465" w:rsidRPr="00DF2465" w:rsidRDefault="00DF2465" w:rsidP="00DF2465">
      <w:pPr>
        <w:widowControl w:val="0"/>
        <w:ind w:firstLine="709"/>
        <w:rPr>
          <w:rFonts w:cs="Arial"/>
          <w:color w:val="000000"/>
        </w:rPr>
      </w:pPr>
      <w:r w:rsidRPr="00DF2465">
        <w:rPr>
          <w:rFonts w:cs="Arial"/>
          <w:color w:val="000000"/>
        </w:rPr>
        <w:t>О результатах рассмотрения настоящего экспертного заключения просим сообщить в Управление.</w:t>
      </w:r>
    </w:p>
    <w:p w:rsidR="00DF2465" w:rsidRPr="00DF2465" w:rsidRDefault="00DF2465" w:rsidP="00DF2465">
      <w:pPr>
        <w:widowControl w:val="0"/>
        <w:ind w:firstLine="709"/>
        <w:rPr>
          <w:rFonts w:cs="Arial"/>
        </w:rPr>
      </w:pPr>
    </w:p>
    <w:p w:rsidR="00DF2465" w:rsidRPr="00DF2465" w:rsidRDefault="00DF2465" w:rsidP="00DF2465">
      <w:pPr>
        <w:widowControl w:val="0"/>
        <w:ind w:firstLine="709"/>
        <w:rPr>
          <w:rFonts w:cs="Arial"/>
        </w:rPr>
      </w:pPr>
    </w:p>
    <w:p w:rsidR="00DF2465" w:rsidRPr="00DF2465" w:rsidRDefault="00DF2465" w:rsidP="00DF2465">
      <w:pPr>
        <w:widowControl w:val="0"/>
        <w:ind w:firstLine="0"/>
        <w:rPr>
          <w:rFonts w:cs="Arial"/>
          <w:color w:val="000000"/>
        </w:rPr>
      </w:pPr>
    </w:p>
    <w:p w:rsidR="00DF2465" w:rsidRPr="00DF2465" w:rsidRDefault="00DF2465" w:rsidP="00DF2465">
      <w:pPr>
        <w:pStyle w:val="text"/>
        <w:widowControl w:val="0"/>
        <w:ind w:firstLine="0"/>
      </w:pPr>
      <w:proofErr w:type="spellStart"/>
      <w:r w:rsidRPr="00DF2465">
        <w:t>И.о</w:t>
      </w:r>
      <w:proofErr w:type="spellEnd"/>
      <w:r w:rsidRPr="00DF2465">
        <w:t>. начальника                                                                                В.Г. Нечаева</w:t>
      </w:r>
    </w:p>
    <w:p w:rsidR="00DF2465" w:rsidRPr="00DF2465" w:rsidRDefault="00DF2465" w:rsidP="00DF2465">
      <w:pPr>
        <w:widowControl w:val="0"/>
        <w:ind w:firstLine="0"/>
        <w:rPr>
          <w:rFonts w:cs="Arial"/>
        </w:rPr>
      </w:pPr>
    </w:p>
    <w:p w:rsidR="00DF2465" w:rsidRPr="00DF2465" w:rsidRDefault="00DF2465" w:rsidP="00DF2465">
      <w:pPr>
        <w:widowControl w:val="0"/>
        <w:ind w:firstLine="0"/>
        <w:rPr>
          <w:rFonts w:cs="Arial"/>
        </w:rPr>
      </w:pPr>
    </w:p>
    <w:p w:rsidR="00DF2465" w:rsidRPr="00DF2465" w:rsidRDefault="00DF2465" w:rsidP="00DF2465">
      <w:pPr>
        <w:widowControl w:val="0"/>
        <w:ind w:firstLine="0"/>
        <w:rPr>
          <w:rFonts w:cs="Arial"/>
        </w:rPr>
      </w:pPr>
    </w:p>
    <w:p w:rsidR="00DF2465" w:rsidRPr="00DF2465" w:rsidRDefault="00DF2465" w:rsidP="00DF2465">
      <w:pPr>
        <w:widowControl w:val="0"/>
        <w:ind w:firstLine="0"/>
        <w:rPr>
          <w:rFonts w:cs="Arial"/>
        </w:rPr>
      </w:pPr>
    </w:p>
    <w:p w:rsidR="005017E6" w:rsidRPr="00DF2465" w:rsidRDefault="005017E6" w:rsidP="00DF2465">
      <w:pPr>
        <w:rPr>
          <w:rFonts w:cs="Arial"/>
        </w:rPr>
      </w:pPr>
    </w:p>
    <w:sectPr w:rsidR="005017E6" w:rsidRPr="00DF2465" w:rsidSect="00DF246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F2465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F2465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DF246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F246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F246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F246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F246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F2465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DF246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DF2465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DF2465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DF2465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DF246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F246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DF2465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DF246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F2465"/>
    <w:rPr>
      <w:color w:val="0000FF"/>
      <w:u w:val="none"/>
    </w:rPr>
  </w:style>
  <w:style w:type="paragraph" w:customStyle="1" w:styleId="Application">
    <w:name w:val="Application!Приложение"/>
    <w:rsid w:val="00DF246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F246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F246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F246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DF2465"/>
    <w:rPr>
      <w:sz w:val="28"/>
    </w:rPr>
  </w:style>
  <w:style w:type="paragraph" w:customStyle="1" w:styleId="text">
    <w:name w:val="text"/>
    <w:basedOn w:val="a"/>
    <w:rsid w:val="00DF2465"/>
    <w:rPr>
      <w:rFonts w:cs="Arial"/>
    </w:rPr>
  </w:style>
  <w:style w:type="paragraph" w:customStyle="1" w:styleId="ConsNormal">
    <w:name w:val="ConsNormal"/>
    <w:rsid w:val="00DF246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01B75-3A13-4073-8ED3-33DA8FF1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1846</Words>
  <Characters>13958</Characters>
  <Application>Microsoft Office Word</Application>
  <DocSecurity>0</DocSecurity>
  <Lines>324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cp:lastModifiedBy>Манохина Александра Сергеевна</cp:lastModifiedBy>
  <cp:revision>1</cp:revision>
  <dcterms:created xsi:type="dcterms:W3CDTF">2020-07-30T06:05:00Z</dcterms:created>
  <dcterms:modified xsi:type="dcterms:W3CDTF">2020-07-30T06:06:00Z</dcterms:modified>
</cp:coreProperties>
</file>