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1B" w:rsidRPr="000976C6" w:rsidRDefault="00364C1B" w:rsidP="00364C1B">
      <w:pPr>
        <w:spacing w:line="360" w:lineRule="exact"/>
        <w:rPr>
          <w:rFonts w:ascii="Times New Roman" w:hAnsi="Times New Roman"/>
          <w:b/>
          <w:bCs/>
          <w:sz w:val="28"/>
          <w:szCs w:val="28"/>
        </w:rPr>
      </w:pPr>
      <w:r w:rsidRPr="00356E63">
        <w:rPr>
          <w:rFonts w:ascii="Courier New" w:hAnsi="Courier New" w:cs="Courier New"/>
          <w:sz w:val="21"/>
          <w:szCs w:val="21"/>
        </w:rPr>
        <w:pgNum/>
      </w:r>
      <w:r w:rsidRPr="00364C1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976C6">
        <w:rPr>
          <w:rFonts w:ascii="Times New Roman" w:hAnsi="Times New Roman"/>
          <w:b/>
          <w:bCs/>
          <w:sz w:val="28"/>
          <w:szCs w:val="28"/>
        </w:rPr>
        <w:t xml:space="preserve">ЭКСПЕРТНОЕ ЗАКЛЮЧЕНИЕ № </w:t>
      </w:r>
      <w:r>
        <w:rPr>
          <w:rFonts w:ascii="Times New Roman" w:hAnsi="Times New Roman"/>
          <w:b/>
          <w:bCs/>
          <w:sz w:val="28"/>
          <w:szCs w:val="28"/>
        </w:rPr>
        <w:t>03-493-ЭЗ от 19.10.2015</w:t>
      </w:r>
    </w:p>
    <w:p w:rsidR="00364C1B" w:rsidRDefault="00364C1B" w:rsidP="00364C1B">
      <w:pPr>
        <w:spacing w:line="360" w:lineRule="exact"/>
        <w:jc w:val="center"/>
        <w:rPr>
          <w:rFonts w:ascii="Times New Roman" w:hAnsi="Times New Roman"/>
          <w:b/>
          <w:sz w:val="28"/>
          <w:szCs w:val="28"/>
        </w:rPr>
      </w:pPr>
      <w:r w:rsidRPr="000976C6">
        <w:rPr>
          <w:rFonts w:ascii="Times New Roman" w:hAnsi="Times New Roman"/>
          <w:b/>
          <w:sz w:val="28"/>
          <w:szCs w:val="28"/>
        </w:rPr>
        <w:t xml:space="preserve">по результатам проведения правовой </w:t>
      </w:r>
      <w:r>
        <w:rPr>
          <w:rFonts w:ascii="Times New Roman" w:hAnsi="Times New Roman"/>
          <w:b/>
          <w:sz w:val="28"/>
          <w:szCs w:val="28"/>
        </w:rPr>
        <w:t xml:space="preserve">и антикоррупционной </w:t>
      </w:r>
      <w:r w:rsidRPr="000976C6">
        <w:rPr>
          <w:rFonts w:ascii="Times New Roman" w:hAnsi="Times New Roman"/>
          <w:b/>
          <w:sz w:val="28"/>
          <w:szCs w:val="28"/>
        </w:rPr>
        <w:t>экспертиз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976C6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 xml:space="preserve">постановление Правительства </w:t>
      </w:r>
      <w:r w:rsidRPr="000976C6">
        <w:rPr>
          <w:rFonts w:ascii="Times New Roman" w:hAnsi="Times New Roman"/>
          <w:b/>
          <w:sz w:val="28"/>
          <w:szCs w:val="28"/>
        </w:rPr>
        <w:t xml:space="preserve">Севастополя </w:t>
      </w:r>
      <w:r>
        <w:rPr>
          <w:rFonts w:ascii="Times New Roman" w:hAnsi="Times New Roman"/>
          <w:b/>
          <w:sz w:val="28"/>
          <w:szCs w:val="28"/>
        </w:rPr>
        <w:t>от 09.10.</w:t>
      </w:r>
      <w:r w:rsidRPr="000976C6">
        <w:rPr>
          <w:rFonts w:ascii="Times New Roman" w:hAnsi="Times New Roman"/>
          <w:b/>
          <w:sz w:val="28"/>
          <w:szCs w:val="28"/>
        </w:rPr>
        <w:t>2014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976C6">
        <w:rPr>
          <w:rFonts w:ascii="Times New Roman" w:hAnsi="Times New Roman"/>
          <w:b/>
          <w:sz w:val="28"/>
          <w:szCs w:val="28"/>
        </w:rPr>
        <w:t xml:space="preserve">№ </w:t>
      </w:r>
      <w:r>
        <w:rPr>
          <w:rFonts w:ascii="Times New Roman" w:hAnsi="Times New Roman"/>
          <w:b/>
          <w:sz w:val="28"/>
          <w:szCs w:val="28"/>
        </w:rPr>
        <w:t xml:space="preserve">385 </w:t>
      </w:r>
      <w:r w:rsidRPr="000976C6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Об организации работы по выявлению и пресечению самовольного строительства на территории города Севастополя</w:t>
      </w:r>
      <w:r w:rsidRPr="000976C6">
        <w:rPr>
          <w:rFonts w:ascii="Times New Roman" w:hAnsi="Times New Roman"/>
          <w:b/>
          <w:sz w:val="28"/>
          <w:szCs w:val="28"/>
        </w:rPr>
        <w:t>»</w:t>
      </w:r>
    </w:p>
    <w:p w:rsidR="00364C1B" w:rsidRPr="000976C6" w:rsidRDefault="00364C1B" w:rsidP="00364C1B">
      <w:pPr>
        <w:spacing w:line="36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(с изменениями, внесенными постановлениями Правительства Севастополя от 01.04.2015 №251-ПП, </w:t>
      </w:r>
      <w:r w:rsidR="00220B33">
        <w:rPr>
          <w:rFonts w:ascii="Times New Roman" w:hAnsi="Times New Roman"/>
          <w:b/>
          <w:sz w:val="28"/>
          <w:szCs w:val="28"/>
        </w:rPr>
        <w:t xml:space="preserve">от 16.06.2015 № 519-ПП, </w:t>
      </w:r>
      <w:r>
        <w:rPr>
          <w:rFonts w:ascii="Times New Roman" w:hAnsi="Times New Roman"/>
          <w:b/>
          <w:sz w:val="28"/>
          <w:szCs w:val="28"/>
        </w:rPr>
        <w:t>от 27.07.2015 №689-ПП, от 14.08.2015 №779-ПП)</w:t>
      </w:r>
    </w:p>
    <w:p w:rsidR="00364C1B" w:rsidRDefault="00364C1B" w:rsidP="00364C1B">
      <w:pPr>
        <w:spacing w:line="360" w:lineRule="exact"/>
        <w:rPr>
          <w:rFonts w:ascii="Times New Roman" w:hAnsi="Times New Roman"/>
          <w:sz w:val="28"/>
          <w:szCs w:val="28"/>
        </w:rPr>
      </w:pPr>
    </w:p>
    <w:p w:rsidR="00364C1B" w:rsidRDefault="00364C1B" w:rsidP="00364C1B">
      <w:pPr>
        <w:spacing w:line="360" w:lineRule="exact"/>
        <w:rPr>
          <w:rFonts w:ascii="Times New Roman" w:hAnsi="Times New Roman"/>
          <w:sz w:val="28"/>
          <w:szCs w:val="28"/>
        </w:rPr>
      </w:pPr>
      <w:r w:rsidRPr="000976C6">
        <w:rPr>
          <w:rFonts w:ascii="Times New Roman" w:hAnsi="Times New Roman"/>
          <w:sz w:val="28"/>
          <w:szCs w:val="28"/>
        </w:rPr>
        <w:t>Главное управление Министерства юстиции Российской Федерации по Республике Крым и Севастополю (далее - Главное управление) на основании Положения о Министерстве юстиции Российской Федерации, утвержденного Указом Президента Российской Федерации от 13</w:t>
      </w:r>
      <w:r>
        <w:rPr>
          <w:rFonts w:ascii="Times New Roman" w:hAnsi="Times New Roman"/>
          <w:sz w:val="28"/>
          <w:szCs w:val="28"/>
        </w:rPr>
        <w:t>.10.</w:t>
      </w:r>
      <w:r w:rsidRPr="000976C6">
        <w:rPr>
          <w:rFonts w:ascii="Times New Roman" w:hAnsi="Times New Roman"/>
          <w:sz w:val="28"/>
          <w:szCs w:val="28"/>
        </w:rPr>
        <w:t xml:space="preserve">2004 № 1313 «Вопросы Министерства юстиции Российской Федерации»,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</w:t>
      </w:r>
      <w:r>
        <w:rPr>
          <w:rFonts w:ascii="Times New Roman" w:hAnsi="Times New Roman"/>
          <w:sz w:val="28"/>
          <w:szCs w:val="28"/>
        </w:rPr>
        <w:t xml:space="preserve">от </w:t>
      </w:r>
      <w:r w:rsidRPr="000976C6">
        <w:rPr>
          <w:rFonts w:ascii="Times New Roman" w:hAnsi="Times New Roman"/>
          <w:sz w:val="28"/>
          <w:szCs w:val="28"/>
        </w:rPr>
        <w:t>03</w:t>
      </w:r>
      <w:r>
        <w:rPr>
          <w:rFonts w:ascii="Times New Roman" w:hAnsi="Times New Roman"/>
          <w:sz w:val="28"/>
          <w:szCs w:val="28"/>
        </w:rPr>
        <w:t>.03.</w:t>
      </w:r>
      <w:r w:rsidRPr="000976C6">
        <w:rPr>
          <w:rFonts w:ascii="Times New Roman" w:hAnsi="Times New Roman"/>
          <w:sz w:val="28"/>
          <w:szCs w:val="28"/>
        </w:rPr>
        <w:t xml:space="preserve">2014 № 25, провело правовую экспертизу </w:t>
      </w:r>
      <w:r>
        <w:rPr>
          <w:rFonts w:ascii="Times New Roman" w:hAnsi="Times New Roman"/>
          <w:sz w:val="28"/>
          <w:szCs w:val="28"/>
        </w:rPr>
        <w:t xml:space="preserve">постановления Правительства </w:t>
      </w:r>
      <w:r w:rsidRPr="000976C6">
        <w:rPr>
          <w:rFonts w:ascii="Times New Roman" w:hAnsi="Times New Roman"/>
          <w:sz w:val="28"/>
          <w:szCs w:val="28"/>
        </w:rPr>
        <w:t xml:space="preserve">Севастополя </w:t>
      </w:r>
      <w:r>
        <w:rPr>
          <w:rFonts w:ascii="Times New Roman" w:hAnsi="Times New Roman"/>
          <w:sz w:val="28"/>
          <w:szCs w:val="28"/>
        </w:rPr>
        <w:t>от 09.10</w:t>
      </w:r>
      <w:r w:rsidRPr="00B50599">
        <w:rPr>
          <w:rFonts w:ascii="Times New Roman" w:hAnsi="Times New Roman"/>
          <w:sz w:val="28"/>
          <w:szCs w:val="28"/>
        </w:rPr>
        <w:t xml:space="preserve">.2014 </w:t>
      </w:r>
      <w:r>
        <w:rPr>
          <w:rFonts w:ascii="Times New Roman" w:hAnsi="Times New Roman"/>
          <w:sz w:val="28"/>
          <w:szCs w:val="28"/>
        </w:rPr>
        <w:t>№ 385 «</w:t>
      </w:r>
      <w:r w:rsidRPr="002C4AEB">
        <w:rPr>
          <w:rFonts w:ascii="Times New Roman" w:hAnsi="Times New Roman"/>
          <w:sz w:val="28"/>
          <w:szCs w:val="28"/>
        </w:rPr>
        <w:t>Об организации работы по выявлению и пресечению самовольного строительства на территории города Севастополя</w:t>
      </w:r>
      <w:r w:rsidRPr="00B5059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5218">
        <w:rPr>
          <w:rFonts w:ascii="Times New Roman" w:hAnsi="Times New Roman"/>
          <w:sz w:val="28"/>
          <w:szCs w:val="28"/>
        </w:rPr>
        <w:t>(с изменениями, внесенными постановлениями Правительства Севастополя от 01.04.2015 №251-ПП, от 27.07.2015 №689-ПП</w:t>
      </w:r>
      <w:r>
        <w:rPr>
          <w:rFonts w:ascii="Times New Roman" w:hAnsi="Times New Roman"/>
          <w:sz w:val="28"/>
          <w:szCs w:val="28"/>
        </w:rPr>
        <w:t xml:space="preserve">, </w:t>
      </w:r>
      <w:r w:rsidRPr="009F04D2">
        <w:rPr>
          <w:rFonts w:ascii="Times New Roman" w:hAnsi="Times New Roman"/>
          <w:sz w:val="28"/>
          <w:szCs w:val="28"/>
        </w:rPr>
        <w:t>от 14.08.2015 №779-ПП</w:t>
      </w:r>
      <w:r w:rsidRPr="00BB521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976C6">
        <w:rPr>
          <w:rFonts w:ascii="Times New Roman" w:hAnsi="Times New Roman"/>
          <w:sz w:val="28"/>
          <w:szCs w:val="28"/>
        </w:rPr>
        <w:t>(д</w:t>
      </w:r>
      <w:r>
        <w:rPr>
          <w:rFonts w:ascii="Times New Roman" w:hAnsi="Times New Roman"/>
          <w:sz w:val="28"/>
          <w:szCs w:val="28"/>
        </w:rPr>
        <w:t>алее – Постановление</w:t>
      </w:r>
      <w:r w:rsidRPr="000976C6">
        <w:rPr>
          <w:rFonts w:ascii="Times New Roman" w:hAnsi="Times New Roman"/>
          <w:sz w:val="28"/>
          <w:szCs w:val="28"/>
        </w:rPr>
        <w:t>).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 w:rsidRPr="003D2843">
        <w:rPr>
          <w:rFonts w:ascii="Times New Roman" w:hAnsi="Times New Roman"/>
          <w:sz w:val="28"/>
          <w:szCs w:val="28"/>
        </w:rPr>
        <w:t>Поводом для проведения правовой экс</w:t>
      </w:r>
      <w:r>
        <w:rPr>
          <w:rFonts w:ascii="Times New Roman" w:hAnsi="Times New Roman"/>
          <w:sz w:val="28"/>
          <w:szCs w:val="28"/>
        </w:rPr>
        <w:t>пертизы послужило внесение изменений в Постановление Правительством Севастополя</w:t>
      </w:r>
      <w:r w:rsidRPr="003D2843">
        <w:rPr>
          <w:rFonts w:ascii="Times New Roman" w:hAnsi="Times New Roman"/>
          <w:sz w:val="28"/>
          <w:szCs w:val="28"/>
        </w:rPr>
        <w:t>.</w:t>
      </w:r>
    </w:p>
    <w:p w:rsidR="00364C1B" w:rsidRPr="000976C6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Постановление</w:t>
      </w:r>
      <w:r w:rsidRPr="000976C6">
        <w:rPr>
          <w:rFonts w:ascii="Times New Roman" w:hAnsi="Times New Roman"/>
          <w:sz w:val="28"/>
          <w:szCs w:val="28"/>
        </w:rPr>
        <w:t xml:space="preserve"> принят</w:t>
      </w:r>
      <w:r>
        <w:rPr>
          <w:rFonts w:ascii="Times New Roman" w:hAnsi="Times New Roman"/>
          <w:sz w:val="28"/>
          <w:szCs w:val="28"/>
        </w:rPr>
        <w:t>о</w:t>
      </w:r>
      <w:r w:rsidRPr="000976C6">
        <w:rPr>
          <w:rFonts w:ascii="Times New Roman" w:hAnsi="Times New Roman"/>
          <w:sz w:val="28"/>
          <w:szCs w:val="28"/>
        </w:rPr>
        <w:t xml:space="preserve"> в целях</w:t>
      </w:r>
      <w:r>
        <w:rPr>
          <w:rFonts w:ascii="Times New Roman" w:hAnsi="Times New Roman"/>
          <w:sz w:val="28"/>
          <w:szCs w:val="28"/>
        </w:rPr>
        <w:t xml:space="preserve"> упорядочения застройки в городе Севастополе, обеспечения прав граждан на благоприятную среду при осуществлении градостроительной деятельности, а также обеспечения эффективного взаимодействия органов исполнительной власти города Севастополя в вопросах выявления, пресечения и профилактики самовольного строительства.</w:t>
      </w:r>
    </w:p>
    <w:p w:rsidR="00364C1B" w:rsidRDefault="00364C1B" w:rsidP="00364C1B">
      <w:pPr>
        <w:pStyle w:val="text"/>
        <w:shd w:val="clear" w:color="auto" w:fill="FFFFFF"/>
        <w:spacing w:line="360" w:lineRule="exac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2DD">
        <w:rPr>
          <w:rFonts w:ascii="Times New Roman" w:hAnsi="Times New Roman" w:cs="Times New Roman"/>
          <w:color w:val="000000" w:themeColor="text1"/>
          <w:sz w:val="28"/>
          <w:szCs w:val="28"/>
        </w:rPr>
        <w:t>Основное нормативное регулирование в данной сфере общественных отношений осуществляется:</w:t>
      </w:r>
    </w:p>
    <w:p w:rsidR="00364C1B" w:rsidRDefault="00651339" w:rsidP="00364C1B">
      <w:pPr>
        <w:pStyle w:val="text"/>
        <w:numPr>
          <w:ilvl w:val="0"/>
          <w:numId w:val="1"/>
        </w:numPr>
        <w:shd w:val="clear" w:color="auto" w:fill="FFFFFF"/>
        <w:spacing w:line="360" w:lineRule="exact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tgtFrame="Logical" w:history="1">
        <w:r w:rsidR="00364C1B" w:rsidRPr="004263A1">
          <w:rPr>
            <w:rStyle w:val="a7"/>
            <w:rFonts w:ascii="Times New Roman" w:hAnsi="Times New Roman" w:cs="Times New Roman"/>
            <w:sz w:val="28"/>
            <w:szCs w:val="28"/>
          </w:rPr>
          <w:t>Конституцией Российской Федерации</w:t>
        </w:r>
      </w:hyperlink>
      <w:r w:rsidR="00364C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64C1B" w:rsidRDefault="00651339" w:rsidP="00364C1B">
      <w:pPr>
        <w:pStyle w:val="a8"/>
        <w:numPr>
          <w:ilvl w:val="0"/>
          <w:numId w:val="1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hyperlink r:id="rId7" w:tgtFrame="Logical" w:history="1">
        <w:r w:rsidR="00364C1B" w:rsidRPr="004263A1">
          <w:rPr>
            <w:rStyle w:val="a7"/>
            <w:rFonts w:ascii="Times New Roman" w:hAnsi="Times New Roman"/>
            <w:sz w:val="28"/>
            <w:szCs w:val="28"/>
          </w:rPr>
          <w:t>Федеральным конституционным законом от 21.03.2014 № 6-ФКЗ                        «О принятии в Российскую Федерацию Республики Крым и образовании в составе Российской Федерации новых субъектов - Республики Крым и города федерального значения Севастополя»</w:t>
        </w:r>
      </w:hyperlink>
      <w:r w:rsidR="00364C1B">
        <w:rPr>
          <w:rFonts w:ascii="Times New Roman" w:hAnsi="Times New Roman"/>
          <w:sz w:val="28"/>
          <w:szCs w:val="28"/>
        </w:rPr>
        <w:t xml:space="preserve"> (далее </w:t>
      </w:r>
      <w:r w:rsidR="00364C1B" w:rsidRPr="00F914B7">
        <w:rPr>
          <w:rFonts w:ascii="Times New Roman" w:hAnsi="Times New Roman"/>
          <w:sz w:val="28"/>
          <w:szCs w:val="28"/>
        </w:rPr>
        <w:t>-</w:t>
      </w:r>
      <w:r w:rsidR="00364C1B">
        <w:rPr>
          <w:rFonts w:ascii="Times New Roman" w:hAnsi="Times New Roman"/>
          <w:sz w:val="28"/>
          <w:szCs w:val="28"/>
        </w:rPr>
        <w:t xml:space="preserve"> Федеральный </w:t>
      </w:r>
      <w:r w:rsidR="00364C1B" w:rsidRPr="004A2E01">
        <w:rPr>
          <w:rFonts w:ascii="Times New Roman" w:hAnsi="Times New Roman"/>
          <w:sz w:val="28"/>
          <w:szCs w:val="28"/>
        </w:rPr>
        <w:t>конституционный закон</w:t>
      </w:r>
      <w:r w:rsidR="00364C1B">
        <w:rPr>
          <w:rFonts w:ascii="Times New Roman" w:hAnsi="Times New Roman"/>
          <w:sz w:val="28"/>
          <w:szCs w:val="28"/>
        </w:rPr>
        <w:t xml:space="preserve"> № 6-ФКЗ).</w:t>
      </w:r>
    </w:p>
    <w:p w:rsidR="00364C1B" w:rsidRDefault="00651339" w:rsidP="00364C1B">
      <w:pPr>
        <w:pStyle w:val="a8"/>
        <w:numPr>
          <w:ilvl w:val="0"/>
          <w:numId w:val="1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hyperlink r:id="rId8" w:tgtFrame="Logical" w:history="1">
        <w:r w:rsidR="00364C1B" w:rsidRPr="004263A1">
          <w:rPr>
            <w:rStyle w:val="a7"/>
            <w:rFonts w:ascii="Times New Roman" w:hAnsi="Times New Roman"/>
            <w:sz w:val="28"/>
            <w:szCs w:val="28"/>
          </w:rPr>
          <w:t>Гражданским кодексом Российской Федерации</w:t>
        </w:r>
      </w:hyperlink>
      <w:r w:rsidR="00364C1B">
        <w:rPr>
          <w:rFonts w:ascii="Times New Roman" w:hAnsi="Times New Roman"/>
          <w:sz w:val="28"/>
          <w:szCs w:val="28"/>
        </w:rPr>
        <w:t>.</w:t>
      </w:r>
    </w:p>
    <w:p w:rsidR="00364C1B" w:rsidRDefault="00651339" w:rsidP="00364C1B">
      <w:pPr>
        <w:pStyle w:val="a8"/>
        <w:numPr>
          <w:ilvl w:val="0"/>
          <w:numId w:val="1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hyperlink r:id="rId9" w:tgtFrame="Logical" w:history="1">
        <w:r w:rsidR="00364C1B" w:rsidRPr="004263A1">
          <w:rPr>
            <w:rStyle w:val="a7"/>
            <w:rFonts w:ascii="Times New Roman" w:hAnsi="Times New Roman"/>
            <w:sz w:val="28"/>
            <w:szCs w:val="28"/>
          </w:rPr>
          <w:t>Градостроительным кодексом Российской Федерации</w:t>
        </w:r>
      </w:hyperlink>
      <w:r w:rsidR="00364C1B">
        <w:rPr>
          <w:rFonts w:ascii="Times New Roman" w:hAnsi="Times New Roman"/>
          <w:sz w:val="28"/>
          <w:szCs w:val="28"/>
        </w:rPr>
        <w:t>.</w:t>
      </w:r>
    </w:p>
    <w:p w:rsidR="00364C1B" w:rsidRDefault="00651339" w:rsidP="00364C1B">
      <w:pPr>
        <w:pStyle w:val="text"/>
        <w:numPr>
          <w:ilvl w:val="0"/>
          <w:numId w:val="1"/>
        </w:numPr>
        <w:shd w:val="clear" w:color="auto" w:fill="FFFFFF"/>
        <w:spacing w:line="360" w:lineRule="exact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tgtFrame="Logical" w:history="1">
        <w:r w:rsidR="00364C1B" w:rsidRPr="004263A1">
          <w:rPr>
            <w:rStyle w:val="a7"/>
            <w:rFonts w:ascii="Times New Roman" w:hAnsi="Times New Roman" w:cs="Times New Roman"/>
            <w:sz w:val="28"/>
            <w:szCs w:val="28"/>
          </w:rPr>
          <w:t>Федеральным законом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</w:t>
        </w:r>
      </w:hyperlink>
      <w:r w:rsidR="00364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(далее - Федеральный закон № 184-ФЗ).</w:t>
      </w:r>
    </w:p>
    <w:p w:rsidR="00364C1B" w:rsidRPr="0039781C" w:rsidRDefault="00364C1B" w:rsidP="00364C1B">
      <w:pPr>
        <w:autoSpaceDE w:val="0"/>
        <w:autoSpaceDN w:val="0"/>
        <w:adjustRightInd w:val="0"/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 w:rsidRPr="0039781C">
        <w:rPr>
          <w:rFonts w:ascii="Times New Roman" w:hAnsi="Times New Roman"/>
          <w:sz w:val="28"/>
          <w:szCs w:val="28"/>
        </w:rPr>
        <w:t xml:space="preserve">В соответствии с </w:t>
      </w:r>
      <w:hyperlink r:id="rId11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пунктами «к» и «н» части 1 статьи 72 Конституции Российской Федерации</w:t>
        </w:r>
      </w:hyperlink>
      <w:r w:rsidRPr="0039781C">
        <w:rPr>
          <w:rFonts w:ascii="Times New Roman" w:hAnsi="Times New Roman"/>
          <w:sz w:val="28"/>
          <w:szCs w:val="28"/>
        </w:rPr>
        <w:t xml:space="preserve"> жилищное, земельное законодательство, а также установление общих принципов организации системы органов государственной власти и местного самоуправления находится в совместном ведении Российской Федерации и субъектов Российской Федерации.</w:t>
      </w:r>
    </w:p>
    <w:p w:rsidR="00364C1B" w:rsidRPr="0039781C" w:rsidRDefault="00364C1B" w:rsidP="00364C1B">
      <w:pPr>
        <w:autoSpaceDE w:val="0"/>
        <w:autoSpaceDN w:val="0"/>
        <w:adjustRightInd w:val="0"/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 w:rsidRPr="0039781C">
        <w:rPr>
          <w:rFonts w:ascii="Times New Roman" w:hAnsi="Times New Roman"/>
          <w:sz w:val="28"/>
          <w:szCs w:val="28"/>
        </w:rPr>
        <w:t xml:space="preserve">Согласно </w:t>
      </w:r>
      <w:hyperlink r:id="rId12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части 2 статьи 76 Конституции Российской Федерации</w:t>
        </w:r>
      </w:hyperlink>
      <w:r w:rsidRPr="0039781C">
        <w:rPr>
          <w:rFonts w:ascii="Times New Roman" w:hAnsi="Times New Roman"/>
          <w:sz w:val="28"/>
          <w:szCs w:val="28"/>
        </w:rPr>
        <w:t xml:space="preserve">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64C1B" w:rsidRPr="0039781C" w:rsidRDefault="00651339" w:rsidP="00364C1B">
      <w:pPr>
        <w:autoSpaceDE w:val="0"/>
        <w:autoSpaceDN w:val="0"/>
        <w:adjustRightInd w:val="0"/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hyperlink r:id="rId13" w:tgtFrame="Logical" w:history="1">
        <w:r w:rsidR="00364C1B" w:rsidRPr="004263A1">
          <w:rPr>
            <w:rStyle w:val="a7"/>
            <w:rFonts w:ascii="Times New Roman" w:hAnsi="Times New Roman"/>
            <w:sz w:val="28"/>
            <w:szCs w:val="28"/>
          </w:rPr>
          <w:t>Согласно преамбуле Федерального закона № 184-ФЗ</w:t>
        </w:r>
      </w:hyperlink>
      <w:r w:rsidR="00364C1B" w:rsidRPr="0039781C">
        <w:rPr>
          <w:rFonts w:ascii="Times New Roman" w:hAnsi="Times New Roman"/>
          <w:sz w:val="28"/>
          <w:szCs w:val="28"/>
        </w:rPr>
        <w:t xml:space="preserve"> образование, формирование, деятельность законодательных (представительных)                                     и исполнительных органов государственной власти субъектов Российской Федерации, их полномочия и ответственность, порядок взаимодействия между собой и с федеральными органами государственной власти основываются на Конституции Российской Федерации и регулируются федеральными конституционными законами, иными федеральными законами, уставами, законами и иными нормативными правовыми актами субъектов Российской Федерации.</w:t>
      </w:r>
    </w:p>
    <w:p w:rsidR="00364C1B" w:rsidRPr="0039781C" w:rsidRDefault="00364C1B" w:rsidP="00364C1B">
      <w:pPr>
        <w:autoSpaceDE w:val="0"/>
        <w:autoSpaceDN w:val="0"/>
        <w:adjustRightInd w:val="0"/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 w:rsidRPr="0039781C">
        <w:rPr>
          <w:rFonts w:ascii="Times New Roman" w:hAnsi="Times New Roman"/>
          <w:sz w:val="28"/>
          <w:szCs w:val="28"/>
        </w:rPr>
        <w:t xml:space="preserve">В соответствии с </w:t>
      </w:r>
      <w:hyperlink r:id="rId14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подпунктом «г» пункта 2 статьи 21 Федерального закона      № 184-ФЗ</w:t>
        </w:r>
      </w:hyperlink>
      <w:r w:rsidRPr="0039781C">
        <w:rPr>
          <w:rFonts w:ascii="Times New Roman" w:hAnsi="Times New Roman"/>
          <w:sz w:val="28"/>
          <w:szCs w:val="28"/>
        </w:rPr>
        <w:t xml:space="preserve"> высший исполнительный орган государственной власти субъекта Российской Федерации формирует иные органы исполнительной власти субъекта Российской Федерации.</w:t>
      </w:r>
    </w:p>
    <w:p w:rsidR="00364C1B" w:rsidRPr="0039781C" w:rsidRDefault="00364C1B" w:rsidP="00364C1B">
      <w:pPr>
        <w:autoSpaceDE w:val="0"/>
        <w:autoSpaceDN w:val="0"/>
        <w:adjustRightInd w:val="0"/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 w:rsidRPr="0039781C">
        <w:rPr>
          <w:rFonts w:ascii="Times New Roman" w:hAnsi="Times New Roman"/>
          <w:sz w:val="28"/>
          <w:szCs w:val="28"/>
        </w:rPr>
        <w:t xml:space="preserve">Согласно </w:t>
      </w:r>
      <w:hyperlink r:id="rId15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части 2 статьи 31, пункту 6 части 2 статьи 34 Устава города Севастополя</w:t>
        </w:r>
      </w:hyperlink>
      <w:r w:rsidRPr="0039781C">
        <w:rPr>
          <w:rFonts w:ascii="Times New Roman" w:hAnsi="Times New Roman"/>
          <w:sz w:val="28"/>
          <w:szCs w:val="28"/>
        </w:rPr>
        <w:t>, Правительство Севастополя является постоянно действующим, высшим исполнительным органом государственной власти города Севастополя, которому предоставлено право формирования исполнител</w:t>
      </w:r>
      <w:bookmarkStart w:id="0" w:name="_GoBack"/>
      <w:bookmarkEnd w:id="0"/>
      <w:r w:rsidRPr="0039781C">
        <w:rPr>
          <w:rFonts w:ascii="Times New Roman" w:hAnsi="Times New Roman"/>
          <w:sz w:val="28"/>
          <w:szCs w:val="28"/>
        </w:rPr>
        <w:t xml:space="preserve">ьных органов государственной власти города Севастополя. </w:t>
      </w:r>
    </w:p>
    <w:p w:rsidR="00364C1B" w:rsidRPr="0039781C" w:rsidRDefault="00364C1B" w:rsidP="00364C1B">
      <w:pPr>
        <w:autoSpaceDE w:val="0"/>
        <w:autoSpaceDN w:val="0"/>
        <w:adjustRightInd w:val="0"/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 w:rsidRPr="0039781C">
        <w:rPr>
          <w:rFonts w:ascii="Times New Roman" w:hAnsi="Times New Roman"/>
          <w:sz w:val="28"/>
          <w:szCs w:val="28"/>
        </w:rPr>
        <w:t xml:space="preserve">В соответствии с </w:t>
      </w:r>
      <w:hyperlink r:id="rId16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пунктом 1 статьи 24 закона города Севастополя от 30.04.2014 № 5-ЗС «О Правительстве Севастополя»</w:t>
        </w:r>
      </w:hyperlink>
      <w:r w:rsidRPr="0039781C">
        <w:rPr>
          <w:rFonts w:ascii="Times New Roman" w:hAnsi="Times New Roman"/>
          <w:sz w:val="28"/>
          <w:szCs w:val="28"/>
        </w:rPr>
        <w:t xml:space="preserve"> Правительство Севастополя в пределах своих полномочий определяет полномочия подведомственных ему исполнительных органов, утверждает Положения об исполнительных органах, их штатную численность и размер ассигнований </w:t>
      </w:r>
      <w:r w:rsidRPr="0039781C">
        <w:rPr>
          <w:rFonts w:ascii="Times New Roman" w:hAnsi="Times New Roman"/>
          <w:sz w:val="28"/>
          <w:szCs w:val="28"/>
        </w:rPr>
        <w:lastRenderedPageBreak/>
        <w:t>на их содержание в пределах средств, предусмотренных на эти цели в бюджете города Севастополя.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 w:rsidRPr="003D2843">
        <w:rPr>
          <w:rFonts w:ascii="Times New Roman" w:hAnsi="Times New Roman"/>
          <w:sz w:val="28"/>
          <w:szCs w:val="28"/>
        </w:rPr>
        <w:t xml:space="preserve">Таким образом, </w:t>
      </w:r>
      <w:r>
        <w:rPr>
          <w:rFonts w:ascii="Times New Roman" w:hAnsi="Times New Roman"/>
          <w:sz w:val="28"/>
          <w:szCs w:val="28"/>
        </w:rPr>
        <w:t>Постановление</w:t>
      </w:r>
      <w:r w:rsidRPr="003D2843">
        <w:rPr>
          <w:rFonts w:ascii="Times New Roman" w:hAnsi="Times New Roman"/>
          <w:sz w:val="28"/>
          <w:szCs w:val="28"/>
        </w:rPr>
        <w:t xml:space="preserve"> принят</w:t>
      </w:r>
      <w:r>
        <w:rPr>
          <w:rFonts w:ascii="Times New Roman" w:hAnsi="Times New Roman"/>
          <w:sz w:val="28"/>
          <w:szCs w:val="28"/>
        </w:rPr>
        <w:t>о</w:t>
      </w:r>
      <w:r w:rsidRPr="003D28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Правительством Севастополя в соответствии с компетенцией.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Главного управления, указанные в экспертном заключении № 03-349-ЭЗ от 28.11.2014, устранены частично.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результатам экспертизы остаются замечания правового характера:</w:t>
      </w:r>
    </w:p>
    <w:p w:rsidR="00364C1B" w:rsidRPr="004075C7" w:rsidRDefault="00364C1B" w:rsidP="00364C1B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Подпункт 2 пункта 3.3 Порядка не соответствует федеральному законодательству. </w:t>
      </w:r>
      <w:r w:rsidRPr="004075C7">
        <w:rPr>
          <w:rFonts w:ascii="Times New Roman" w:hAnsi="Times New Roman"/>
          <w:color w:val="000000"/>
          <w:sz w:val="28"/>
          <w:szCs w:val="28"/>
        </w:rPr>
        <w:t>Данная норма в качестве даты, ограничивающей период функционирования правовой системы Украины на территории города федерального значения Севастополя, предусматривает 21 марта 2014 года (дата подписания Федерального конституционного закона от 21.03.2014 № 6 ФКЗ «О принятии в Российскую Федерацию Республики Крым и образовании в составе Российской Федерации новых субъектов - Республики Крым и города федерального значения Севастополя»).</w:t>
      </w:r>
    </w:p>
    <w:p w:rsidR="00364C1B" w:rsidRPr="004075C7" w:rsidRDefault="00364C1B" w:rsidP="00364C1B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075C7">
        <w:rPr>
          <w:rFonts w:ascii="Times New Roman" w:hAnsi="Times New Roman"/>
          <w:color w:val="000000"/>
          <w:sz w:val="28"/>
          <w:szCs w:val="28"/>
        </w:rPr>
        <w:t xml:space="preserve">Вместе с тем, указанным Федеральным конституционным законом установлено, что законодательные и иные нормативные правовые акты Российской Федерации действуют на территориях Республики Крым и города федерального значения Севастополя со дня принятия в Российскую Федерацию Республики Крым и образования в составе Российской Федерации новых субъектов (ч. 1 ст. 23); Республика Крым считается принятой в Российскую Федерацию с даты подписания Договора между Российской Федерацией и Республикой Крым о принятии в Российскую Федерацию Республики Крым и образовании в составе Российской Федерации новых субъектов (ч. 3 ст. 1). 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075C7">
        <w:rPr>
          <w:rFonts w:ascii="Times New Roman" w:hAnsi="Times New Roman"/>
          <w:color w:val="000000"/>
          <w:sz w:val="28"/>
          <w:szCs w:val="28"/>
        </w:rPr>
        <w:t>Соответствующий Договор подписан 18.03.2014, в связи с чем именно эта дата определяет начало переходного периода в целях интеграции города федерального значения Севастополя в правовую систему Российской Федерации и прекращение официальных публичных процедур в соответствии с законодательством Украины. Это обстоятельство нагляд</w:t>
      </w:r>
      <w:r>
        <w:rPr>
          <w:rFonts w:ascii="Times New Roman" w:hAnsi="Times New Roman"/>
          <w:color w:val="000000"/>
          <w:sz w:val="28"/>
          <w:szCs w:val="28"/>
        </w:rPr>
        <w:t>но подтверждается, к примеру, в</w:t>
      </w:r>
      <w:r w:rsidRPr="004075C7">
        <w:rPr>
          <w:rFonts w:ascii="Times New Roman" w:hAnsi="Times New Roman"/>
          <w:color w:val="000000"/>
          <w:sz w:val="28"/>
          <w:szCs w:val="28"/>
        </w:rPr>
        <w:t xml:space="preserve"> Федеральном законе от 02.04.2014 № 37-ФЗ «Об особенностях функционирования финансовой системы Республики Крым и города федерального значения Севастополя на переходный период».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В последнем абзаце пункта 13.2 Порядка употребляется понятие «регуляторный акт», которое заимствовано из законодательства Украины и не применяется в законодательстве Российской Федерации.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 Пункты 14 и 15 Порядка противоречат друг другу в части направления решения, принятого в соответствии с пунктом 13.1.2 Порядка, в Инспекцию государственного строительного надзора и экспертизы города Севастополя. Если решение направляется в вышеуказанную инспекцию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(пункт 14 Порядка), то его соответственно не может получить Управление контроля городского хозяйства (пункт 15 Порядка).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Отдельно следует указать, что Положение о городской комиссии по пресечению самовольного строительства, утвержденное Постановлением, (далее – Положение) противоречит Порядку в части определения компетенции Городской комиссии по пресечению самовольного строительства. И Порядок (пункт 13), и Положение (пункт 2.2) содержат нормы, определяющие компетенцию вышеуказанной комиссии, притом различные. Как следствие, данное дублирование норм ведет к порождению коррупциогенных факторов в Постановлении в целом. 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 w:rsidRPr="00E23C1B">
        <w:rPr>
          <w:rFonts w:ascii="Times New Roman" w:hAnsi="Times New Roman"/>
          <w:sz w:val="28"/>
          <w:szCs w:val="28"/>
        </w:rPr>
        <w:t>Изучая полномочия Городской комиссии согласно Положению можно прийти к выводу, что это совещательный орган, который не принимает никаких обязательных к исполнению решений. Однако пункт 13 Порядка предоставляет Городской комиссии целый ряд полномочий, по которым принимаются решения, обязательные к исполнению и влекущие правовые последствия.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четко определить полномочия Городской комиссии</w:t>
      </w:r>
      <w:r w:rsidRPr="00607209">
        <w:t xml:space="preserve"> </w:t>
      </w:r>
      <w:r w:rsidRPr="00607209">
        <w:rPr>
          <w:rFonts w:ascii="Times New Roman" w:hAnsi="Times New Roman"/>
          <w:sz w:val="28"/>
          <w:szCs w:val="28"/>
        </w:rPr>
        <w:t>по пресечению  самовольного строительства</w:t>
      </w:r>
      <w:r>
        <w:rPr>
          <w:rFonts w:ascii="Times New Roman" w:hAnsi="Times New Roman"/>
          <w:sz w:val="28"/>
          <w:szCs w:val="28"/>
        </w:rPr>
        <w:t xml:space="preserve"> в одном документе, определить ее статус, так как ни в Порядке, ни в Положении ее статус четко не определен. Согласно </w:t>
      </w:r>
      <w:hyperlink r:id="rId17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закона города Севастополя от 30.04.2014 № 5-ЗС «О Правительстве Севастополя»</w:t>
        </w:r>
      </w:hyperlink>
      <w:r>
        <w:rPr>
          <w:rFonts w:ascii="Times New Roman" w:hAnsi="Times New Roman"/>
          <w:sz w:val="28"/>
          <w:szCs w:val="28"/>
        </w:rPr>
        <w:t xml:space="preserve"> Правительство Севастополя может создавать или исполнительные органы государственной власти, или совещательные органы, куда входят коллегии, комиссии </w:t>
      </w:r>
      <w:r w:rsidRPr="00607209">
        <w:rPr>
          <w:rFonts w:ascii="Times New Roman" w:hAnsi="Times New Roman"/>
          <w:sz w:val="28"/>
          <w:szCs w:val="28"/>
        </w:rPr>
        <w:t>и группы, занимающиеся изучением различных вопросов и выработкой рекомендаций по их решению</w:t>
      </w:r>
      <w:r>
        <w:rPr>
          <w:rFonts w:ascii="Times New Roman" w:hAnsi="Times New Roman"/>
          <w:sz w:val="28"/>
          <w:szCs w:val="28"/>
        </w:rPr>
        <w:t xml:space="preserve"> (статья 5). Понятие «коллегиальный орган» субъектным законодательством не предусмотрено. Что входит в данное понятие, круг полномочий подобных органов, формы принятия решений, обязательность их исполнения не урегулированы, а следовательно представляют собой большое поле для коррупционной деятельности. 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имеются замечания юридико-технического характера: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FE0636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преамбуле Постановления</w:t>
      </w:r>
      <w:r w:rsidRPr="00FE0636">
        <w:rPr>
          <w:rFonts w:ascii="Times New Roman" w:hAnsi="Times New Roman"/>
          <w:sz w:val="28"/>
          <w:szCs w:val="28"/>
        </w:rPr>
        <w:t xml:space="preserve"> дату принятия закона и его номер необходимо указывать перед </w:t>
      </w:r>
      <w:r>
        <w:rPr>
          <w:rFonts w:ascii="Times New Roman" w:hAnsi="Times New Roman"/>
          <w:sz w:val="28"/>
          <w:szCs w:val="28"/>
        </w:rPr>
        <w:t>его</w:t>
      </w:r>
      <w:r w:rsidRPr="00FE0636">
        <w:rPr>
          <w:rFonts w:ascii="Times New Roman" w:hAnsi="Times New Roman"/>
          <w:sz w:val="28"/>
          <w:szCs w:val="28"/>
        </w:rPr>
        <w:t xml:space="preserve"> названием (подпункт 3.1.4.11 пункта 3.1.4 Инструкции по делопроизводству в Правительстве Севастополя, утвержденн</w:t>
      </w:r>
      <w:r>
        <w:rPr>
          <w:rFonts w:ascii="Times New Roman" w:hAnsi="Times New Roman"/>
          <w:sz w:val="28"/>
          <w:szCs w:val="28"/>
        </w:rPr>
        <w:t>ой</w:t>
      </w:r>
      <w:r w:rsidRPr="00FE0636">
        <w:rPr>
          <w:rFonts w:ascii="Times New Roman" w:hAnsi="Times New Roman"/>
          <w:sz w:val="28"/>
          <w:szCs w:val="28"/>
        </w:rPr>
        <w:t xml:space="preserve"> Постановлением Правительства Севастополя от 27.06.2014 № 101)</w:t>
      </w:r>
      <w:r>
        <w:rPr>
          <w:rFonts w:ascii="Times New Roman" w:hAnsi="Times New Roman"/>
          <w:sz w:val="28"/>
          <w:szCs w:val="28"/>
        </w:rPr>
        <w:t>;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 последнем абзаце пункта 13.2 Порядка слова «Федеральным законодательством» необходимо писать с маленькой буквы.</w:t>
      </w:r>
    </w:p>
    <w:p w:rsidR="00364C1B" w:rsidRPr="00727074" w:rsidRDefault="00364C1B" w:rsidP="00364C1B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Информация об источнике официального опубликования на момент проведения экспертизы не представлена.</w:t>
      </w:r>
    </w:p>
    <w:p w:rsidR="00364C1B" w:rsidRPr="00401661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 w:rsidRPr="00401661">
        <w:rPr>
          <w:rFonts w:ascii="Times New Roman" w:hAnsi="Times New Roman"/>
          <w:sz w:val="28"/>
          <w:szCs w:val="28"/>
        </w:rPr>
        <w:lastRenderedPageBreak/>
        <w:t xml:space="preserve">Главным управлением Министерства юстиции Российской Федерации по Республике Крым и Севастополю в соответствии с </w:t>
      </w:r>
      <w:hyperlink r:id="rId18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частями 3 и 4 статьи 3 Федерального закона от 17.07.2009 № 172-ФЗ «Об антикоррупционной экспертизе нормативных правовых актов и проектов нормативных правовых актов»,</w:t>
        </w:r>
      </w:hyperlink>
      <w:r w:rsidRPr="00401661">
        <w:rPr>
          <w:rFonts w:ascii="Times New Roman" w:hAnsi="Times New Roman"/>
          <w:sz w:val="28"/>
          <w:szCs w:val="28"/>
        </w:rPr>
        <w:t xml:space="preserve"> </w:t>
      </w:r>
      <w:hyperlink r:id="rId19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статьей 6 Федерального закона от 25.12.2008 № 273-ФЗ «О противодействии коррупции»</w:t>
        </w:r>
      </w:hyperlink>
      <w:r w:rsidRPr="00401661">
        <w:rPr>
          <w:rFonts w:ascii="Times New Roman" w:hAnsi="Times New Roman"/>
          <w:sz w:val="28"/>
          <w:szCs w:val="28"/>
        </w:rPr>
        <w:t xml:space="preserve"> и </w:t>
      </w:r>
      <w:hyperlink r:id="rId20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</w:t>
        </w:r>
      </w:hyperlink>
      <w:r w:rsidRPr="00401661">
        <w:rPr>
          <w:rFonts w:ascii="Times New Roman" w:hAnsi="Times New Roman"/>
          <w:sz w:val="28"/>
          <w:szCs w:val="28"/>
        </w:rPr>
        <w:t>, проведена антикоррупционная экспертиза Постановления в целях выявления в нем коррупциогенных факторов и их последующего устранения.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CB2F0B">
        <w:rPr>
          <w:rFonts w:ascii="Times New Roman" w:hAnsi="Times New Roman"/>
          <w:sz w:val="28"/>
          <w:szCs w:val="28"/>
        </w:rPr>
        <w:t xml:space="preserve">В представленном </w:t>
      </w:r>
      <w:r>
        <w:rPr>
          <w:rFonts w:ascii="Times New Roman" w:hAnsi="Times New Roman"/>
          <w:sz w:val="28"/>
          <w:szCs w:val="28"/>
        </w:rPr>
        <w:t>Постановлении</w:t>
      </w:r>
      <w:r w:rsidRPr="00CB2F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выявлены </w:t>
      </w:r>
      <w:r w:rsidRPr="00CB2F0B">
        <w:rPr>
          <w:rFonts w:ascii="Times New Roman" w:hAnsi="Times New Roman"/>
          <w:sz w:val="28"/>
          <w:szCs w:val="28"/>
        </w:rPr>
        <w:t>коррупциогенны</w:t>
      </w:r>
      <w:r>
        <w:rPr>
          <w:rFonts w:ascii="Times New Roman" w:hAnsi="Times New Roman"/>
          <w:sz w:val="28"/>
          <w:szCs w:val="28"/>
        </w:rPr>
        <w:t>е</w:t>
      </w:r>
      <w:r w:rsidRPr="00CB2F0B">
        <w:rPr>
          <w:rFonts w:ascii="Times New Roman" w:hAnsi="Times New Roman"/>
          <w:sz w:val="28"/>
          <w:szCs w:val="28"/>
        </w:rPr>
        <w:t xml:space="preserve"> фактор</w:t>
      </w:r>
      <w:r>
        <w:rPr>
          <w:rFonts w:ascii="Times New Roman" w:hAnsi="Times New Roman"/>
          <w:sz w:val="28"/>
          <w:szCs w:val="28"/>
        </w:rPr>
        <w:t xml:space="preserve">ы по основаниям, указанным в пунктах 1, 2, 3 экспертного заключения. </w:t>
      </w:r>
      <w:r w:rsidRPr="00CB2F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 основании </w:t>
      </w:r>
      <w:hyperlink r:id="rId21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подпункта «и» пункта 3,  подпункта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26.10.2010 № 96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, нормативные коллизии, юридико-лингвистическая неопределенность являются коррупциогенными факторами. </w:t>
      </w:r>
    </w:p>
    <w:p w:rsidR="00364C1B" w:rsidRDefault="00364C1B" w:rsidP="00364C1B">
      <w:pPr>
        <w:autoSpaceDE w:val="0"/>
        <w:autoSpaceDN w:val="0"/>
        <w:adjustRightInd w:val="0"/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Таким образом, на момент проведения правовой и антикоррупционной экспертиз Постановление не соответствует </w:t>
      </w:r>
      <w:hyperlink r:id="rId22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Конституции Российской Федерации</w:t>
        </w:r>
      </w:hyperlink>
      <w:r>
        <w:rPr>
          <w:rFonts w:ascii="Times New Roman" w:hAnsi="Times New Roman"/>
          <w:color w:val="000000"/>
          <w:sz w:val="28"/>
          <w:szCs w:val="28"/>
        </w:rPr>
        <w:t>, нормам федерального законодательства и содержит коррупциогенные факторы.</w:t>
      </w:r>
    </w:p>
    <w:p w:rsidR="00364C1B" w:rsidRDefault="00364C1B" w:rsidP="00364C1B">
      <w:pPr>
        <w:pStyle w:val="a8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774A7D">
        <w:rPr>
          <w:rFonts w:ascii="Times New Roman" w:hAnsi="Times New Roman"/>
          <w:sz w:val="28"/>
          <w:szCs w:val="28"/>
        </w:rPr>
        <w:t xml:space="preserve">На основании вышеизложенного, требований </w:t>
      </w:r>
      <w:hyperlink r:id="rId23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части 2 статьи 15, частей 2, 5 статьи 76 Конституции Российской Федерации</w:t>
        </w:r>
      </w:hyperlink>
      <w:r w:rsidRPr="00774A7D">
        <w:rPr>
          <w:rFonts w:ascii="Times New Roman" w:hAnsi="Times New Roman"/>
          <w:sz w:val="28"/>
          <w:szCs w:val="28"/>
        </w:rPr>
        <w:t>, а также в целях устранения выявленн</w:t>
      </w:r>
      <w:r>
        <w:rPr>
          <w:rFonts w:ascii="Times New Roman" w:hAnsi="Times New Roman"/>
          <w:sz w:val="28"/>
          <w:szCs w:val="28"/>
        </w:rPr>
        <w:t>ых</w:t>
      </w:r>
      <w:r w:rsidRPr="00774A7D">
        <w:rPr>
          <w:rFonts w:ascii="Times New Roman" w:hAnsi="Times New Roman"/>
          <w:sz w:val="28"/>
          <w:szCs w:val="28"/>
        </w:rPr>
        <w:t xml:space="preserve"> коррупциогенн</w:t>
      </w:r>
      <w:r>
        <w:rPr>
          <w:rFonts w:ascii="Times New Roman" w:hAnsi="Times New Roman"/>
          <w:sz w:val="28"/>
          <w:szCs w:val="28"/>
        </w:rPr>
        <w:t>ых факторов</w:t>
      </w:r>
      <w:r w:rsidRPr="00774A7D">
        <w:rPr>
          <w:rFonts w:ascii="Times New Roman" w:hAnsi="Times New Roman"/>
          <w:sz w:val="28"/>
          <w:szCs w:val="28"/>
        </w:rPr>
        <w:t xml:space="preserve"> предлагаем привести </w:t>
      </w:r>
      <w:r>
        <w:rPr>
          <w:rFonts w:ascii="Times New Roman" w:hAnsi="Times New Roman"/>
          <w:sz w:val="28"/>
          <w:szCs w:val="28"/>
        </w:rPr>
        <w:t>Постановление</w:t>
      </w:r>
      <w:r w:rsidRPr="00774A7D">
        <w:rPr>
          <w:rFonts w:ascii="Times New Roman" w:hAnsi="Times New Roman"/>
          <w:sz w:val="28"/>
          <w:szCs w:val="28"/>
        </w:rPr>
        <w:t xml:space="preserve"> в соответствие с </w:t>
      </w:r>
      <w:hyperlink r:id="rId24" w:tgtFrame="Logical" w:history="1">
        <w:r w:rsidRPr="004263A1">
          <w:rPr>
            <w:rStyle w:val="a7"/>
            <w:rFonts w:ascii="Times New Roman" w:hAnsi="Times New Roman"/>
            <w:sz w:val="28"/>
            <w:szCs w:val="28"/>
          </w:rPr>
          <w:t>Конституцией Российской Федерации</w:t>
        </w:r>
      </w:hyperlink>
      <w:r w:rsidRPr="00774A7D">
        <w:rPr>
          <w:rFonts w:ascii="Times New Roman" w:hAnsi="Times New Roman"/>
          <w:sz w:val="28"/>
          <w:szCs w:val="28"/>
        </w:rPr>
        <w:t xml:space="preserve"> и федеральным законодательством.</w:t>
      </w:r>
    </w:p>
    <w:p w:rsidR="00364C1B" w:rsidRDefault="00364C1B" w:rsidP="00364C1B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  <w:r w:rsidRPr="006127B0">
        <w:rPr>
          <w:rFonts w:ascii="Times New Roman" w:hAnsi="Times New Roman"/>
          <w:sz w:val="28"/>
          <w:szCs w:val="28"/>
        </w:rPr>
        <w:t>Просим сообщить о результатах рассмотрения данного экспертно</w:t>
      </w:r>
      <w:r>
        <w:rPr>
          <w:rFonts w:ascii="Times New Roman" w:hAnsi="Times New Roman"/>
          <w:sz w:val="28"/>
          <w:szCs w:val="28"/>
        </w:rPr>
        <w:t>го заключения.</w:t>
      </w:r>
    </w:p>
    <w:p w:rsidR="00364C1B" w:rsidRDefault="00364C1B" w:rsidP="00364C1B">
      <w:pPr>
        <w:shd w:val="clear" w:color="auto" w:fill="FFFFFF"/>
        <w:spacing w:line="360" w:lineRule="exact"/>
        <w:rPr>
          <w:rFonts w:ascii="Times New Roman" w:hAnsi="Times New Roman"/>
          <w:sz w:val="28"/>
          <w:szCs w:val="28"/>
        </w:rPr>
      </w:pPr>
    </w:p>
    <w:p w:rsidR="00364C1B" w:rsidRDefault="00364C1B" w:rsidP="00364C1B">
      <w:pPr>
        <w:shd w:val="clear" w:color="auto" w:fill="FFFFFF"/>
        <w:spacing w:line="360" w:lineRule="exact"/>
        <w:rPr>
          <w:rFonts w:ascii="Times New Roman" w:hAnsi="Times New Roman"/>
          <w:sz w:val="28"/>
          <w:szCs w:val="28"/>
        </w:rPr>
      </w:pPr>
    </w:p>
    <w:p w:rsidR="00364C1B" w:rsidRDefault="00364C1B" w:rsidP="00364C1B">
      <w:pPr>
        <w:shd w:val="clear" w:color="auto" w:fill="FFFFFF"/>
        <w:spacing w:line="360" w:lineRule="exact"/>
        <w:rPr>
          <w:rFonts w:ascii="Times New Roman" w:hAnsi="Times New Roman"/>
          <w:sz w:val="28"/>
          <w:szCs w:val="28"/>
        </w:rPr>
      </w:pPr>
    </w:p>
    <w:p w:rsidR="00364C1B" w:rsidRDefault="00364C1B" w:rsidP="00364C1B">
      <w:pPr>
        <w:shd w:val="clear" w:color="auto" w:fill="FFFFFF"/>
        <w:spacing w:line="360" w:lineRule="exact"/>
        <w:rPr>
          <w:rFonts w:ascii="Times New Roman" w:hAnsi="Times New Roman"/>
          <w:sz w:val="28"/>
          <w:szCs w:val="28"/>
        </w:rPr>
      </w:pPr>
    </w:p>
    <w:p w:rsidR="00364C1B" w:rsidRDefault="00364C1B" w:rsidP="00364C1B">
      <w:pPr>
        <w:spacing w:line="360" w:lineRule="exact"/>
        <w:rPr>
          <w:rFonts w:ascii="Times New Roman" w:hAnsi="Times New Roman"/>
          <w:sz w:val="28"/>
          <w:szCs w:val="28"/>
        </w:rPr>
      </w:pPr>
    </w:p>
    <w:p w:rsidR="00364C1B" w:rsidRDefault="00364C1B" w:rsidP="00364C1B">
      <w:pPr>
        <w:spacing w:line="3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Заместитель</w:t>
      </w:r>
      <w:r w:rsidRPr="00CB2F0B">
        <w:rPr>
          <w:rFonts w:ascii="Times New Roman" w:hAnsi="Times New Roman"/>
          <w:sz w:val="28"/>
          <w:szCs w:val="28"/>
        </w:rPr>
        <w:t xml:space="preserve"> начальника                              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CB2F0B">
        <w:rPr>
          <w:rFonts w:ascii="Times New Roman" w:hAnsi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/>
          <w:sz w:val="28"/>
          <w:szCs w:val="28"/>
        </w:rPr>
        <w:t>Н.Б. Черненкова</w:t>
      </w:r>
    </w:p>
    <w:p w:rsidR="00364C1B" w:rsidRDefault="00364C1B" w:rsidP="00364C1B">
      <w:pPr>
        <w:spacing w:line="360" w:lineRule="exact"/>
        <w:rPr>
          <w:rFonts w:ascii="Times New Roman" w:hAnsi="Times New Roman"/>
          <w:sz w:val="20"/>
          <w:szCs w:val="20"/>
        </w:rPr>
      </w:pPr>
    </w:p>
    <w:p w:rsidR="00364C1B" w:rsidRDefault="00364C1B" w:rsidP="00364C1B">
      <w:pPr>
        <w:spacing w:line="360" w:lineRule="exact"/>
        <w:rPr>
          <w:rFonts w:ascii="Times New Roman" w:hAnsi="Times New Roman"/>
          <w:sz w:val="20"/>
          <w:szCs w:val="20"/>
        </w:rPr>
      </w:pPr>
    </w:p>
    <w:p w:rsidR="00364C1B" w:rsidRDefault="00364C1B" w:rsidP="00364C1B">
      <w:pPr>
        <w:rPr>
          <w:rFonts w:ascii="Times New Roman" w:hAnsi="Times New Roman"/>
          <w:sz w:val="20"/>
          <w:szCs w:val="20"/>
        </w:rPr>
      </w:pPr>
    </w:p>
    <w:p w:rsidR="00364C1B" w:rsidRDefault="00364C1B" w:rsidP="00364C1B">
      <w:pPr>
        <w:rPr>
          <w:rFonts w:ascii="Times New Roman" w:hAnsi="Times New Roman"/>
          <w:sz w:val="20"/>
          <w:szCs w:val="20"/>
        </w:rPr>
      </w:pPr>
    </w:p>
    <w:p w:rsidR="00364C1B" w:rsidRDefault="00364C1B" w:rsidP="00364C1B">
      <w:pPr>
        <w:rPr>
          <w:rFonts w:ascii="Times New Roman" w:hAnsi="Times New Roman"/>
          <w:sz w:val="20"/>
          <w:szCs w:val="20"/>
        </w:rPr>
      </w:pPr>
    </w:p>
    <w:p w:rsidR="00364C1B" w:rsidRDefault="00364C1B" w:rsidP="00364C1B">
      <w:pPr>
        <w:rPr>
          <w:rFonts w:ascii="Times New Roman" w:hAnsi="Times New Roman"/>
          <w:sz w:val="20"/>
          <w:szCs w:val="20"/>
        </w:rPr>
      </w:pPr>
    </w:p>
    <w:p w:rsidR="00364C1B" w:rsidRDefault="00364C1B" w:rsidP="00364C1B">
      <w:pPr>
        <w:rPr>
          <w:rFonts w:ascii="Times New Roman" w:hAnsi="Times New Roman"/>
          <w:sz w:val="20"/>
          <w:szCs w:val="20"/>
        </w:rPr>
      </w:pPr>
    </w:p>
    <w:p w:rsidR="00364C1B" w:rsidRDefault="00364C1B" w:rsidP="00364C1B">
      <w:pPr>
        <w:rPr>
          <w:rFonts w:ascii="Times New Roman" w:hAnsi="Times New Roman"/>
          <w:sz w:val="20"/>
          <w:szCs w:val="20"/>
        </w:rPr>
      </w:pPr>
    </w:p>
    <w:p w:rsidR="00364C1B" w:rsidRPr="00356E63" w:rsidRDefault="00364C1B" w:rsidP="00356E63">
      <w:pPr>
        <w:pStyle w:val="a3"/>
        <w:rPr>
          <w:rFonts w:ascii="Courier New" w:hAnsi="Courier New" w:cs="Courier New"/>
        </w:rPr>
      </w:pPr>
    </w:p>
    <w:sectPr w:rsidR="00364C1B" w:rsidRPr="00356E63" w:rsidSect="00356E6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019D8"/>
    <w:multiLevelType w:val="hybridMultilevel"/>
    <w:tmpl w:val="732E0620"/>
    <w:lvl w:ilvl="0" w:tplc="ECBC7B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02"/>
    <w:rsid w:val="00220B33"/>
    <w:rsid w:val="00356E63"/>
    <w:rsid w:val="00364C1B"/>
    <w:rsid w:val="004263A1"/>
    <w:rsid w:val="00531993"/>
    <w:rsid w:val="00651339"/>
    <w:rsid w:val="006513B0"/>
    <w:rsid w:val="00E1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20B33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220B3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20B3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20B3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20B3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20B3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20B33"/>
  </w:style>
  <w:style w:type="paragraph" w:styleId="a3">
    <w:name w:val="Plain Text"/>
    <w:basedOn w:val="a"/>
    <w:link w:val="a4"/>
    <w:uiPriority w:val="99"/>
    <w:unhideWhenUsed/>
    <w:rsid w:val="00356E63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56E63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364C1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64C1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64C1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64C1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220B33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220B33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364C1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220B3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220B33"/>
    <w:rPr>
      <w:color w:val="0000FF"/>
      <w:u w:val="none"/>
    </w:rPr>
  </w:style>
  <w:style w:type="paragraph" w:customStyle="1" w:styleId="Application">
    <w:name w:val="Application!Приложение"/>
    <w:rsid w:val="00220B33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220B33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220B33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220B33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220B33"/>
    <w:rPr>
      <w:sz w:val="28"/>
    </w:rPr>
  </w:style>
  <w:style w:type="paragraph" w:customStyle="1" w:styleId="text">
    <w:name w:val="text"/>
    <w:basedOn w:val="a"/>
    <w:rsid w:val="00364C1B"/>
    <w:rPr>
      <w:rFonts w:cs="Arial"/>
    </w:rPr>
  </w:style>
  <w:style w:type="paragraph" w:styleId="a8">
    <w:name w:val="No Spacing"/>
    <w:uiPriority w:val="1"/>
    <w:qFormat/>
    <w:rsid w:val="00364C1B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20B33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220B3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20B3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20B3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20B3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20B3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20B33"/>
  </w:style>
  <w:style w:type="paragraph" w:styleId="a3">
    <w:name w:val="Plain Text"/>
    <w:basedOn w:val="a"/>
    <w:link w:val="a4"/>
    <w:uiPriority w:val="99"/>
    <w:unhideWhenUsed/>
    <w:rsid w:val="00356E63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56E63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364C1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64C1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64C1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64C1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220B33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220B33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364C1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220B3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220B33"/>
    <w:rPr>
      <w:color w:val="0000FF"/>
      <w:u w:val="none"/>
    </w:rPr>
  </w:style>
  <w:style w:type="paragraph" w:customStyle="1" w:styleId="Application">
    <w:name w:val="Application!Приложение"/>
    <w:rsid w:val="00220B33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220B33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220B33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220B33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220B33"/>
    <w:rPr>
      <w:sz w:val="28"/>
    </w:rPr>
  </w:style>
  <w:style w:type="paragraph" w:customStyle="1" w:styleId="text">
    <w:name w:val="text"/>
    <w:basedOn w:val="a"/>
    <w:rsid w:val="00364C1B"/>
    <w:rPr>
      <w:rFonts w:cs="Arial"/>
    </w:rPr>
  </w:style>
  <w:style w:type="paragraph" w:styleId="a8">
    <w:name w:val="No Spacing"/>
    <w:uiPriority w:val="1"/>
    <w:qFormat/>
    <w:rsid w:val="00364C1B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ea4730e2-0388-4aee-bd89-0cbc2c54574b.html" TargetMode="External"/><Relationship Id="rId13" Type="http://schemas.openxmlformats.org/officeDocument/2006/relationships/hyperlink" Target="file:///C:\content\act\5724afaa-4194-470c-8df3-8737d9c801c7.html" TargetMode="External"/><Relationship Id="rId18" Type="http://schemas.openxmlformats.org/officeDocument/2006/relationships/hyperlink" Target="file:///C:\content\act\91e7be06-9a84-4cff-931d-1df8bc2444aa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file:///C:\content\act\07120b89-d89e-494f-8db9-61ba2013cc22.html" TargetMode="External"/><Relationship Id="rId7" Type="http://schemas.openxmlformats.org/officeDocument/2006/relationships/hyperlink" Target="file:///C:\content\act\84a5056a-c97e-4842-bb95-15168a0c09d5.html" TargetMode="External"/><Relationship Id="rId12" Type="http://schemas.openxmlformats.org/officeDocument/2006/relationships/hyperlink" Target="file:///C:\content\act\15d4560c-d530-4955-bf7e-f734337ae80b.html" TargetMode="External"/><Relationship Id="rId17" Type="http://schemas.openxmlformats.org/officeDocument/2006/relationships/hyperlink" Target="file:///C:\content\act\6eadc0c5-8ba5-460e-9a6c-6cf1ea6b84db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content\act\6eadc0c5-8ba5-460e-9a6c-6cf1ea6b84db.html" TargetMode="External"/><Relationship Id="rId20" Type="http://schemas.openxmlformats.org/officeDocument/2006/relationships/hyperlink" Target="file:///C:\content\act\07120b89-d89e-494f-8db9-61ba2013cc2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15d4560c-d530-4955-bf7e-f734337ae80b.html" TargetMode="External"/><Relationship Id="rId11" Type="http://schemas.openxmlformats.org/officeDocument/2006/relationships/hyperlink" Target="file:///C:\content\act\15d4560c-d530-4955-bf7e-f734337ae80b.html" TargetMode="External"/><Relationship Id="rId24" Type="http://schemas.openxmlformats.org/officeDocument/2006/relationships/hyperlink" Target="file:///C:\content\act\15d4560c-d530-4955-bf7e-f734337ae80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202da73b-4c82-4e9a-86be-2e4d6316cf48.html" TargetMode="External"/><Relationship Id="rId23" Type="http://schemas.openxmlformats.org/officeDocument/2006/relationships/hyperlink" Target="file:///C:\content\act\15d4560c-d530-4955-bf7e-f734337ae80b.html" TargetMode="External"/><Relationship Id="rId10" Type="http://schemas.openxmlformats.org/officeDocument/2006/relationships/hyperlink" Target="file:///C:\content\act\5724afaa-4194-470c-8df3-8737d9c801c7.html" TargetMode="External"/><Relationship Id="rId19" Type="http://schemas.openxmlformats.org/officeDocument/2006/relationships/hyperlink" Target="file:///C:\content\act\9aa48369-618a-4bb4-b4b8-ae15f2b7ebf6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387507c3-b80d-4c0d-9291-8cdc81673f2b.html" TargetMode="External"/><Relationship Id="rId14" Type="http://schemas.openxmlformats.org/officeDocument/2006/relationships/hyperlink" Target="file:///C:\content\act\5724afaa-4194-470c-8df3-8737d9c801c7.html" TargetMode="External"/><Relationship Id="rId22" Type="http://schemas.openxmlformats.org/officeDocument/2006/relationships/hyperlink" Target="file:///C:\content\act\15d4560c-d530-4955-bf7e-f734337ae80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1933</Words>
  <Characters>11021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Екатерина Валентиновна</dc:creator>
  <cp:keywords/>
  <dc:description/>
  <cp:lastModifiedBy>Васильева Екатерина Валентиновна</cp:lastModifiedBy>
  <cp:revision>2</cp:revision>
  <dcterms:created xsi:type="dcterms:W3CDTF">2016-02-03T08:47:00Z</dcterms:created>
  <dcterms:modified xsi:type="dcterms:W3CDTF">2016-02-03T08:47:00Z</dcterms:modified>
</cp:coreProperties>
</file>