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4025CE" w:rsidRPr="004025CE" w:rsidTr="001A4585">
        <w:trPr>
          <w:trHeight w:val="3576"/>
        </w:trPr>
        <w:tc>
          <w:tcPr>
            <w:tcW w:w="4928" w:type="dxa"/>
          </w:tcPr>
          <w:p w:rsidR="004025CE" w:rsidRPr="004025CE" w:rsidRDefault="004025CE" w:rsidP="004025CE">
            <w:pPr>
              <w:ind w:firstLine="709"/>
              <w:jc w:val="center"/>
              <w:rPr>
                <w:rFonts w:ascii="Arial" w:hAnsi="Arial"/>
                <w:sz w:val="24"/>
              </w:rPr>
            </w:pPr>
            <w:r w:rsidRPr="004025CE">
              <w:rPr>
                <w:rFonts w:ascii="Arial" w:hAnsi="Arial"/>
                <w:sz w:val="24"/>
                <w:szCs w:val="22"/>
              </w:rPr>
              <w:t>МИНИСТЕРСТВО ЮСТИЦИИ</w:t>
            </w:r>
          </w:p>
          <w:p w:rsidR="004025CE" w:rsidRPr="004025CE" w:rsidRDefault="004025CE" w:rsidP="004025CE">
            <w:pPr>
              <w:ind w:firstLine="709"/>
              <w:jc w:val="center"/>
              <w:rPr>
                <w:rFonts w:ascii="Arial" w:hAnsi="Arial"/>
                <w:sz w:val="24"/>
              </w:rPr>
            </w:pPr>
            <w:r w:rsidRPr="004025CE">
              <w:rPr>
                <w:rFonts w:ascii="Arial" w:hAnsi="Arial"/>
                <w:sz w:val="24"/>
                <w:szCs w:val="22"/>
              </w:rPr>
              <w:t>РОССИЙСКОЙ ФЕДЕРАЦИИ</w:t>
            </w:r>
          </w:p>
          <w:p w:rsidR="004025CE" w:rsidRPr="004025CE" w:rsidRDefault="004025CE" w:rsidP="004025CE">
            <w:pPr>
              <w:ind w:firstLine="709"/>
              <w:jc w:val="center"/>
              <w:rPr>
                <w:rFonts w:ascii="Arial" w:hAnsi="Arial"/>
                <w:sz w:val="24"/>
              </w:rPr>
            </w:pPr>
            <w:r w:rsidRPr="004025CE">
              <w:rPr>
                <w:rFonts w:ascii="Arial" w:hAnsi="Arial"/>
                <w:sz w:val="24"/>
              </w:rPr>
              <w:t>(МИНЮСТ РОССИИ)</w:t>
            </w:r>
          </w:p>
          <w:p w:rsidR="004025CE" w:rsidRPr="004025CE" w:rsidRDefault="004025CE" w:rsidP="004025CE">
            <w:pPr>
              <w:ind w:firstLine="709"/>
              <w:jc w:val="center"/>
              <w:rPr>
                <w:rFonts w:ascii="Arial" w:hAnsi="Arial"/>
                <w:sz w:val="24"/>
              </w:rPr>
            </w:pPr>
            <w:r w:rsidRPr="004025CE">
              <w:rPr>
                <w:rFonts w:ascii="Arial" w:hAnsi="Arial"/>
                <w:sz w:val="24"/>
                <w:szCs w:val="22"/>
              </w:rPr>
              <w:t>Управление Министерства</w:t>
            </w:r>
          </w:p>
          <w:p w:rsidR="004025CE" w:rsidRPr="004025CE" w:rsidRDefault="004025CE" w:rsidP="004025CE">
            <w:pPr>
              <w:ind w:firstLine="709"/>
              <w:jc w:val="center"/>
              <w:rPr>
                <w:rFonts w:ascii="Arial" w:hAnsi="Arial"/>
                <w:sz w:val="24"/>
              </w:rPr>
            </w:pPr>
            <w:r w:rsidRPr="004025CE">
              <w:rPr>
                <w:rFonts w:ascii="Arial" w:hAnsi="Arial"/>
                <w:sz w:val="24"/>
                <w:szCs w:val="22"/>
              </w:rPr>
              <w:t>юстиции Российской Федерации</w:t>
            </w:r>
          </w:p>
          <w:p w:rsidR="004025CE" w:rsidRPr="004025CE" w:rsidRDefault="004025CE" w:rsidP="004025CE">
            <w:pPr>
              <w:ind w:firstLine="709"/>
              <w:jc w:val="center"/>
              <w:rPr>
                <w:rFonts w:ascii="Arial" w:hAnsi="Arial"/>
                <w:sz w:val="24"/>
              </w:rPr>
            </w:pPr>
            <w:r w:rsidRPr="004025CE">
              <w:rPr>
                <w:rFonts w:ascii="Arial" w:hAnsi="Arial"/>
                <w:sz w:val="24"/>
                <w:szCs w:val="22"/>
              </w:rPr>
              <w:t>по Костромской области</w:t>
            </w:r>
          </w:p>
          <w:p w:rsidR="004025CE" w:rsidRPr="004025CE" w:rsidRDefault="004025CE" w:rsidP="004025CE">
            <w:pPr>
              <w:ind w:firstLine="709"/>
              <w:jc w:val="center"/>
              <w:rPr>
                <w:rFonts w:ascii="Arial" w:hAnsi="Arial"/>
                <w:sz w:val="24"/>
              </w:rPr>
            </w:pPr>
          </w:p>
          <w:p w:rsidR="004025CE" w:rsidRPr="004025CE" w:rsidRDefault="004025CE" w:rsidP="004025CE">
            <w:pPr>
              <w:ind w:firstLine="709"/>
              <w:jc w:val="center"/>
              <w:rPr>
                <w:rFonts w:ascii="Arial" w:hAnsi="Arial"/>
                <w:sz w:val="24"/>
              </w:rPr>
            </w:pPr>
            <w:r w:rsidRPr="004025CE">
              <w:rPr>
                <w:rFonts w:ascii="Arial" w:hAnsi="Arial"/>
                <w:sz w:val="24"/>
              </w:rPr>
              <w:t>ул. Симановского, д. 105</w:t>
            </w:r>
          </w:p>
          <w:p w:rsidR="004025CE" w:rsidRPr="004025CE" w:rsidRDefault="004025CE" w:rsidP="004025CE">
            <w:pPr>
              <w:ind w:firstLine="709"/>
              <w:jc w:val="center"/>
              <w:rPr>
                <w:rFonts w:ascii="Arial" w:hAnsi="Arial"/>
                <w:sz w:val="24"/>
              </w:rPr>
            </w:pPr>
            <w:r w:rsidRPr="004025CE">
              <w:rPr>
                <w:rFonts w:ascii="Arial" w:hAnsi="Arial"/>
                <w:sz w:val="24"/>
              </w:rPr>
              <w:t>г. Кострома, 156002</w:t>
            </w:r>
          </w:p>
          <w:p w:rsidR="004025CE" w:rsidRPr="004025CE" w:rsidRDefault="004025CE" w:rsidP="004025CE">
            <w:pPr>
              <w:ind w:firstLine="709"/>
              <w:jc w:val="center"/>
              <w:rPr>
                <w:rFonts w:ascii="Arial" w:hAnsi="Arial"/>
                <w:sz w:val="24"/>
              </w:rPr>
            </w:pPr>
            <w:r w:rsidRPr="004025CE">
              <w:rPr>
                <w:rFonts w:ascii="Arial" w:hAnsi="Arial"/>
                <w:sz w:val="24"/>
              </w:rPr>
              <w:t>Тел./факс: (4942) 45-42-22</w:t>
            </w:r>
          </w:p>
          <w:p w:rsidR="004025CE" w:rsidRPr="004025CE" w:rsidRDefault="004025CE" w:rsidP="004025CE">
            <w:pPr>
              <w:ind w:firstLine="709"/>
              <w:jc w:val="center"/>
              <w:rPr>
                <w:rFonts w:ascii="Arial" w:hAnsi="Arial"/>
                <w:sz w:val="24"/>
              </w:rPr>
            </w:pPr>
            <w:r w:rsidRPr="004025CE">
              <w:rPr>
                <w:rFonts w:ascii="Arial" w:hAnsi="Arial"/>
                <w:sz w:val="24"/>
                <w:lang w:val="en-US"/>
              </w:rPr>
              <w:t>e</w:t>
            </w:r>
            <w:r w:rsidRPr="004025CE">
              <w:rPr>
                <w:rFonts w:ascii="Arial" w:hAnsi="Arial"/>
                <w:sz w:val="24"/>
              </w:rPr>
              <w:t>-</w:t>
            </w:r>
            <w:r w:rsidRPr="004025CE">
              <w:rPr>
                <w:rFonts w:ascii="Arial" w:hAnsi="Arial"/>
                <w:sz w:val="24"/>
                <w:lang w:val="en-US"/>
              </w:rPr>
              <w:t>mail</w:t>
            </w:r>
            <w:r w:rsidRPr="004025CE">
              <w:rPr>
                <w:rFonts w:ascii="Arial" w:hAnsi="Arial"/>
                <w:sz w:val="24"/>
              </w:rPr>
              <w:t xml:space="preserve">: </w:t>
            </w:r>
            <w:r w:rsidRPr="004025CE">
              <w:rPr>
                <w:rFonts w:ascii="Arial" w:hAnsi="Arial"/>
                <w:sz w:val="24"/>
                <w:lang w:val="en-US"/>
              </w:rPr>
              <w:t>ru</w:t>
            </w:r>
            <w:r w:rsidRPr="004025CE">
              <w:rPr>
                <w:rFonts w:ascii="Arial" w:hAnsi="Arial"/>
                <w:sz w:val="24"/>
              </w:rPr>
              <w:t>44@</w:t>
            </w:r>
            <w:r w:rsidRPr="004025CE">
              <w:rPr>
                <w:rFonts w:ascii="Arial" w:hAnsi="Arial"/>
                <w:sz w:val="24"/>
                <w:lang w:val="en-US"/>
              </w:rPr>
              <w:t>minjust</w:t>
            </w:r>
            <w:r w:rsidRPr="004025CE">
              <w:rPr>
                <w:rFonts w:ascii="Arial" w:hAnsi="Arial"/>
                <w:sz w:val="24"/>
              </w:rPr>
              <w:t>.</w:t>
            </w:r>
            <w:r w:rsidRPr="004025CE">
              <w:rPr>
                <w:rFonts w:ascii="Arial" w:hAnsi="Arial"/>
                <w:sz w:val="24"/>
                <w:lang w:val="en-US"/>
              </w:rPr>
              <w:t>ru</w:t>
            </w:r>
          </w:p>
          <w:p w:rsidR="004025CE" w:rsidRPr="004025CE" w:rsidRDefault="004025CE" w:rsidP="004025CE">
            <w:pPr>
              <w:ind w:firstLine="709"/>
              <w:jc w:val="center"/>
              <w:rPr>
                <w:rFonts w:ascii="Arial" w:hAnsi="Arial"/>
                <w:sz w:val="24"/>
              </w:rPr>
            </w:pPr>
          </w:p>
          <w:p w:rsidR="004025CE" w:rsidRPr="004025CE" w:rsidRDefault="004025CE" w:rsidP="004025CE">
            <w:pPr>
              <w:ind w:firstLine="709"/>
              <w:jc w:val="center"/>
              <w:rPr>
                <w:rFonts w:ascii="Arial" w:hAnsi="Arial"/>
                <w:sz w:val="24"/>
              </w:rPr>
            </w:pPr>
            <w:r w:rsidRPr="004025CE">
              <w:rPr>
                <w:rFonts w:ascii="Arial" w:hAnsi="Arial"/>
                <w:sz w:val="24"/>
              </w:rPr>
              <w:t xml:space="preserve">14.07.2014  </w:t>
            </w:r>
            <w:r w:rsidRPr="004025CE">
              <w:rPr>
                <w:rFonts w:ascii="Arial" w:hAnsi="Arial"/>
                <w:sz w:val="24"/>
              </w:rPr>
              <w:t>№</w:t>
            </w:r>
            <w:r w:rsidRPr="004025CE">
              <w:rPr>
                <w:rFonts w:ascii="Arial" w:hAnsi="Arial"/>
                <w:sz w:val="24"/>
              </w:rPr>
              <w:t xml:space="preserve">  44/04-2204</w:t>
            </w:r>
          </w:p>
          <w:p w:rsidR="004025CE" w:rsidRPr="004025CE" w:rsidRDefault="004025CE" w:rsidP="004025CE">
            <w:pPr>
              <w:ind w:firstLine="709"/>
              <w:jc w:val="center"/>
              <w:rPr>
                <w:rFonts w:ascii="Arial" w:hAnsi="Arial"/>
                <w:sz w:val="24"/>
              </w:rPr>
            </w:pPr>
          </w:p>
          <w:p w:rsidR="004025CE" w:rsidRPr="004025CE" w:rsidRDefault="004025CE" w:rsidP="004025CE">
            <w:pPr>
              <w:ind w:firstLine="709"/>
              <w:jc w:val="center"/>
              <w:rPr>
                <w:rFonts w:ascii="Arial" w:hAnsi="Arial"/>
                <w:sz w:val="24"/>
              </w:rPr>
            </w:pPr>
            <w:r w:rsidRPr="004025CE">
              <w:rPr>
                <w:rFonts w:ascii="Arial" w:hAnsi="Arial"/>
                <w:sz w:val="24"/>
              </w:rPr>
              <w:t>На № _______ от ___________</w:t>
            </w:r>
          </w:p>
        </w:tc>
      </w:tr>
    </w:tbl>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center"/>
        <w:rPr>
          <w:rFonts w:ascii="Arial" w:hAnsi="Arial"/>
          <w:sz w:val="24"/>
          <w:szCs w:val="28"/>
        </w:rPr>
      </w:pPr>
      <w:r w:rsidRPr="004025CE">
        <w:rPr>
          <w:rFonts w:ascii="Arial" w:hAnsi="Arial"/>
          <w:sz w:val="24"/>
          <w:szCs w:val="28"/>
        </w:rPr>
        <w:t>И.о. директора департамента социальной защиты населения, опеки и попечительства Костромской области</w:t>
      </w:r>
    </w:p>
    <w:p w:rsidR="004025CE" w:rsidRPr="004025CE" w:rsidRDefault="004025CE" w:rsidP="004025CE">
      <w:pPr>
        <w:ind w:firstLine="709"/>
        <w:jc w:val="center"/>
        <w:rPr>
          <w:rFonts w:ascii="Arial" w:hAnsi="Arial"/>
          <w:sz w:val="24"/>
          <w:szCs w:val="28"/>
        </w:rPr>
      </w:pPr>
    </w:p>
    <w:p w:rsidR="004025CE" w:rsidRPr="004025CE" w:rsidRDefault="004025CE" w:rsidP="004025CE">
      <w:pPr>
        <w:ind w:firstLine="709"/>
        <w:jc w:val="center"/>
        <w:rPr>
          <w:rFonts w:ascii="Arial" w:hAnsi="Arial"/>
          <w:sz w:val="24"/>
          <w:szCs w:val="28"/>
        </w:rPr>
      </w:pPr>
      <w:r w:rsidRPr="004025CE">
        <w:rPr>
          <w:rFonts w:ascii="Arial" w:hAnsi="Arial"/>
          <w:sz w:val="24"/>
          <w:szCs w:val="28"/>
        </w:rPr>
        <w:t>З.П. Мещиряковой</w:t>
      </w:r>
    </w:p>
    <w:p w:rsidR="004025CE" w:rsidRDefault="004025CE" w:rsidP="004025CE">
      <w:pPr>
        <w:ind w:firstLine="709"/>
        <w:jc w:val="both"/>
        <w:rPr>
          <w:rFonts w:ascii="Arial" w:hAnsi="Arial"/>
          <w:sz w:val="24"/>
          <w:szCs w:val="28"/>
        </w:rPr>
      </w:pPr>
    </w:p>
    <w:p w:rsidR="004025CE" w:rsidRDefault="004025CE" w:rsidP="004025CE">
      <w:pPr>
        <w:ind w:firstLine="709"/>
        <w:jc w:val="both"/>
        <w:rPr>
          <w:rFonts w:ascii="Arial" w:hAnsi="Arial"/>
          <w:sz w:val="24"/>
          <w:szCs w:val="28"/>
        </w:rPr>
      </w:pPr>
    </w:p>
    <w:p w:rsidR="004025CE" w:rsidRDefault="004025CE" w:rsidP="004025CE">
      <w:pPr>
        <w:ind w:firstLine="709"/>
        <w:jc w:val="both"/>
        <w:rPr>
          <w:rFonts w:ascii="Arial" w:hAnsi="Arial"/>
          <w:sz w:val="24"/>
          <w:szCs w:val="28"/>
        </w:rPr>
      </w:pPr>
    </w:p>
    <w:p w:rsid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center"/>
        <w:rPr>
          <w:rFonts w:ascii="Arial" w:hAnsi="Arial"/>
          <w:sz w:val="24"/>
          <w:szCs w:val="28"/>
        </w:rPr>
      </w:pPr>
    </w:p>
    <w:p w:rsidR="004025CE" w:rsidRPr="004025CE" w:rsidRDefault="004025CE" w:rsidP="004025CE">
      <w:pPr>
        <w:ind w:firstLine="709"/>
        <w:jc w:val="center"/>
        <w:rPr>
          <w:rFonts w:ascii="Arial" w:hAnsi="Arial"/>
          <w:sz w:val="24"/>
          <w:szCs w:val="28"/>
        </w:rPr>
      </w:pPr>
      <w:r w:rsidRPr="004025CE">
        <w:rPr>
          <w:rFonts w:ascii="Arial" w:hAnsi="Arial"/>
          <w:sz w:val="24"/>
          <w:szCs w:val="28"/>
        </w:rPr>
        <w:t>“11” июля 2014                                                                         № 12457</w:t>
      </w:r>
    </w:p>
    <w:p w:rsidR="004025CE" w:rsidRPr="004025CE" w:rsidRDefault="004025CE" w:rsidP="004025CE">
      <w:pPr>
        <w:ind w:firstLine="709"/>
        <w:jc w:val="center"/>
        <w:rPr>
          <w:rFonts w:ascii="Arial" w:hAnsi="Arial"/>
          <w:sz w:val="24"/>
          <w:szCs w:val="28"/>
        </w:rPr>
      </w:pPr>
    </w:p>
    <w:p w:rsidR="004025CE" w:rsidRPr="004025CE" w:rsidRDefault="004025CE" w:rsidP="004025CE">
      <w:pPr>
        <w:pStyle w:val="1"/>
        <w:ind w:firstLine="709"/>
        <w:rPr>
          <w:bCs w:val="0"/>
          <w:sz w:val="24"/>
          <w:szCs w:val="28"/>
        </w:rPr>
      </w:pPr>
      <w:r w:rsidRPr="004025CE">
        <w:rPr>
          <w:bCs w:val="0"/>
          <w:sz w:val="24"/>
          <w:szCs w:val="28"/>
        </w:rPr>
        <w:t>ЭКСПЕРТНОЕ ЗАКЛЮЧЕНИЕ</w:t>
      </w:r>
    </w:p>
    <w:p w:rsidR="004025CE" w:rsidRPr="004025CE" w:rsidRDefault="004025CE" w:rsidP="004025CE">
      <w:pPr>
        <w:ind w:firstLine="709"/>
        <w:jc w:val="center"/>
        <w:rPr>
          <w:rFonts w:ascii="Arial" w:hAnsi="Arial"/>
          <w:bCs/>
          <w:sz w:val="24"/>
          <w:szCs w:val="28"/>
        </w:rPr>
      </w:pPr>
      <w:r w:rsidRPr="004025CE">
        <w:rPr>
          <w:rFonts w:ascii="Arial" w:hAnsi="Arial"/>
          <w:bCs/>
          <w:sz w:val="24"/>
          <w:szCs w:val="28"/>
        </w:rPr>
        <w:t>по результатам проведения правовой экспертизы</w:t>
      </w:r>
    </w:p>
    <w:p w:rsidR="004025CE" w:rsidRPr="004025CE" w:rsidRDefault="004025CE" w:rsidP="004025CE">
      <w:pPr>
        <w:pStyle w:val="caption"/>
        <w:spacing w:before="0" w:after="0"/>
        <w:ind w:firstLine="709"/>
        <w:rPr>
          <w:rFonts w:cs="Times New Roman"/>
          <w:b w:val="0"/>
          <w:sz w:val="24"/>
          <w:szCs w:val="28"/>
        </w:rPr>
      </w:pPr>
    </w:p>
    <w:p w:rsidR="004025CE" w:rsidRPr="004025CE" w:rsidRDefault="004025CE" w:rsidP="004025CE">
      <w:pPr>
        <w:ind w:firstLine="709"/>
        <w:jc w:val="center"/>
        <w:rPr>
          <w:rFonts w:ascii="Arial" w:hAnsi="Arial"/>
          <w:b/>
          <w:sz w:val="24"/>
          <w:szCs w:val="28"/>
        </w:rPr>
      </w:pPr>
      <w:r w:rsidRPr="004025CE">
        <w:rPr>
          <w:rFonts w:ascii="Arial" w:hAnsi="Arial"/>
          <w:b/>
          <w:sz w:val="24"/>
          <w:szCs w:val="28"/>
        </w:rPr>
        <w:t>на приказ департамента социальной защиты населения, опеки и попечительства Костромской области от 31.05.2012 № 345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31.07.2012 № 533, от 01.07.2013 № 338, от 14.05.2014 № 236)</w:t>
      </w: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31.05.2012 № 345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31.07.2012 </w:t>
      </w:r>
      <w:r w:rsidRPr="004025CE">
        <w:rPr>
          <w:rFonts w:ascii="Arial" w:hAnsi="Arial"/>
          <w:sz w:val="24"/>
          <w:szCs w:val="28"/>
        </w:rPr>
        <w:br/>
        <w:t>№ 533, от 01.07.2013 № 338, от 14.05.2014 № 236) (далее - приказ).</w:t>
      </w:r>
    </w:p>
    <w:p w:rsidR="004025CE" w:rsidRPr="004025CE" w:rsidRDefault="004025CE" w:rsidP="004025CE">
      <w:pPr>
        <w:ind w:firstLine="709"/>
        <w:jc w:val="both"/>
        <w:rPr>
          <w:rFonts w:ascii="Arial" w:hAnsi="Arial"/>
          <w:sz w:val="24"/>
          <w:szCs w:val="28"/>
        </w:rPr>
      </w:pPr>
      <w:r w:rsidRPr="004025CE">
        <w:rPr>
          <w:rFonts w:ascii="Arial" w:hAnsi="Arial"/>
          <w:sz w:val="24"/>
          <w:szCs w:val="28"/>
        </w:rPr>
        <w:t>Поводом проведения правовой экспертизы является внесение изменений в рассматриваемый нормативный правовой акт.</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правоотношений, возникающих при предоставлении государственной услуги в социальной сфере, настоящим приказом утверждён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компенсаций страховых премий по договору обязательного страхования </w:t>
      </w:r>
      <w:r w:rsidRPr="004025CE">
        <w:rPr>
          <w:rFonts w:ascii="Arial" w:hAnsi="Arial"/>
          <w:sz w:val="24"/>
          <w:szCs w:val="28"/>
        </w:rPr>
        <w:lastRenderedPageBreak/>
        <w:t>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и их законным представителям, а также признаны утратившими силу приказы департамента социальной защиты населения, опеки и попечительства Костромской области от 27.01.2012 № 42 «Об утверждении административного регламента», от 10.04.2012 № 215 «О внесении изменений в приказ департамента социальной защиты населения, опеки и попечительства Костромской области от 27.01.2012 № 42».</w:t>
      </w:r>
    </w:p>
    <w:p w:rsidR="004025CE" w:rsidRPr="004025CE" w:rsidRDefault="004025CE" w:rsidP="004025CE">
      <w:pPr>
        <w:ind w:firstLine="709"/>
        <w:jc w:val="both"/>
        <w:rPr>
          <w:rFonts w:ascii="Arial" w:hAnsi="Arial"/>
          <w:sz w:val="24"/>
          <w:szCs w:val="28"/>
        </w:rPr>
      </w:pPr>
      <w:r w:rsidRPr="004025CE">
        <w:rPr>
          <w:rFonts w:ascii="Arial" w:hAnsi="Arial"/>
          <w:sz w:val="24"/>
          <w:szCs w:val="28"/>
        </w:rPr>
        <w:t>Таким образом, предметом правового регулирования приказа являются общественные отношения предоставления государственных услуг в сфере социальной защиты.</w:t>
      </w:r>
    </w:p>
    <w:p w:rsidR="004025CE" w:rsidRPr="004025CE" w:rsidRDefault="004025CE" w:rsidP="004025CE">
      <w:pPr>
        <w:ind w:firstLine="709"/>
        <w:jc w:val="both"/>
        <w:rPr>
          <w:rFonts w:ascii="Arial" w:hAnsi="Arial"/>
          <w:sz w:val="24"/>
          <w:szCs w:val="28"/>
        </w:rPr>
      </w:pPr>
      <w:r w:rsidRPr="004025CE">
        <w:rPr>
          <w:rFonts w:ascii="Arial" w:hAnsi="Arial"/>
          <w:sz w:val="24"/>
          <w:szCs w:val="28"/>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4025CE" w:rsidRPr="004025CE" w:rsidRDefault="004025CE" w:rsidP="004025CE">
      <w:pPr>
        <w:ind w:firstLine="709"/>
        <w:jc w:val="both"/>
        <w:rPr>
          <w:rFonts w:ascii="Arial" w:hAnsi="Arial"/>
          <w:sz w:val="24"/>
          <w:szCs w:val="28"/>
        </w:rPr>
      </w:pPr>
      <w:r w:rsidRPr="004025CE">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4025CE" w:rsidRPr="004025CE" w:rsidRDefault="004025CE" w:rsidP="004025CE">
      <w:pPr>
        <w:ind w:firstLine="709"/>
        <w:jc w:val="both"/>
        <w:rPr>
          <w:rFonts w:ascii="Arial" w:hAnsi="Arial"/>
          <w:sz w:val="24"/>
          <w:szCs w:val="28"/>
        </w:rPr>
      </w:pPr>
      <w:r w:rsidRPr="004025CE">
        <w:rPr>
          <w:rFonts w:ascii="Arial" w:hAnsi="Arial"/>
          <w:sz w:val="24"/>
          <w:szCs w:val="28"/>
        </w:rPr>
        <w:t>Пунктом 1 статьи 17 Федерального закона от 25.04.2002 № 40-ФЗ «Об обязательном страховании гражданской ответственности владельцев транспортных средств» предусмотрено, что инвалидам (в том числе детям-инвалидам), имеющим транспортные средства в соответствии с медицинскими показаниями, или их законным представителям предоставляется компенсация в размере 50 процентов от уплаченной ими страховой премии по договору обязательного страхования. Российская Федерация передает органам государственной власти субъектов Российской Федерации полномочия по выплате инвалидам компенсации страховых премий по договору обязательного страхования, установленной настоящей статьей.</w:t>
      </w:r>
    </w:p>
    <w:p w:rsidR="004025CE" w:rsidRPr="004025CE" w:rsidRDefault="004025CE" w:rsidP="004025CE">
      <w:pPr>
        <w:ind w:firstLine="709"/>
        <w:jc w:val="both"/>
        <w:rPr>
          <w:rFonts w:ascii="Arial" w:hAnsi="Arial"/>
          <w:sz w:val="24"/>
          <w:szCs w:val="28"/>
        </w:rPr>
      </w:pPr>
      <w:r w:rsidRPr="004025CE">
        <w:rPr>
          <w:rFonts w:ascii="Arial" w:hAnsi="Arial"/>
          <w:sz w:val="24"/>
          <w:szCs w:val="28"/>
        </w:rPr>
        <w:t>В соответствии с пунктом 5 Правил предоставления из федерального бюджета субвенций бюджетам субъектов Российской Федерации на реализацию полномочий по выплате инвалидам (в том числе детям-инвалидам),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владельцев транспортных средств, утвержденных постановлением Правительства Российской Федерации от 19.08.2005 № 528, правила выплаты инвалидам компенсации страховых премий устанавливаются нормативными правовыми актами субъектов Российской Федерации.</w:t>
      </w:r>
    </w:p>
    <w:p w:rsidR="004025CE" w:rsidRPr="004025CE" w:rsidRDefault="004025CE" w:rsidP="004025CE">
      <w:pPr>
        <w:ind w:firstLine="709"/>
        <w:jc w:val="both"/>
        <w:rPr>
          <w:rFonts w:ascii="Arial" w:hAnsi="Arial"/>
          <w:sz w:val="24"/>
          <w:szCs w:val="28"/>
        </w:rPr>
      </w:pPr>
      <w:r w:rsidRPr="004025CE">
        <w:rPr>
          <w:rFonts w:ascii="Arial" w:hAnsi="Arial"/>
          <w:sz w:val="24"/>
          <w:szCs w:val="28"/>
        </w:rPr>
        <w:t>Подпунктом 1 пункта 2 постановления администрации Костромской области от 09.12.2011 № 480-а «О правилах выплаты инвалидам (в том числе детям-инвалидам),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владельцев транспортных средств» департаменту социальной защиты населения, опеки и попечительства Костромской области поручено производить выплату инвалидам (в том числе детям-инвалидам),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владельцев транспортных средств через областное государственное казенное учреждение «Центр социальных выплат».</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В соответствии с частью 1 статьи 12 Федерального закона от 27.07.2010 № 210-ФЗ «Об организации предоставления государственных и муниципальных услуг» </w:t>
      </w:r>
      <w:r w:rsidRPr="004025CE">
        <w:rPr>
          <w:rFonts w:ascii="Arial" w:hAnsi="Arial"/>
          <w:sz w:val="24"/>
          <w:szCs w:val="28"/>
        </w:rPr>
        <w:lastRenderedPageBreak/>
        <w:t>предоставление государственных и муниципальных услуг осуществляется в соответствии с административными регламентами.</w:t>
      </w:r>
    </w:p>
    <w:p w:rsidR="004025CE" w:rsidRPr="004025CE" w:rsidRDefault="004025CE" w:rsidP="004025CE">
      <w:pPr>
        <w:ind w:firstLine="709"/>
        <w:jc w:val="both"/>
        <w:rPr>
          <w:rFonts w:ascii="Arial" w:hAnsi="Arial"/>
          <w:sz w:val="24"/>
          <w:szCs w:val="28"/>
        </w:rPr>
      </w:pPr>
      <w:r w:rsidRPr="004025CE">
        <w:rPr>
          <w:rFonts w:ascii="Arial" w:hAnsi="Arial"/>
          <w:sz w:val="24"/>
          <w:szCs w:val="28"/>
        </w:rPr>
        <w:t>Частью 14 статьи 13 Федерального закона от 27.07.2010 № 210-ФЗ «Об организации предоставления государственных и муниципальных услуг» установлено,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4025CE" w:rsidRPr="004025CE" w:rsidRDefault="004025CE" w:rsidP="004025CE">
      <w:pPr>
        <w:ind w:firstLine="709"/>
        <w:jc w:val="both"/>
        <w:rPr>
          <w:rFonts w:ascii="Arial" w:hAnsi="Arial"/>
          <w:sz w:val="24"/>
          <w:szCs w:val="28"/>
        </w:rPr>
      </w:pPr>
      <w:r w:rsidRPr="004025CE">
        <w:rPr>
          <w:rFonts w:ascii="Arial" w:hAnsi="Arial"/>
          <w:sz w:val="24"/>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(далее - Порядок разработки и утверждения административных регламентов),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определено,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4025CE" w:rsidRPr="004025CE" w:rsidRDefault="004025CE" w:rsidP="004025CE">
      <w:pPr>
        <w:ind w:firstLine="709"/>
        <w:jc w:val="both"/>
        <w:rPr>
          <w:rFonts w:ascii="Arial" w:hAnsi="Arial"/>
          <w:sz w:val="24"/>
          <w:szCs w:val="28"/>
        </w:rPr>
      </w:pPr>
      <w:r w:rsidRPr="004025CE">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4025CE" w:rsidRPr="00EF04C2" w:rsidRDefault="00EF04C2" w:rsidP="004025CE">
      <w:pPr>
        <w:ind w:firstLine="709"/>
        <w:jc w:val="both"/>
        <w:rPr>
          <w:rFonts w:ascii="Arial" w:hAnsi="Arial"/>
          <w:sz w:val="24"/>
          <w:szCs w:val="24"/>
        </w:rPr>
      </w:pPr>
      <w:r w:rsidRPr="00EF04C2">
        <w:rPr>
          <w:rFonts w:ascii="Arial" w:hAnsi="Arial"/>
          <w:sz w:val="24"/>
          <w:szCs w:val="24"/>
        </w:rPr>
        <w:t xml:space="preserve">На федеральном уровне рассматриваемые правоотношения регулируются </w:t>
      </w:r>
      <w:hyperlink r:id="rId5" w:tgtFrame="_self" w:history="1">
        <w:r w:rsidRPr="00EF04C2">
          <w:rPr>
            <w:rStyle w:val="a5"/>
            <w:rFonts w:ascii="Arial" w:hAnsi="Arial"/>
            <w:sz w:val="24"/>
            <w:szCs w:val="24"/>
          </w:rPr>
          <w:t>Конституцией Российской Федерации</w:t>
        </w:r>
      </w:hyperlink>
      <w:r w:rsidRPr="00EF04C2">
        <w:rPr>
          <w:rFonts w:ascii="Arial" w:hAnsi="Arial"/>
          <w:sz w:val="24"/>
          <w:szCs w:val="24"/>
        </w:rPr>
        <w:t xml:space="preserve">, федеральными законами </w:t>
      </w:r>
      <w:hyperlink r:id="rId6" w:tgtFrame="_self" w:history="1">
        <w:r w:rsidRPr="00EF04C2">
          <w:rPr>
            <w:rStyle w:val="a5"/>
            <w:rFonts w:ascii="Arial" w:hAnsi="Arial"/>
            <w:sz w:val="24"/>
            <w:szCs w:val="24"/>
          </w:rPr>
          <w:t>от 24.11.1995 № 181-ФЗ</w:t>
        </w:r>
      </w:hyperlink>
      <w:r w:rsidRPr="00EF04C2">
        <w:rPr>
          <w:rFonts w:ascii="Arial" w:hAnsi="Arial"/>
          <w:sz w:val="24"/>
          <w:szCs w:val="24"/>
        </w:rPr>
        <w:t xml:space="preserve"> «О социальной защите инвалидов в Российской Федерации», </w:t>
      </w:r>
      <w:hyperlink r:id="rId7" w:tgtFrame="_self" w:history="1">
        <w:r w:rsidRPr="00EF04C2">
          <w:rPr>
            <w:rStyle w:val="a5"/>
            <w:rFonts w:ascii="Arial" w:hAnsi="Arial"/>
            <w:sz w:val="24"/>
            <w:szCs w:val="24"/>
          </w:rPr>
          <w:t>от 06.10.1999 № 184-ФЗ</w:t>
        </w:r>
      </w:hyperlink>
      <w:r w:rsidRPr="00EF04C2">
        <w:rPr>
          <w:rFonts w:ascii="Arial" w:hAnsi="Arial"/>
          <w:sz w:val="24"/>
          <w:szCs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8" w:tgtFrame="_self" w:history="1">
        <w:r w:rsidRPr="00EF04C2">
          <w:rPr>
            <w:rStyle w:val="a5"/>
            <w:rFonts w:ascii="Arial" w:hAnsi="Arial"/>
            <w:sz w:val="24"/>
            <w:szCs w:val="24"/>
          </w:rPr>
          <w:t>от 25.04.2002 № 40-ФЗ</w:t>
        </w:r>
      </w:hyperlink>
      <w:r w:rsidRPr="00EF04C2">
        <w:rPr>
          <w:rFonts w:ascii="Arial" w:hAnsi="Arial"/>
          <w:sz w:val="24"/>
          <w:szCs w:val="24"/>
        </w:rPr>
        <w:t xml:space="preserve"> «Об обязательном страховании гражданской ответственности владельцев транспортных средств», </w:t>
      </w:r>
      <w:hyperlink r:id="rId9" w:tgtFrame="_self" w:history="1">
        <w:r w:rsidRPr="00EF04C2">
          <w:rPr>
            <w:rStyle w:val="a5"/>
            <w:rFonts w:ascii="Arial" w:hAnsi="Arial"/>
            <w:sz w:val="24"/>
            <w:szCs w:val="24"/>
          </w:rPr>
          <w:t>от 27.07.2010 № 210-ФЗ</w:t>
        </w:r>
      </w:hyperlink>
      <w:r w:rsidRPr="00EF04C2">
        <w:rPr>
          <w:rFonts w:ascii="Arial" w:hAnsi="Arial"/>
          <w:sz w:val="24"/>
          <w:szCs w:val="24"/>
        </w:rPr>
        <w:t xml:space="preserve"> «Об организации предоставления государственных и муниципальных услуг», </w:t>
      </w:r>
      <w:r w:rsidRPr="00EF04C2">
        <w:rPr>
          <w:rFonts w:ascii="Arial" w:eastAsia="Calibri" w:hAnsi="Arial"/>
          <w:bCs/>
          <w:sz w:val="24"/>
          <w:szCs w:val="24"/>
        </w:rPr>
        <w:t xml:space="preserve">постановлениями Правительства Российской Федерации </w:t>
      </w:r>
      <w:hyperlink r:id="rId10" w:tgtFrame="_self" w:history="1">
        <w:r w:rsidRPr="00EF04C2">
          <w:rPr>
            <w:rStyle w:val="a5"/>
            <w:rFonts w:ascii="Arial" w:hAnsi="Arial"/>
            <w:sz w:val="24"/>
            <w:szCs w:val="24"/>
          </w:rPr>
          <w:t>от 19.08.2005 № 528</w:t>
        </w:r>
      </w:hyperlink>
      <w:r w:rsidRPr="00EF04C2">
        <w:rPr>
          <w:rFonts w:ascii="Arial" w:hAnsi="Arial"/>
          <w:sz w:val="24"/>
          <w:szCs w:val="24"/>
        </w:rPr>
        <w:t xml:space="preserve"> «О порядке предоставления из федерального бюджета субвенций бюджетам субъектов Российской Федерации на реализацию полномочий по выплате инвалидам (в том числе детям-инвалидам), имеющим транспортные средства в соответствии с медицинскими показаниями, или их законным представителям компенсации уплаченной ими страховой премии по договору обязательного страхования гражданской ответственности владельцев транспортных средств», </w:t>
      </w:r>
      <w:hyperlink r:id="rId11" w:tgtFrame="_self" w:history="1">
        <w:r w:rsidRPr="00EF04C2">
          <w:rPr>
            <w:rStyle w:val="a5"/>
            <w:rFonts w:ascii="Arial" w:eastAsia="Calibri" w:hAnsi="Arial"/>
            <w:bCs/>
            <w:sz w:val="24"/>
            <w:szCs w:val="24"/>
          </w:rPr>
          <w:t>от 16.05.2011 № 373</w:t>
        </w:r>
      </w:hyperlink>
      <w:r w:rsidRPr="00EF04C2">
        <w:rPr>
          <w:rFonts w:ascii="Arial" w:eastAsia="Calibri" w:hAnsi="Arial"/>
          <w:bCs/>
          <w:sz w:val="24"/>
          <w:szCs w:val="24"/>
        </w:rPr>
        <w:t xml:space="preserve">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p>
    <w:p w:rsidR="004025CE" w:rsidRPr="004025CE" w:rsidRDefault="004025CE" w:rsidP="004025CE">
      <w:pPr>
        <w:ind w:firstLine="709"/>
        <w:jc w:val="both"/>
        <w:rPr>
          <w:rFonts w:ascii="Arial" w:hAnsi="Arial"/>
          <w:sz w:val="24"/>
          <w:szCs w:val="28"/>
        </w:rPr>
      </w:pPr>
      <w:r w:rsidRPr="004025CE">
        <w:rPr>
          <w:rFonts w:ascii="Arial" w:hAnsi="Arial"/>
          <w:sz w:val="24"/>
          <w:szCs w:val="28"/>
        </w:rPr>
        <w:t>Признание утратившими силу вышеуказанных приказов департамента социальной защиты населения,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w:t>
      </w:r>
      <w:r w:rsidRPr="004025CE">
        <w:rPr>
          <w:rFonts w:ascii="Arial" w:hAnsi="Arial"/>
          <w:sz w:val="24"/>
          <w:szCs w:val="28"/>
        </w:rPr>
        <w:lastRenderedPageBreak/>
        <w:t>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4025CE" w:rsidRPr="004025CE" w:rsidRDefault="004025CE" w:rsidP="004025CE">
      <w:pPr>
        <w:ind w:firstLine="709"/>
        <w:jc w:val="both"/>
        <w:rPr>
          <w:rFonts w:ascii="Arial" w:hAnsi="Arial"/>
          <w:sz w:val="24"/>
          <w:szCs w:val="28"/>
        </w:rPr>
      </w:pPr>
      <w:r w:rsidRPr="004025CE">
        <w:rPr>
          <w:rFonts w:ascii="Arial" w:hAnsi="Arial"/>
          <w:sz w:val="24"/>
          <w:szCs w:val="28"/>
        </w:rPr>
        <w:t>Приказ является необходимым для урегулирования правоотношений в установленной сфере.</w:t>
      </w:r>
    </w:p>
    <w:p w:rsidR="004025CE" w:rsidRPr="004025CE" w:rsidRDefault="004025CE" w:rsidP="004025CE">
      <w:pPr>
        <w:ind w:firstLine="709"/>
        <w:jc w:val="both"/>
        <w:rPr>
          <w:rFonts w:ascii="Arial" w:hAnsi="Arial"/>
          <w:sz w:val="24"/>
          <w:szCs w:val="28"/>
        </w:rPr>
      </w:pPr>
      <w:r w:rsidRPr="004025CE">
        <w:rPr>
          <w:rFonts w:ascii="Arial" w:hAnsi="Arial"/>
          <w:sz w:val="24"/>
          <w:szCs w:val="28"/>
        </w:rPr>
        <w:t>Порядок принятия и опубликования приказа соблюдён.</w:t>
      </w:r>
    </w:p>
    <w:p w:rsidR="004025CE" w:rsidRPr="004025CE" w:rsidRDefault="004025CE" w:rsidP="004025CE">
      <w:pPr>
        <w:ind w:firstLine="709"/>
        <w:jc w:val="both"/>
        <w:rPr>
          <w:rFonts w:ascii="Arial" w:hAnsi="Arial"/>
          <w:sz w:val="24"/>
          <w:szCs w:val="28"/>
        </w:rPr>
      </w:pPr>
      <w:r w:rsidRPr="004025CE">
        <w:rPr>
          <w:rFonts w:ascii="Arial" w:hAnsi="Arial"/>
          <w:sz w:val="24"/>
          <w:szCs w:val="28"/>
        </w:rPr>
        <w:t>Форма приказа соответствует правилам юридической техники.</w:t>
      </w:r>
    </w:p>
    <w:p w:rsidR="004025CE" w:rsidRPr="004025CE" w:rsidRDefault="004025CE" w:rsidP="004025CE">
      <w:pPr>
        <w:ind w:firstLine="709"/>
        <w:jc w:val="both"/>
        <w:rPr>
          <w:rFonts w:ascii="Arial" w:hAnsi="Arial" w:cs="Arial"/>
          <w:sz w:val="24"/>
          <w:szCs w:val="24"/>
        </w:rPr>
      </w:pPr>
      <w:r w:rsidRPr="0061641B">
        <w:rPr>
          <w:rFonts w:cs="Arial"/>
        </w:rPr>
        <w:t xml:space="preserve">По </w:t>
      </w:r>
      <w:r w:rsidRPr="004025CE">
        <w:rPr>
          <w:rFonts w:ascii="Arial" w:hAnsi="Arial" w:cs="Arial"/>
          <w:sz w:val="24"/>
          <w:szCs w:val="24"/>
        </w:rPr>
        <w:t xml:space="preserve">результатам проведенной антикоррупционной экспертизы в соответствии с частью 3 статьи 3 Федерального закона </w:t>
      </w:r>
      <w:hyperlink r:id="rId12" w:tgtFrame="Logical" w:history="1">
        <w:r w:rsidRPr="004025CE">
          <w:rPr>
            <w:rStyle w:val="a5"/>
            <w:rFonts w:ascii="Arial" w:hAnsi="Arial" w:cs="Arial"/>
            <w:sz w:val="24"/>
            <w:szCs w:val="24"/>
          </w:rPr>
          <w:t>от 17.07.2009 № 172-ФЗ</w:t>
        </w:r>
      </w:hyperlink>
      <w:r w:rsidRPr="004025CE">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3" w:tgtFrame="Logical" w:history="1">
        <w:r w:rsidRPr="004025CE">
          <w:rPr>
            <w:rStyle w:val="a5"/>
            <w:rFonts w:ascii="Arial" w:hAnsi="Arial" w:cs="Arial"/>
            <w:sz w:val="24"/>
            <w:szCs w:val="24"/>
          </w:rPr>
          <w:t>от 25.12.2008 № 273-ФЗ</w:t>
        </w:r>
      </w:hyperlink>
      <w:r w:rsidRPr="004025CE">
        <w:rPr>
          <w:rFonts w:ascii="Arial" w:hAnsi="Arial" w:cs="Arial"/>
          <w:sz w:val="24"/>
          <w:szCs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4" w:tgtFrame="Logical" w:history="1">
        <w:r w:rsidRPr="004025CE">
          <w:rPr>
            <w:rStyle w:val="a5"/>
            <w:rFonts w:ascii="Arial" w:hAnsi="Arial" w:cs="Arial"/>
            <w:sz w:val="24"/>
            <w:szCs w:val="24"/>
          </w:rPr>
          <w:t>от 26.02.2010 № 96</w:t>
        </w:r>
      </w:hyperlink>
      <w:r w:rsidRPr="004025CE">
        <w:rPr>
          <w:rFonts w:ascii="Arial" w:hAnsi="Arial" w:cs="Arial"/>
          <w:sz w:val="24"/>
          <w:szCs w:val="24"/>
        </w:rPr>
        <w:t>, выявлены коррупциогенные факторы.</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1. В пункте 17 Административного регламента </w:t>
      </w:r>
      <w:r w:rsidRPr="004025CE">
        <w:rPr>
          <w:rFonts w:ascii="Arial" w:hAnsi="Arial"/>
          <w:sz w:val="24"/>
        </w:rPr>
        <w:t xml:space="preserve">предоставления департаментом социальной защиты населения, опеки и попечительства Костромской области государственной услуги </w:t>
      </w:r>
      <w:r w:rsidRPr="004025CE">
        <w:rPr>
          <w:rFonts w:ascii="Arial" w:hAnsi="Arial"/>
          <w:sz w:val="24"/>
          <w:szCs w:val="28"/>
        </w:rPr>
        <w:t xml:space="preserve">по назначению </w:t>
      </w:r>
      <w:r w:rsidRPr="004025CE">
        <w:rPr>
          <w:rFonts w:ascii="Arial" w:hAnsi="Arial"/>
          <w:sz w:val="24"/>
        </w:rPr>
        <w:t>компенсаций страховых премий по договору обязательного страхования гражданской ответственности владельцев транспортных средств инвалидам (в том числе детям-инвалидам), имеющим транспортные средства в соответствии с медицинскими показаниями, и их законным представителям</w:t>
      </w:r>
      <w:r w:rsidRPr="004025CE">
        <w:rPr>
          <w:rFonts w:ascii="Arial" w:hAnsi="Arial"/>
          <w:sz w:val="24"/>
          <w:szCs w:val="28"/>
        </w:rPr>
        <w:t xml:space="preserve"> (далее – Административный регламент), утверждённого приказом,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 Употребление в пункте 17 Административного регламента слов «(по усмотрению руководства уполномоченного органа)»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коррупциогенным фактором, состоящем в выборочном изменении объема прав граждан (подпункт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4025CE" w:rsidRPr="004025CE" w:rsidRDefault="004025CE" w:rsidP="004025CE">
      <w:pPr>
        <w:ind w:firstLine="709"/>
        <w:jc w:val="both"/>
        <w:rPr>
          <w:rFonts w:ascii="Arial" w:hAnsi="Arial"/>
          <w:sz w:val="24"/>
          <w:szCs w:val="28"/>
        </w:rPr>
      </w:pPr>
      <w:r w:rsidRPr="004025CE">
        <w:rPr>
          <w:rFonts w:ascii="Arial" w:hAnsi="Arial"/>
          <w:sz w:val="24"/>
          <w:szCs w:val="28"/>
        </w:rPr>
        <w:t>2. Использование слов «в случае необходимости» в пункте 17 Административного регламента следует рассматривать в качестве коррупциогенного фактора, состоящего в употребление неустоявшихся, двусмысленных терминов и категорий оценочного характера (подпункт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4025CE" w:rsidRPr="004025CE" w:rsidRDefault="004025CE" w:rsidP="004025CE">
      <w:pPr>
        <w:ind w:firstLine="709"/>
        <w:jc w:val="both"/>
        <w:rPr>
          <w:rFonts w:ascii="Arial" w:hAnsi="Arial"/>
          <w:sz w:val="24"/>
          <w:szCs w:val="28"/>
        </w:rPr>
      </w:pPr>
      <w:r w:rsidRPr="004025CE">
        <w:rPr>
          <w:rFonts w:ascii="Arial" w:hAnsi="Arial"/>
          <w:sz w:val="24"/>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4025CE" w:rsidRPr="004025CE" w:rsidRDefault="004025CE" w:rsidP="004025CE">
      <w:pPr>
        <w:ind w:firstLine="709"/>
        <w:jc w:val="both"/>
        <w:rPr>
          <w:rFonts w:ascii="Arial" w:hAnsi="Arial"/>
          <w:sz w:val="24"/>
          <w:szCs w:val="28"/>
        </w:rPr>
      </w:pPr>
      <w:r w:rsidRPr="004025CE">
        <w:rPr>
          <w:rFonts w:ascii="Arial" w:hAnsi="Arial"/>
          <w:sz w:val="24"/>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Согласно </w:t>
      </w:r>
      <w:hyperlink r:id="rId15" w:history="1">
        <w:r w:rsidRPr="004025CE">
          <w:rPr>
            <w:rFonts w:ascii="Arial" w:hAnsi="Arial"/>
            <w:sz w:val="24"/>
            <w:szCs w:val="28"/>
          </w:rPr>
          <w:t>пункту 4 статьи 2</w:t>
        </w:r>
      </w:hyperlink>
      <w:r w:rsidRPr="004025CE">
        <w:rPr>
          <w:rFonts w:ascii="Arial" w:hAnsi="Arial"/>
          <w:sz w:val="24"/>
          <w:szCs w:val="28"/>
        </w:rPr>
        <w:t xml:space="preserve"> Федерального закона от 27.07.2010 № 210-ФЗ </w:t>
      </w:r>
      <w:r w:rsidRPr="004025CE">
        <w:rPr>
          <w:rFonts w:ascii="Arial" w:hAnsi="Arial"/>
          <w:sz w:val="24"/>
          <w:szCs w:val="28"/>
        </w:rPr>
        <w:br/>
        <w:t>«Об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4025CE" w:rsidRPr="004025CE" w:rsidRDefault="004025CE" w:rsidP="004025CE">
      <w:pPr>
        <w:ind w:firstLine="709"/>
        <w:jc w:val="both"/>
        <w:rPr>
          <w:rFonts w:ascii="Arial" w:hAnsi="Arial"/>
          <w:sz w:val="24"/>
          <w:szCs w:val="28"/>
        </w:rPr>
      </w:pPr>
      <w:hyperlink r:id="rId16" w:history="1">
        <w:r w:rsidRPr="004025CE">
          <w:rPr>
            <w:rFonts w:ascii="Arial" w:hAnsi="Arial"/>
            <w:sz w:val="24"/>
            <w:szCs w:val="28"/>
          </w:rPr>
          <w:t>Пунктами 1</w:t>
        </w:r>
      </w:hyperlink>
      <w:r w:rsidRPr="004025CE">
        <w:rPr>
          <w:rFonts w:ascii="Arial" w:hAnsi="Arial"/>
          <w:sz w:val="24"/>
          <w:szCs w:val="28"/>
        </w:rPr>
        <w:t xml:space="preserve"> и </w:t>
      </w:r>
      <w:hyperlink r:id="rId17" w:history="1">
        <w:r w:rsidRPr="004025CE">
          <w:rPr>
            <w:rFonts w:ascii="Arial" w:hAnsi="Arial"/>
            <w:sz w:val="24"/>
            <w:szCs w:val="28"/>
          </w:rPr>
          <w:t xml:space="preserve">2 статьи 5 </w:t>
        </w:r>
      </w:hyperlink>
      <w:r w:rsidRPr="004025CE">
        <w:rPr>
          <w:rFonts w:ascii="Arial" w:hAnsi="Arial"/>
          <w:sz w:val="24"/>
          <w:szCs w:val="28"/>
        </w:rPr>
        <w:t xml:space="preserve">Федерального закона от 27.07.2010 № 210-ФЗ </w:t>
      </w:r>
      <w:r w:rsidRPr="004025CE">
        <w:rPr>
          <w:rFonts w:ascii="Arial" w:hAnsi="Arial"/>
          <w:sz w:val="24"/>
          <w:szCs w:val="28"/>
        </w:rPr>
        <w:br/>
        <w:t>«Об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Согласно </w:t>
      </w:r>
      <w:hyperlink r:id="rId18" w:history="1">
        <w:r w:rsidRPr="004025CE">
          <w:rPr>
            <w:rFonts w:ascii="Arial" w:hAnsi="Arial"/>
            <w:sz w:val="24"/>
            <w:szCs w:val="28"/>
          </w:rPr>
          <w:t>пункту 1 части 1 статьи 6</w:t>
        </w:r>
      </w:hyperlink>
      <w:r w:rsidRPr="004025CE">
        <w:rPr>
          <w:rFonts w:ascii="Arial" w:hAnsi="Arial"/>
          <w:sz w:val="24"/>
          <w:szCs w:val="28"/>
        </w:rPr>
        <w:t xml:space="preserve"> Федерального закона от 27.07.2010 </w:t>
      </w:r>
      <w:r w:rsidRPr="004025CE">
        <w:rPr>
          <w:rFonts w:ascii="Arial" w:hAnsi="Arial"/>
          <w:sz w:val="24"/>
          <w:szCs w:val="28"/>
        </w:rPr>
        <w:br/>
        <w:t>№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В целях соблюдения прав заявителей, соблюдения предусмотренного </w:t>
      </w:r>
      <w:hyperlink r:id="rId19" w:history="1">
        <w:r w:rsidRPr="004025CE">
          <w:rPr>
            <w:rFonts w:ascii="Arial" w:hAnsi="Arial"/>
            <w:sz w:val="24"/>
            <w:szCs w:val="28"/>
          </w:rPr>
          <w:t>пунктом 4 статьи 4</w:t>
        </w:r>
      </w:hyperlink>
      <w:r w:rsidRPr="004025CE">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4025CE" w:rsidRPr="004025CE" w:rsidRDefault="004025CE" w:rsidP="004025CE">
      <w:pPr>
        <w:ind w:firstLine="709"/>
        <w:jc w:val="both"/>
        <w:rPr>
          <w:rFonts w:ascii="Arial" w:hAnsi="Arial"/>
          <w:sz w:val="24"/>
          <w:szCs w:val="28"/>
        </w:rPr>
      </w:pPr>
      <w:r w:rsidRPr="004025CE">
        <w:rPr>
          <w:rFonts w:ascii="Arial" w:hAnsi="Arial"/>
          <w:sz w:val="24"/>
          <w:szCs w:val="28"/>
        </w:rPr>
        <w:t>В пункте 17 Административного регламента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Положения пункта 17 Административного регламента, в части употребления слов «в случае необходимости (по усмотрению руководства уполномоченного органа)», не соответствуют </w:t>
      </w:r>
      <w:hyperlink r:id="rId20" w:history="1">
        <w:r w:rsidRPr="004025CE">
          <w:rPr>
            <w:rFonts w:ascii="Arial" w:hAnsi="Arial"/>
            <w:sz w:val="24"/>
            <w:szCs w:val="28"/>
          </w:rPr>
          <w:t>пункту 4 статьи 4</w:t>
        </w:r>
      </w:hyperlink>
      <w:r w:rsidRPr="004025CE">
        <w:rPr>
          <w:rFonts w:ascii="Arial" w:hAnsi="Arial"/>
          <w:sz w:val="24"/>
          <w:szCs w:val="28"/>
        </w:rPr>
        <w:t>, пунктам 1 и 2 статьи 5 Федерального закона от 27.07.2010 № 210-ФЗ «Об организации предоставления государственных и муниципальных услуг».</w:t>
      </w:r>
    </w:p>
    <w:p w:rsidR="004025CE" w:rsidRPr="004025CE" w:rsidRDefault="004025CE" w:rsidP="004025CE">
      <w:pPr>
        <w:ind w:firstLine="709"/>
        <w:jc w:val="both"/>
        <w:rPr>
          <w:rFonts w:ascii="Arial" w:hAnsi="Arial"/>
          <w:sz w:val="24"/>
          <w:szCs w:val="28"/>
        </w:rPr>
      </w:pPr>
      <w:r w:rsidRPr="004025CE">
        <w:rPr>
          <w:rFonts w:ascii="Arial" w:hAnsi="Arial"/>
          <w:sz w:val="24"/>
          <w:szCs w:val="28"/>
        </w:rPr>
        <w:t>Административный регламент недостаточно регулирует отношения в установленной сфере.</w:t>
      </w:r>
    </w:p>
    <w:p w:rsidR="004025CE" w:rsidRPr="004025CE" w:rsidRDefault="004025CE" w:rsidP="004025CE">
      <w:pPr>
        <w:ind w:firstLine="709"/>
        <w:jc w:val="both"/>
        <w:rPr>
          <w:rFonts w:ascii="Arial" w:eastAsia="Calibri" w:hAnsi="Arial"/>
          <w:sz w:val="24"/>
          <w:szCs w:val="28"/>
        </w:rPr>
      </w:pPr>
      <w:r w:rsidRPr="004025CE">
        <w:rPr>
          <w:rFonts w:ascii="Arial" w:hAnsi="Arial"/>
          <w:sz w:val="24"/>
          <w:szCs w:val="28"/>
        </w:rPr>
        <w:t>1. Согласно подпункту 3 пункта 16 Порядка разработки и утверждения административных регламентов в</w:t>
      </w:r>
      <w:r w:rsidRPr="004025CE">
        <w:rPr>
          <w:rFonts w:ascii="Arial" w:eastAsia="Calibri" w:hAnsi="Arial"/>
          <w:sz w:val="24"/>
          <w:szCs w:val="28"/>
        </w:rPr>
        <w:t xml:space="preserve">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 а также особенности выполнения административных процедур в многофункциональных центрах.</w:t>
      </w:r>
    </w:p>
    <w:p w:rsidR="004025CE" w:rsidRPr="004025CE" w:rsidRDefault="004025CE" w:rsidP="004025CE">
      <w:pPr>
        <w:autoSpaceDE w:val="0"/>
        <w:autoSpaceDN w:val="0"/>
        <w:adjustRightInd w:val="0"/>
        <w:ind w:firstLine="709"/>
        <w:jc w:val="both"/>
        <w:rPr>
          <w:rFonts w:ascii="Arial" w:eastAsia="Calibri" w:hAnsi="Arial"/>
          <w:sz w:val="24"/>
          <w:szCs w:val="28"/>
        </w:rPr>
      </w:pPr>
      <w:r w:rsidRPr="004025CE">
        <w:rPr>
          <w:rFonts w:ascii="Arial" w:eastAsia="Calibri" w:hAnsi="Arial"/>
          <w:sz w:val="24"/>
          <w:szCs w:val="28"/>
        </w:rPr>
        <w:t>Глава 3 (Административные процедуры) Административного регламента не предусматривает особенности выполнения административных процедур в многофункциональных центрах.</w:t>
      </w:r>
    </w:p>
    <w:p w:rsidR="004025CE" w:rsidRPr="004025CE" w:rsidRDefault="004025CE" w:rsidP="004025CE">
      <w:pPr>
        <w:ind w:firstLine="709"/>
        <w:jc w:val="both"/>
        <w:rPr>
          <w:rFonts w:ascii="Arial" w:hAnsi="Arial"/>
          <w:sz w:val="24"/>
          <w:szCs w:val="28"/>
        </w:rPr>
      </w:pPr>
      <w:r w:rsidRPr="004025CE">
        <w:rPr>
          <w:rFonts w:ascii="Arial" w:hAnsi="Arial"/>
          <w:sz w:val="24"/>
          <w:szCs w:val="28"/>
        </w:rPr>
        <w:t>2. 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4025CE" w:rsidRPr="004025CE" w:rsidRDefault="004025CE" w:rsidP="004025CE">
      <w:pPr>
        <w:ind w:firstLine="709"/>
        <w:jc w:val="both"/>
        <w:rPr>
          <w:rFonts w:ascii="Arial" w:hAnsi="Arial"/>
          <w:sz w:val="24"/>
          <w:szCs w:val="28"/>
        </w:rPr>
      </w:pPr>
      <w:r w:rsidRPr="004025CE">
        <w:rPr>
          <w:rFonts w:ascii="Arial" w:hAnsi="Arial"/>
          <w:bCs/>
          <w:sz w:val="24"/>
          <w:szCs w:val="28"/>
        </w:rPr>
        <w:t xml:space="preserve">Подпунктом 3 пункта 23 </w:t>
      </w:r>
      <w:r w:rsidRPr="004025CE">
        <w:rPr>
          <w:rFonts w:ascii="Arial" w:hAnsi="Arial"/>
          <w:sz w:val="24"/>
          <w:szCs w:val="28"/>
        </w:rPr>
        <w:t>Порядка разработки и утверждения административных регламентов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Пунктом 2 части 1 статьи 4 Закона Костромской области от 05.05.2012 </w:t>
      </w:r>
      <w:r w:rsidRPr="004025CE">
        <w:rPr>
          <w:rFonts w:ascii="Arial" w:hAnsi="Arial"/>
          <w:sz w:val="24"/>
          <w:szCs w:val="28"/>
        </w:rPr>
        <w:br/>
        <w:t xml:space="preserve">№ 224-5-ЗКО «О порядке подачи и рассмотрения жалоб на нарушение порядка </w:t>
      </w:r>
      <w:r w:rsidRPr="004025CE">
        <w:rPr>
          <w:rFonts w:ascii="Arial" w:hAnsi="Arial"/>
          <w:sz w:val="24"/>
          <w:szCs w:val="28"/>
        </w:rPr>
        <w:lastRenderedPageBreak/>
        <w:t>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4025CE" w:rsidRPr="004025CE" w:rsidRDefault="004025CE" w:rsidP="004025CE">
      <w:pPr>
        <w:ind w:firstLine="709"/>
        <w:jc w:val="both"/>
        <w:rPr>
          <w:rFonts w:ascii="Arial" w:hAnsi="Arial"/>
          <w:sz w:val="24"/>
          <w:szCs w:val="28"/>
        </w:rPr>
      </w:pPr>
      <w:r w:rsidRPr="004025CE">
        <w:rPr>
          <w:rFonts w:ascii="Arial" w:hAnsi="Arial"/>
          <w:sz w:val="24"/>
          <w:szCs w:val="28"/>
        </w:rPr>
        <w:t>Главой 5 Административного регламента не предусмотрены следующие права заявителя при рассмотрении жалобы:</w:t>
      </w:r>
    </w:p>
    <w:p w:rsidR="004025CE" w:rsidRPr="004025CE" w:rsidRDefault="004025CE" w:rsidP="004025CE">
      <w:pPr>
        <w:ind w:firstLine="709"/>
        <w:jc w:val="both"/>
        <w:rPr>
          <w:rFonts w:ascii="Arial" w:hAnsi="Arial"/>
          <w:sz w:val="24"/>
          <w:szCs w:val="28"/>
        </w:rPr>
      </w:pPr>
      <w:r w:rsidRPr="004025CE">
        <w:rPr>
          <w:rFonts w:ascii="Arial" w:hAnsi="Arial"/>
          <w:sz w:val="24"/>
          <w:szCs w:val="28"/>
        </w:rPr>
        <w:t>-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4025CE" w:rsidRPr="004025CE" w:rsidRDefault="004025CE" w:rsidP="004025CE">
      <w:pPr>
        <w:ind w:firstLine="709"/>
        <w:jc w:val="both"/>
        <w:rPr>
          <w:rFonts w:ascii="Arial" w:hAnsi="Arial"/>
          <w:sz w:val="24"/>
          <w:szCs w:val="28"/>
        </w:rPr>
      </w:pPr>
      <w:r w:rsidRPr="004025CE">
        <w:rPr>
          <w:rFonts w:ascii="Arial" w:hAnsi="Arial"/>
          <w:sz w:val="24"/>
          <w:szCs w:val="28"/>
        </w:rPr>
        <w:t>- обращение с заявлением о прекращении рассмотрения жалобы.</w:t>
      </w:r>
    </w:p>
    <w:p w:rsidR="004025CE" w:rsidRPr="004025CE" w:rsidRDefault="004025CE" w:rsidP="004025CE">
      <w:pPr>
        <w:ind w:firstLine="709"/>
        <w:jc w:val="both"/>
        <w:rPr>
          <w:rFonts w:ascii="Arial" w:hAnsi="Arial"/>
          <w:sz w:val="24"/>
          <w:szCs w:val="28"/>
        </w:rPr>
      </w:pPr>
      <w:r w:rsidRPr="004025CE">
        <w:rPr>
          <w:rFonts w:ascii="Arial" w:hAnsi="Arial"/>
          <w:sz w:val="24"/>
          <w:szCs w:val="28"/>
        </w:rPr>
        <w:t xml:space="preserve">3. 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w:t>
      </w:r>
      <w:hyperlink r:id="rId21" w:tgtFrame="_self" w:history="1">
        <w:r w:rsidRPr="004025CE">
          <w:rPr>
            <w:rFonts w:ascii="Arial" w:hAnsi="Arial"/>
            <w:sz w:val="24"/>
            <w:szCs w:val="28"/>
          </w:rPr>
          <w:t>Кодексом</w:t>
        </w:r>
      </w:hyperlink>
      <w:r w:rsidRPr="004025CE">
        <w:rPr>
          <w:rFonts w:ascii="Arial" w:hAnsi="Arial"/>
          <w:sz w:val="24"/>
          <w:szCs w:val="28"/>
        </w:rPr>
        <w:t xml:space="preserve"> Костромской области об административных правонарушениях.</w:t>
      </w:r>
    </w:p>
    <w:p w:rsidR="004025CE" w:rsidRPr="004025CE" w:rsidRDefault="004025CE" w:rsidP="004025CE">
      <w:pPr>
        <w:ind w:firstLine="709"/>
        <w:jc w:val="both"/>
        <w:rPr>
          <w:rFonts w:ascii="Arial" w:hAnsi="Arial"/>
          <w:sz w:val="24"/>
          <w:szCs w:val="28"/>
        </w:rPr>
      </w:pPr>
      <w:r w:rsidRPr="004025CE">
        <w:rPr>
          <w:rFonts w:ascii="Arial" w:hAnsi="Arial"/>
          <w:sz w:val="24"/>
          <w:szCs w:val="28"/>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4025CE" w:rsidRPr="004025CE" w:rsidRDefault="004025CE" w:rsidP="004025CE">
      <w:pPr>
        <w:ind w:firstLine="709"/>
        <w:jc w:val="both"/>
        <w:rPr>
          <w:rFonts w:ascii="Arial" w:hAnsi="Arial"/>
          <w:sz w:val="24"/>
          <w:szCs w:val="28"/>
        </w:rPr>
      </w:pPr>
      <w:r w:rsidRPr="004025CE">
        <w:rPr>
          <w:rFonts w:ascii="Arial" w:hAnsi="Arial"/>
          <w:sz w:val="24"/>
          <w:szCs w:val="28"/>
        </w:rPr>
        <w:t>Текст Административного регламента содержит юридико-техническое нарушение.</w:t>
      </w:r>
    </w:p>
    <w:p w:rsidR="004025CE" w:rsidRPr="004025CE" w:rsidRDefault="004025CE" w:rsidP="004025CE">
      <w:pPr>
        <w:ind w:firstLine="709"/>
        <w:jc w:val="both"/>
        <w:rPr>
          <w:rFonts w:ascii="Arial" w:hAnsi="Arial"/>
          <w:sz w:val="24"/>
          <w:szCs w:val="28"/>
        </w:rPr>
      </w:pPr>
      <w:r w:rsidRPr="004025CE">
        <w:rPr>
          <w:rFonts w:ascii="Arial" w:hAnsi="Arial"/>
          <w:sz w:val="24"/>
          <w:szCs w:val="28"/>
        </w:rPr>
        <w:t>Пунктом 6 Административного регламента предусмотрено,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rsidR="004025CE" w:rsidRPr="004025CE" w:rsidRDefault="004025CE" w:rsidP="004025CE">
      <w:pPr>
        <w:ind w:firstLine="709"/>
        <w:jc w:val="both"/>
        <w:rPr>
          <w:rFonts w:ascii="Arial" w:hAnsi="Arial"/>
          <w:sz w:val="24"/>
          <w:szCs w:val="28"/>
        </w:rPr>
      </w:pPr>
      <w:r w:rsidRPr="004025CE">
        <w:rPr>
          <w:rFonts w:ascii="Arial" w:hAnsi="Arial"/>
          <w:sz w:val="24"/>
          <w:szCs w:val="28"/>
        </w:rPr>
        <w:t>Согласно подпункту 2 пункта 21 Административного регламента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rsidR="004025CE" w:rsidRPr="004025CE" w:rsidRDefault="004025CE" w:rsidP="004025CE">
      <w:pPr>
        <w:ind w:firstLine="709"/>
        <w:jc w:val="both"/>
        <w:rPr>
          <w:rFonts w:ascii="Arial" w:hAnsi="Arial"/>
          <w:sz w:val="24"/>
          <w:szCs w:val="28"/>
        </w:rPr>
      </w:pPr>
      <w:r w:rsidRPr="004025CE">
        <w:rPr>
          <w:rFonts w:ascii="Arial" w:hAnsi="Arial"/>
          <w:sz w:val="24"/>
          <w:szCs w:val="28"/>
        </w:rPr>
        <w:t>Пунктом 25 Административного регламента установлено,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4025CE" w:rsidRPr="004025CE" w:rsidRDefault="004025CE" w:rsidP="004025CE">
      <w:pPr>
        <w:ind w:firstLine="709"/>
        <w:jc w:val="both"/>
        <w:rPr>
          <w:rFonts w:ascii="Arial" w:hAnsi="Arial"/>
          <w:sz w:val="24"/>
          <w:szCs w:val="28"/>
        </w:rPr>
      </w:pPr>
      <w:r w:rsidRPr="004025CE">
        <w:rPr>
          <w:rFonts w:ascii="Arial" w:hAnsi="Arial"/>
          <w:sz w:val="24"/>
          <w:szCs w:val="28"/>
        </w:rPr>
        <w:t>Таким образом, между пунктом 6 и пунктами 21, 25 Административного регламента отсутствует согласование.</w:t>
      </w:r>
    </w:p>
    <w:p w:rsidR="004025CE" w:rsidRPr="004025CE" w:rsidRDefault="004025CE" w:rsidP="004025CE">
      <w:pPr>
        <w:autoSpaceDE w:val="0"/>
        <w:autoSpaceDN w:val="0"/>
        <w:adjustRightInd w:val="0"/>
        <w:ind w:firstLine="709"/>
        <w:jc w:val="both"/>
        <w:rPr>
          <w:rFonts w:ascii="Arial" w:hAnsi="Arial"/>
          <w:sz w:val="24"/>
          <w:szCs w:val="28"/>
        </w:rPr>
      </w:pPr>
      <w:r w:rsidRPr="004025CE">
        <w:rPr>
          <w:rFonts w:ascii="Arial" w:hAnsi="Arial"/>
          <w:sz w:val="24"/>
          <w:szCs w:val="28"/>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31.05.2012 № 345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31.07.2012 № 533, от 01.07.2013 № 338, от 14.05.2014 № 236), в соответствие с Конституцией Российской Федерации, федеральным законодательством; устранить недостаточность регулирования отношений в установленной сфере и юридико-техническое нарушение.</w:t>
      </w:r>
    </w:p>
    <w:p w:rsidR="004025CE" w:rsidRPr="004025CE" w:rsidRDefault="004025CE" w:rsidP="004025CE">
      <w:pPr>
        <w:autoSpaceDE w:val="0"/>
        <w:autoSpaceDN w:val="0"/>
        <w:adjustRightInd w:val="0"/>
        <w:ind w:firstLine="709"/>
        <w:jc w:val="both"/>
        <w:rPr>
          <w:rFonts w:ascii="Arial" w:hAnsi="Arial"/>
          <w:sz w:val="24"/>
          <w:szCs w:val="28"/>
        </w:rPr>
      </w:pPr>
      <w:r w:rsidRPr="004025CE">
        <w:rPr>
          <w:rFonts w:ascii="Arial" w:hAnsi="Arial"/>
          <w:sz w:val="24"/>
          <w:szCs w:val="28"/>
        </w:rPr>
        <w:t>В целях устранения выявленных коррупциогенных факторов предлагаем в пункте 17 Административного регламента исключить слова «в случае необходимости (по усмотрению руководства уполномоченного органа)».</w:t>
      </w:r>
    </w:p>
    <w:p w:rsidR="004025CE" w:rsidRPr="004025CE" w:rsidRDefault="004025CE" w:rsidP="004025CE">
      <w:pPr>
        <w:ind w:firstLine="709"/>
        <w:jc w:val="both"/>
        <w:rPr>
          <w:rFonts w:ascii="Arial" w:hAnsi="Arial"/>
          <w:sz w:val="24"/>
          <w:szCs w:val="28"/>
        </w:rPr>
      </w:pPr>
      <w:r w:rsidRPr="004025CE">
        <w:rPr>
          <w:rFonts w:ascii="Arial" w:hAnsi="Arial"/>
          <w:sz w:val="24"/>
          <w:szCs w:val="28"/>
        </w:rPr>
        <w:lastRenderedPageBreak/>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p>
    <w:p w:rsidR="004025CE" w:rsidRPr="004025CE" w:rsidRDefault="004025CE" w:rsidP="004025CE">
      <w:pPr>
        <w:ind w:firstLine="709"/>
        <w:jc w:val="both"/>
        <w:rPr>
          <w:rFonts w:ascii="Arial" w:hAnsi="Arial"/>
          <w:sz w:val="24"/>
          <w:szCs w:val="28"/>
        </w:rPr>
      </w:pPr>
      <w:r w:rsidRPr="004025CE">
        <w:rPr>
          <w:rFonts w:ascii="Arial" w:hAnsi="Arial"/>
          <w:sz w:val="24"/>
          <w:szCs w:val="28"/>
        </w:rPr>
        <w:t>Начальник                                                                            Л.О. Докторов</w:t>
      </w:r>
    </w:p>
    <w:p w:rsidR="004025CE" w:rsidRPr="004025CE" w:rsidRDefault="004025CE" w:rsidP="004025CE">
      <w:pPr>
        <w:ind w:firstLine="709"/>
        <w:jc w:val="both"/>
        <w:rPr>
          <w:rFonts w:ascii="Arial" w:hAnsi="Arial"/>
          <w:sz w:val="24"/>
        </w:rPr>
      </w:pPr>
    </w:p>
    <w:p w:rsidR="004025CE" w:rsidRPr="004025CE" w:rsidRDefault="004025CE" w:rsidP="004025CE">
      <w:pPr>
        <w:ind w:firstLine="709"/>
        <w:jc w:val="both"/>
        <w:rPr>
          <w:rFonts w:ascii="Arial" w:hAnsi="Arial"/>
          <w:sz w:val="24"/>
        </w:rPr>
      </w:pPr>
    </w:p>
    <w:p w:rsidR="004025CE" w:rsidRPr="004025CE" w:rsidRDefault="004025CE" w:rsidP="004025CE">
      <w:pPr>
        <w:ind w:firstLine="709"/>
        <w:jc w:val="both"/>
        <w:rPr>
          <w:rFonts w:ascii="Arial" w:hAnsi="Arial"/>
          <w:sz w:val="24"/>
        </w:rPr>
      </w:pPr>
      <w:r w:rsidRPr="004025CE">
        <w:rPr>
          <w:rFonts w:ascii="Arial" w:hAnsi="Arial"/>
          <w:sz w:val="24"/>
        </w:rPr>
        <w:t xml:space="preserve">Н.В. Блинова </w:t>
      </w:r>
    </w:p>
    <w:p w:rsidR="004025CE" w:rsidRPr="004025CE" w:rsidRDefault="004025CE" w:rsidP="004025CE">
      <w:pPr>
        <w:ind w:firstLine="709"/>
        <w:jc w:val="both"/>
        <w:rPr>
          <w:rFonts w:ascii="Arial" w:hAnsi="Arial"/>
          <w:sz w:val="24"/>
        </w:rPr>
      </w:pPr>
      <w:r w:rsidRPr="004025CE">
        <w:rPr>
          <w:rFonts w:ascii="Arial" w:hAnsi="Arial"/>
          <w:sz w:val="24"/>
        </w:rPr>
        <w:t>47-03-14</w:t>
      </w:r>
    </w:p>
    <w:sectPr w:rsidR="004025CE" w:rsidRPr="004025CE" w:rsidSect="00DF0254">
      <w:headerReference w:type="default" r:id="rId22"/>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457E32">
    <w:pPr>
      <w:pStyle w:val="a6"/>
      <w:jc w:val="center"/>
    </w:pPr>
    <w:r>
      <w:fldChar w:fldCharType="begin"/>
    </w:r>
    <w:r>
      <w:instrText xml:space="preserve"> PAGE   \* MERGEFORMAT </w:instrText>
    </w:r>
    <w:r>
      <w:fldChar w:fldCharType="separate"/>
    </w:r>
    <w:r>
      <w:rPr>
        <w:noProof/>
      </w:rPr>
      <w:t>6</w:t>
    </w:r>
    <w:r>
      <w:fldChar w:fldCharType="end"/>
    </w:r>
  </w:p>
  <w:p w:rsidR="003F07C2" w:rsidRDefault="00457E32">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4025CE"/>
    <w:rsid w:val="00457E32"/>
    <w:rsid w:val="004F3BF6"/>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EF04C2"/>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025CE"/>
    <w:rPr>
      <w:rFonts w:ascii="Times New Roman" w:eastAsia="Times New Roman" w:hAnsi="Times New Roman"/>
    </w:rPr>
  </w:style>
  <w:style w:type="paragraph" w:styleId="1">
    <w:name w:val="heading 1"/>
    <w:aliases w:val="!Части документа"/>
    <w:basedOn w:val="a"/>
    <w:next w:val="a"/>
    <w:link w:val="10"/>
    <w:qFormat/>
    <w:rsid w:val="004025CE"/>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4025CE"/>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4025CE"/>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4025CE"/>
    <w:pPr>
      <w:ind w:firstLine="567"/>
      <w:jc w:val="both"/>
      <w:outlineLvl w:val="3"/>
    </w:pPr>
    <w:rPr>
      <w:rFonts w:ascii="Arial" w:hAnsi="Arial"/>
      <w:b/>
      <w:bCs/>
      <w:sz w:val="26"/>
      <w:szCs w:val="28"/>
    </w:rPr>
  </w:style>
  <w:style w:type="character" w:default="1" w:styleId="a0">
    <w:name w:val="Default Paragraph Font"/>
    <w:semiHidden/>
    <w:rsid w:val="004025CE"/>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4025CE"/>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4025CE"/>
    <w:rPr>
      <w:rFonts w:ascii="Arial" w:eastAsia="Times New Roman" w:hAnsi="Arial" w:cs="Arial"/>
      <w:b/>
      <w:bCs/>
      <w:kern w:val="32"/>
      <w:sz w:val="32"/>
      <w:szCs w:val="32"/>
    </w:rPr>
  </w:style>
  <w:style w:type="character" w:customStyle="1" w:styleId="20">
    <w:name w:val="Заголовок 2 Знак"/>
    <w:basedOn w:val="a0"/>
    <w:link w:val="2"/>
    <w:rsid w:val="004025CE"/>
    <w:rPr>
      <w:rFonts w:ascii="Arial" w:eastAsia="Times New Roman" w:hAnsi="Arial" w:cs="Arial"/>
      <w:b/>
      <w:bCs/>
      <w:iCs/>
      <w:sz w:val="30"/>
      <w:szCs w:val="28"/>
    </w:rPr>
  </w:style>
  <w:style w:type="character" w:customStyle="1" w:styleId="30">
    <w:name w:val="Заголовок 3 Знак"/>
    <w:basedOn w:val="a0"/>
    <w:link w:val="3"/>
    <w:rsid w:val="004025CE"/>
    <w:rPr>
      <w:rFonts w:ascii="Arial" w:eastAsia="Times New Roman" w:hAnsi="Arial" w:cs="Arial"/>
      <w:b/>
      <w:bCs/>
      <w:sz w:val="28"/>
      <w:szCs w:val="26"/>
    </w:rPr>
  </w:style>
  <w:style w:type="character" w:customStyle="1" w:styleId="40">
    <w:name w:val="Заголовок 4 Знак"/>
    <w:basedOn w:val="a0"/>
    <w:link w:val="4"/>
    <w:rsid w:val="004025CE"/>
    <w:rPr>
      <w:rFonts w:ascii="Arial" w:eastAsia="Times New Roman" w:hAnsi="Arial"/>
      <w:b/>
      <w:bCs/>
      <w:sz w:val="26"/>
      <w:szCs w:val="28"/>
    </w:rPr>
  </w:style>
  <w:style w:type="character" w:styleId="HTML">
    <w:name w:val="HTML Variable"/>
    <w:aliases w:val="!Ссылки в документе"/>
    <w:basedOn w:val="a0"/>
    <w:rsid w:val="004025C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4025CE"/>
    <w:pPr>
      <w:ind w:firstLine="567"/>
      <w:jc w:val="both"/>
    </w:pPr>
    <w:rPr>
      <w:rFonts w:ascii="Courier" w:hAnsi="Courier"/>
      <w:sz w:val="22"/>
    </w:rPr>
  </w:style>
  <w:style w:type="character" w:customStyle="1" w:styleId="a4">
    <w:name w:val="Текст примечания Знак"/>
    <w:basedOn w:val="a0"/>
    <w:link w:val="a3"/>
    <w:semiHidden/>
    <w:rsid w:val="004025CE"/>
    <w:rPr>
      <w:rFonts w:ascii="Courier" w:eastAsia="Times New Roman" w:hAnsi="Courier"/>
      <w:sz w:val="22"/>
    </w:rPr>
  </w:style>
  <w:style w:type="paragraph" w:customStyle="1" w:styleId="Title">
    <w:name w:val="Title!Название НПА"/>
    <w:basedOn w:val="a"/>
    <w:rsid w:val="004025CE"/>
    <w:pPr>
      <w:spacing w:before="240" w:after="60"/>
      <w:ind w:firstLine="567"/>
      <w:jc w:val="center"/>
      <w:outlineLvl w:val="0"/>
    </w:pPr>
    <w:rPr>
      <w:rFonts w:ascii="Arial" w:hAnsi="Arial" w:cs="Arial"/>
      <w:b/>
      <w:bCs/>
      <w:kern w:val="28"/>
      <w:sz w:val="32"/>
      <w:szCs w:val="32"/>
    </w:rPr>
  </w:style>
  <w:style w:type="character" w:styleId="a5">
    <w:name w:val="Hyperlink"/>
    <w:basedOn w:val="a0"/>
    <w:rsid w:val="004025CE"/>
    <w:rPr>
      <w:color w:val="0000FF"/>
      <w:u w:val="none"/>
    </w:rPr>
  </w:style>
  <w:style w:type="paragraph" w:customStyle="1" w:styleId="Application">
    <w:name w:val="Application!Приложение"/>
    <w:rsid w:val="004025CE"/>
    <w:pPr>
      <w:spacing w:before="120" w:after="120"/>
      <w:jc w:val="right"/>
    </w:pPr>
    <w:rPr>
      <w:rFonts w:ascii="Arial" w:eastAsia="Times New Roman" w:hAnsi="Arial" w:cs="Arial"/>
      <w:b/>
      <w:bCs/>
      <w:kern w:val="28"/>
      <w:sz w:val="32"/>
      <w:szCs w:val="32"/>
    </w:rPr>
  </w:style>
  <w:style w:type="paragraph" w:customStyle="1" w:styleId="Table">
    <w:name w:val="Table!Таблица"/>
    <w:rsid w:val="004025CE"/>
    <w:rPr>
      <w:rFonts w:ascii="Arial" w:eastAsia="Times New Roman" w:hAnsi="Arial" w:cs="Arial"/>
      <w:bCs/>
      <w:kern w:val="28"/>
      <w:sz w:val="24"/>
      <w:szCs w:val="32"/>
    </w:rPr>
  </w:style>
  <w:style w:type="paragraph" w:customStyle="1" w:styleId="Table0">
    <w:name w:val="Table!"/>
    <w:next w:val="Table"/>
    <w:rsid w:val="004025CE"/>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4025CE"/>
    <w:pPr>
      <w:jc w:val="center"/>
    </w:pPr>
    <w:rPr>
      <w:rFonts w:ascii="Arial" w:eastAsia="Times New Roman" w:hAnsi="Arial" w:cs="Arial"/>
      <w:bCs/>
      <w:kern w:val="28"/>
      <w:sz w:val="24"/>
      <w:szCs w:val="32"/>
    </w:rPr>
  </w:style>
  <w:style w:type="paragraph" w:styleId="a6">
    <w:name w:val="header"/>
    <w:basedOn w:val="a"/>
    <w:link w:val="a7"/>
    <w:uiPriority w:val="99"/>
    <w:rsid w:val="004025CE"/>
    <w:pPr>
      <w:tabs>
        <w:tab w:val="center" w:pos="4677"/>
        <w:tab w:val="right" w:pos="9355"/>
      </w:tabs>
    </w:pPr>
  </w:style>
  <w:style w:type="character" w:customStyle="1" w:styleId="a7">
    <w:name w:val="Верхний колонтитул Знак"/>
    <w:basedOn w:val="a0"/>
    <w:link w:val="a6"/>
    <w:uiPriority w:val="99"/>
    <w:rsid w:val="004025CE"/>
    <w:rPr>
      <w:rFonts w:ascii="Times New Roman" w:eastAsia="Times New Roman" w:hAnsi="Times New Roman"/>
    </w:rPr>
  </w:style>
  <w:style w:type="paragraph" w:customStyle="1" w:styleId="Preformat">
    <w:name w:val="Preformat"/>
    <w:rsid w:val="004025CE"/>
    <w:pPr>
      <w:autoSpaceDE w:val="0"/>
      <w:autoSpaceDN w:val="0"/>
      <w:adjustRightInd w:val="0"/>
    </w:pPr>
    <w:rPr>
      <w:rFonts w:ascii="Courier New" w:eastAsia="Times New Roman" w:hAnsi="Courier New" w:cs="Courier New"/>
    </w:rPr>
  </w:style>
  <w:style w:type="paragraph" w:customStyle="1" w:styleId="caption">
    <w:name w:val="caption"/>
    <w:basedOn w:val="a"/>
    <w:rsid w:val="004025CE"/>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cbfba16b-92ce-4e93-8328-253ae0e5b151.html" TargetMode="External"/><Relationship Id="rId13" Type="http://schemas.openxmlformats.org/officeDocument/2006/relationships/hyperlink" Target="file:///C:\content\act\9aa48369-618a-4bb4-b4b8-ae15f2b7ebf6.html" TargetMode="External"/><Relationship Id="rId18" Type="http://schemas.openxmlformats.org/officeDocument/2006/relationships/hyperlink" Target="consultantplus://offline/ref=AC7B6018C16C4663144BF375E2526787A0C4BD774CDE5CD65E41FBDC14151A9BB323A056rCa6I" TargetMode="External"/><Relationship Id="rId3" Type="http://schemas.openxmlformats.org/officeDocument/2006/relationships/settings" Target="settings.xml"/><Relationship Id="rId21" Type="http://schemas.openxmlformats.org/officeDocument/2006/relationships/hyperlink" Target="consultantplus://offline/ref=F04F566FEA9042158CB6FAC7DE2CA53A73BC2179397BC00E6E4E725DCC7B50FA30E8F3BC09222FDE3CA2BBn7uEJ" TargetMode="External"/><Relationship Id="rId7" Type="http://schemas.openxmlformats.org/officeDocument/2006/relationships/hyperlink" Target="file:///C:\content\act\5724afaa-4194-470c-8df3-8737d9c801c7.html" TargetMode="External"/><Relationship Id="rId12" Type="http://schemas.openxmlformats.org/officeDocument/2006/relationships/hyperlink" Target="file:///C:\content\act\91e7be06-9a84-4cff-931d-1df8bc2444aa.html" TargetMode="External"/><Relationship Id="rId17" Type="http://schemas.openxmlformats.org/officeDocument/2006/relationships/hyperlink" Target="consultantplus://offline/ref=AC7B6018C16C4663144BF375E2526787A0C4BD774CDE5CD65E41FBDC14151A9BB323A055C101AEAFrCa4I" TargetMode="Externa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5C101AEAFrCa5I" TargetMode="External"/><Relationship Id="rId20" Type="http://schemas.openxmlformats.org/officeDocument/2006/relationships/hyperlink" Target="consultantplus://offline/ref=AC7B6018C16C4663144BF375E2526787A0C4BD774CDE5CD65E41FBDC14151A9BB323A055C101AEAErCa8I" TargetMode="External"/><Relationship Id="rId1" Type="http://schemas.openxmlformats.org/officeDocument/2006/relationships/customXml" Target="../customXml/item1.xml"/><Relationship Id="rId6" Type="http://schemas.openxmlformats.org/officeDocument/2006/relationships/hyperlink" Target="file:///E:\content\act\e999dcf9-926b-4fa1-9b51-8fd631c66b00.html" TargetMode="External"/><Relationship Id="rId11" Type="http://schemas.openxmlformats.org/officeDocument/2006/relationships/hyperlink" Target="file:///C:\content\act\fed49afd-6e60-415b-b3c3-bb1718dafef7.html" TargetMode="External"/><Relationship Id="rId24" Type="http://schemas.openxmlformats.org/officeDocument/2006/relationships/theme" Target="theme/theme1.xml"/><Relationship Id="rId5" Type="http://schemas.openxmlformats.org/officeDocument/2006/relationships/hyperlink" Target="file:///E:\content\act\15d4560c-d530-4955-bf7e-f734337ae80b.html" TargetMode="External"/><Relationship Id="rId15" Type="http://schemas.openxmlformats.org/officeDocument/2006/relationships/hyperlink" Target="consultantplus://offline/ref=AC7B6018C16C4663144BF375E2526787A0C4BD774CDE5CD65E41FBDC14151A9BB323A055C101AEADrCa9I" TargetMode="External"/><Relationship Id="rId23" Type="http://schemas.openxmlformats.org/officeDocument/2006/relationships/fontTable" Target="fontTable.xml"/><Relationship Id="rId10" Type="http://schemas.openxmlformats.org/officeDocument/2006/relationships/hyperlink" Target="file:///C:\content\act\8e6f4482-ca9a-4b2c-b0ee-d592b01a3e18.html" TargetMode="External"/><Relationship Id="rId19" Type="http://schemas.openxmlformats.org/officeDocument/2006/relationships/hyperlink" Target="consultantplus://offline/ref=AC7B6018C16C4663144BF375E2526787A0C4BD774CDE5CD65E41FBDC14151A9BB323A055C101AEAErCa8I" TargetMode="External"/><Relationship Id="rId4" Type="http://schemas.openxmlformats.org/officeDocument/2006/relationships/webSettings" Target="webSettings.xml"/><Relationship Id="rId9" Type="http://schemas.openxmlformats.org/officeDocument/2006/relationships/hyperlink" Target="file:///E:\content\act\bba0bfb1-06c7-4e50-a8d3-fe1045784bf1.html" TargetMode="External"/><Relationship Id="rId14" Type="http://schemas.openxmlformats.org/officeDocument/2006/relationships/hyperlink" Target="file:///C:\content\act\07120b89-d89e-494f-8db9-61ba2013cc22.html"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107227-8BD1-49B1-B047-BD56A1BE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3421</Words>
  <Characters>19506</Characters>
  <Application>Microsoft Office Word</Application>
  <DocSecurity>0</DocSecurity>
  <Lines>162</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Armada</Company>
  <LinksUpToDate>false</LinksUpToDate>
  <CharactersWithSpaces>22882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2014-07-17T07:15:00Z</dcterms:created>
  <dcterms:modified xsi:type="dcterms:W3CDTF">2014-07-17T07:15:00Z</dcterms:modified>
</cp:coreProperties>
</file>