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5E49" w:rsidRPr="007B5E49" w:rsidRDefault="007B5E49" w:rsidP="007B5E49">
      <w:pPr>
        <w:spacing w:line="360" w:lineRule="exact"/>
        <w:jc w:val="center"/>
        <w:rPr>
          <w:rFonts w:cs="Arial"/>
          <w:b/>
          <w:bCs/>
          <w:kern w:val="28"/>
          <w:sz w:val="32"/>
          <w:szCs w:val="32"/>
        </w:rPr>
      </w:pPr>
      <w:r w:rsidRPr="007B5E49">
        <w:rPr>
          <w:rFonts w:cs="Arial"/>
          <w:b/>
          <w:bCs/>
          <w:kern w:val="28"/>
          <w:sz w:val="32"/>
          <w:szCs w:val="32"/>
        </w:rPr>
        <w:t>ЭКСПЕРТНОЕ ЗАКЛЮЧЕНИЕ № 03-08-ЭЗ от 22.01.2016</w:t>
      </w:r>
    </w:p>
    <w:p w:rsidR="007B5E49" w:rsidRPr="007B5E49" w:rsidRDefault="007B5E49" w:rsidP="007B5E49">
      <w:pPr>
        <w:spacing w:line="360" w:lineRule="exact"/>
        <w:ind w:firstLine="0"/>
        <w:jc w:val="center"/>
        <w:rPr>
          <w:rFonts w:cs="Arial"/>
          <w:b/>
          <w:kern w:val="28"/>
          <w:sz w:val="32"/>
          <w:szCs w:val="32"/>
        </w:rPr>
      </w:pPr>
      <w:r w:rsidRPr="007B5E49">
        <w:rPr>
          <w:rFonts w:cs="Arial"/>
          <w:b/>
          <w:kern w:val="28"/>
          <w:sz w:val="32"/>
          <w:szCs w:val="32"/>
        </w:rPr>
        <w:t>по результатам проведения правовой и антикоррупционной экспертиз</w:t>
      </w:r>
      <w:r>
        <w:rPr>
          <w:rFonts w:cs="Arial"/>
          <w:b/>
          <w:kern w:val="28"/>
          <w:sz w:val="32"/>
          <w:szCs w:val="32"/>
        </w:rPr>
        <w:t xml:space="preserve"> </w:t>
      </w:r>
      <w:r w:rsidRPr="007B5E49">
        <w:rPr>
          <w:rFonts w:cs="Arial"/>
          <w:b/>
          <w:kern w:val="28"/>
          <w:sz w:val="32"/>
          <w:szCs w:val="32"/>
        </w:rPr>
        <w:t>на постановление Управления по тарифам города Севастополя</w:t>
      </w:r>
      <w:r>
        <w:rPr>
          <w:rFonts w:cs="Arial"/>
          <w:b/>
          <w:kern w:val="28"/>
          <w:sz w:val="32"/>
          <w:szCs w:val="32"/>
        </w:rPr>
        <w:t xml:space="preserve"> </w:t>
      </w:r>
      <w:r w:rsidRPr="007B5E49">
        <w:rPr>
          <w:rFonts w:cs="Arial"/>
          <w:b/>
          <w:kern w:val="28"/>
          <w:sz w:val="32"/>
          <w:szCs w:val="32"/>
        </w:rPr>
        <w:t>от 18.12.2015 № 15/84-тр «Об утверждении предельного максимального тарифа на перевозки пассажиров и багажа морским транспортом (паромы) общего пользования на городских маршрутах города Севастополя для ООО «СЕВАСТОПОЛЬСКИЕ ТРАНСПОРТНЫЕ СИСТЕМЫ»</w:t>
      </w:r>
    </w:p>
    <w:p w:rsidR="007B5E49" w:rsidRPr="007B5E49" w:rsidRDefault="007B5E49" w:rsidP="007B5E49">
      <w:pPr>
        <w:spacing w:line="360" w:lineRule="exact"/>
        <w:rPr>
          <w:rFonts w:ascii="Times New Roman" w:hAnsi="Times New Roman"/>
          <w:sz w:val="28"/>
          <w:szCs w:val="28"/>
        </w:rPr>
      </w:pPr>
    </w:p>
    <w:p w:rsidR="007B5E49" w:rsidRPr="007B5E49" w:rsidRDefault="007B5E49" w:rsidP="007B5E49">
      <w:pPr>
        <w:spacing w:line="360" w:lineRule="exact"/>
        <w:ind w:firstLine="709"/>
      </w:pPr>
      <w:r w:rsidRPr="007B5E49">
        <w:t xml:space="preserve">Главное управление Министерства юстиции Российской Федерации по Республике Крым и Севастополю (далее - Главное управление) на основании Положения о Министерстве юстиции Российской Федерации, утвержденного </w:t>
      </w:r>
      <w:hyperlink r:id="rId6" w:tgtFrame="Logical" w:history="1">
        <w:r w:rsidRPr="00BE27D5">
          <w:rPr>
            <w:rStyle w:val="a7"/>
          </w:rPr>
          <w:t>указом Президента Российской Федерации от 13.10.2004 № 1313 «Вопросы Министерства юстиции Российской Федерации»</w:t>
        </w:r>
      </w:hyperlink>
      <w:r w:rsidRPr="007B5E49">
        <w:t>, Положения о Главном управлении Министерства юстиции Российской Федерации по субъекту (субъектам) Российской Федерации, утвержденного приказом Министерства юстиции Российской Федерации от 03.03.2014 № 25, провело правовую экспертизу постановления Управления по тарифам города Севастополя от 18.12.2015 № 15/84-тр «Об утверждении предельного максимального тарифа на перевозки пассажиров и багажа морским транспортом (паромы) общего пользования на городских маршрутах города Севастополя для ООО «СЕВАСТОПОЛЬСКИЕ ТРАНСПОРТНЫЕ СИСТЕМЫ» (далее - Постановление).</w:t>
      </w:r>
    </w:p>
    <w:p w:rsidR="007B5E49" w:rsidRPr="007B5E49" w:rsidRDefault="007B5E49" w:rsidP="007B5E49">
      <w:pPr>
        <w:spacing w:line="360" w:lineRule="exact"/>
        <w:ind w:firstLine="709"/>
      </w:pPr>
      <w:r w:rsidRPr="007B5E49">
        <w:t>Поводом для проведения правовой экспертизы послужило принятие Постановления Управлением по тарифам города Севастополя.</w:t>
      </w:r>
    </w:p>
    <w:p w:rsidR="007B5E49" w:rsidRPr="007B5E49" w:rsidRDefault="007B5E49" w:rsidP="007B5E49">
      <w:pPr>
        <w:shd w:val="clear" w:color="auto" w:fill="FFFFFF"/>
        <w:spacing w:line="360" w:lineRule="exact"/>
        <w:ind w:firstLine="709"/>
        <w:rPr>
          <w:color w:val="000000"/>
        </w:rPr>
      </w:pPr>
      <w:r w:rsidRPr="007B5E49">
        <w:rPr>
          <w:rFonts w:cs="Arial"/>
        </w:rPr>
        <w:t>Постановление принято в целях осуществления на территории города Севастополя государственного регулирования услуг по перевозке пассажиров и багажа морским транспортом (паромы) общего пользования на городских маршрутах города Севастополя для ООО «СЕВАСТОПОЛЬСКИЕ ТРАНСПОРТНЫЕ СИСТЕМЫ»</w:t>
      </w:r>
      <w:r w:rsidRPr="007B5E49">
        <w:rPr>
          <w:color w:val="000000"/>
        </w:rPr>
        <w:t>.</w:t>
      </w:r>
    </w:p>
    <w:p w:rsidR="007B5E49" w:rsidRPr="007B5E49" w:rsidRDefault="007B5E49" w:rsidP="007B5E49">
      <w:pPr>
        <w:shd w:val="clear" w:color="auto" w:fill="FFFFFF"/>
        <w:spacing w:line="360" w:lineRule="exact"/>
        <w:ind w:firstLine="709"/>
        <w:rPr>
          <w:color w:val="000000"/>
        </w:rPr>
      </w:pPr>
      <w:r w:rsidRPr="007B5E49">
        <w:rPr>
          <w:color w:val="000000"/>
        </w:rPr>
        <w:t>Предметом правового регулирования настоящего нормативного правового акта являются общественные отношения в сфере государственного регулирования тарифов.</w:t>
      </w:r>
    </w:p>
    <w:p w:rsidR="007B5E49" w:rsidRPr="007B5E49" w:rsidRDefault="007B5E49" w:rsidP="007B5E49">
      <w:pPr>
        <w:shd w:val="clear" w:color="auto" w:fill="FFFFFF"/>
        <w:spacing w:line="360" w:lineRule="exact"/>
        <w:ind w:firstLine="709"/>
        <w:rPr>
          <w:color w:val="000000"/>
        </w:rPr>
      </w:pPr>
      <w:r w:rsidRPr="007B5E49">
        <w:rPr>
          <w:color w:val="000000"/>
        </w:rPr>
        <w:t>Основное нормативное регулирование в данной сфере общественных отношений осуществляется:</w:t>
      </w:r>
    </w:p>
    <w:p w:rsidR="007B5E49" w:rsidRPr="007B5E49" w:rsidRDefault="007B5E49" w:rsidP="007B5E49">
      <w:pPr>
        <w:numPr>
          <w:ilvl w:val="0"/>
          <w:numId w:val="1"/>
        </w:numPr>
        <w:shd w:val="clear" w:color="auto" w:fill="FFFFFF"/>
        <w:spacing w:after="200" w:line="360" w:lineRule="exact"/>
        <w:ind w:left="0" w:firstLine="709"/>
        <w:rPr>
          <w:color w:val="000000"/>
        </w:rPr>
      </w:pPr>
      <w:r w:rsidRPr="007B5E49">
        <w:rPr>
          <w:color w:val="000000"/>
        </w:rPr>
        <w:t>Конституцией Российской Федерации.</w:t>
      </w:r>
    </w:p>
    <w:p w:rsidR="007B5E49" w:rsidRPr="007B5E49" w:rsidRDefault="00BE27D5" w:rsidP="007B5E49">
      <w:pPr>
        <w:numPr>
          <w:ilvl w:val="0"/>
          <w:numId w:val="1"/>
        </w:numPr>
        <w:shd w:val="clear" w:color="auto" w:fill="FFFFFF"/>
        <w:spacing w:after="200" w:line="360" w:lineRule="exact"/>
        <w:ind w:left="0" w:firstLine="709"/>
        <w:rPr>
          <w:color w:val="000000"/>
        </w:rPr>
      </w:pPr>
      <w:hyperlink r:id="rId7" w:tgtFrame="Logical" w:history="1">
        <w:r w:rsidR="007B5E49" w:rsidRPr="00BE27D5">
          <w:rPr>
            <w:rStyle w:val="a7"/>
          </w:rPr>
          <w:t>Гражданским кодексом Российской Федерации</w:t>
        </w:r>
      </w:hyperlink>
      <w:r w:rsidR="007B5E49" w:rsidRPr="007B5E49">
        <w:rPr>
          <w:color w:val="000000"/>
        </w:rPr>
        <w:t>.</w:t>
      </w:r>
    </w:p>
    <w:p w:rsidR="007B5E49" w:rsidRPr="007B5E49" w:rsidRDefault="00BE27D5" w:rsidP="007B5E49">
      <w:pPr>
        <w:numPr>
          <w:ilvl w:val="0"/>
          <w:numId w:val="1"/>
        </w:numPr>
        <w:shd w:val="clear" w:color="auto" w:fill="FFFFFF"/>
        <w:spacing w:after="200" w:line="360" w:lineRule="exact"/>
        <w:ind w:left="0" w:firstLine="709"/>
        <w:rPr>
          <w:color w:val="000000"/>
        </w:rPr>
      </w:pPr>
      <w:hyperlink r:id="rId8" w:tgtFrame="Logical" w:history="1">
        <w:r w:rsidR="007B5E49" w:rsidRPr="00BE27D5">
          <w:rPr>
            <w:rStyle w:val="a7"/>
          </w:rPr>
          <w:t>Федеральным законом от 06.10.1999 № 184-ФЗ «Об общих принципах организации законодательных (представительных) и исполнительных органов государственной власти субъектов Российской Федерации»</w:t>
        </w:r>
      </w:hyperlink>
      <w:r w:rsidR="007B5E49" w:rsidRPr="007B5E49">
        <w:rPr>
          <w:color w:val="000000"/>
        </w:rPr>
        <w:t xml:space="preserve"> (далее - Федеральный закон № 184-ФЗ).</w:t>
      </w:r>
    </w:p>
    <w:p w:rsidR="007B5E49" w:rsidRPr="007B5E49" w:rsidRDefault="00BE27D5" w:rsidP="007B5E49">
      <w:pPr>
        <w:numPr>
          <w:ilvl w:val="0"/>
          <w:numId w:val="1"/>
        </w:numPr>
        <w:shd w:val="clear" w:color="auto" w:fill="FFFFFF"/>
        <w:spacing w:after="200" w:line="360" w:lineRule="exact"/>
        <w:ind w:left="0" w:firstLine="709"/>
        <w:rPr>
          <w:color w:val="000000"/>
        </w:rPr>
      </w:pPr>
      <w:hyperlink r:id="rId9" w:tgtFrame="Logical" w:history="1">
        <w:r w:rsidR="007B5E49" w:rsidRPr="00BE27D5">
          <w:rPr>
            <w:rStyle w:val="a7"/>
          </w:rPr>
          <w:t>Указом Президента Российской Федерации от 28.02.1995 № 221                     «О мерах по упорядочению государственного регулирования цен (тарифов)»</w:t>
        </w:r>
      </w:hyperlink>
      <w:r w:rsidR="007B5E49" w:rsidRPr="007B5E49">
        <w:rPr>
          <w:color w:val="000000"/>
        </w:rPr>
        <w:t>.</w:t>
      </w:r>
    </w:p>
    <w:p w:rsidR="007B5E49" w:rsidRPr="007B5E49" w:rsidRDefault="007B5E49" w:rsidP="007B5E49">
      <w:pPr>
        <w:numPr>
          <w:ilvl w:val="0"/>
          <w:numId w:val="1"/>
        </w:numPr>
        <w:shd w:val="clear" w:color="auto" w:fill="FFFFFF"/>
        <w:spacing w:after="200" w:line="360" w:lineRule="exact"/>
        <w:ind w:left="0" w:firstLine="709"/>
        <w:rPr>
          <w:color w:val="000000"/>
        </w:rPr>
      </w:pPr>
      <w:r w:rsidRPr="007B5E49">
        <w:rPr>
          <w:color w:val="000000"/>
        </w:rPr>
        <w:t>Постановлением Правительства Российской Федерации от 07.03.1995                   № 239 «О мерах по упорядочению государственного регулирования цен (тарифов).</w:t>
      </w:r>
    </w:p>
    <w:p w:rsidR="007B5E49" w:rsidRPr="007B5E49" w:rsidRDefault="007B5E49" w:rsidP="007B5E49">
      <w:pPr>
        <w:numPr>
          <w:ilvl w:val="0"/>
          <w:numId w:val="1"/>
        </w:numPr>
        <w:shd w:val="clear" w:color="auto" w:fill="FFFFFF"/>
        <w:spacing w:after="200" w:line="360" w:lineRule="exact"/>
        <w:ind w:left="0" w:firstLine="709"/>
        <w:rPr>
          <w:color w:val="000000"/>
        </w:rPr>
      </w:pPr>
      <w:r w:rsidRPr="007B5E49">
        <w:rPr>
          <w:color w:val="000000"/>
        </w:rPr>
        <w:t>Приказом Министерства транспорта Российской Федерации от 05.05.2012 № 140 «Об утверждении Правил перевозок пассажиров и их багажа на внутреннем водном транспорте», зарегистрированным в Минюсте России 27.09.2012 № 25557.</w:t>
      </w:r>
    </w:p>
    <w:p w:rsidR="007B5E49" w:rsidRPr="007B5E49" w:rsidRDefault="007B5E49" w:rsidP="007B5E49">
      <w:pPr>
        <w:autoSpaceDE w:val="0"/>
        <w:autoSpaceDN w:val="0"/>
        <w:adjustRightInd w:val="0"/>
        <w:spacing w:line="360" w:lineRule="exact"/>
        <w:ind w:firstLine="709"/>
      </w:pPr>
      <w:r w:rsidRPr="007B5E49">
        <w:t xml:space="preserve">Согласно пункту «ж» части 1 статьи 72 </w:t>
      </w:r>
      <w:hyperlink r:id="rId10" w:tgtFrame="Logical" w:history="1">
        <w:r w:rsidRPr="00D42143">
          <w:rPr>
            <w:rStyle w:val="a7"/>
          </w:rPr>
          <w:t>Конституции Российской Федерации</w:t>
        </w:r>
      </w:hyperlink>
      <w:r w:rsidRPr="007B5E49">
        <w:t xml:space="preserve"> социальная защита населения находится в совместном ведении Российской Федерации и субъектов Российской Федерации. </w:t>
      </w:r>
    </w:p>
    <w:p w:rsidR="007B5E49" w:rsidRPr="007B5E49" w:rsidRDefault="007B5E49" w:rsidP="007B5E49">
      <w:pPr>
        <w:autoSpaceDE w:val="0"/>
        <w:autoSpaceDN w:val="0"/>
        <w:adjustRightInd w:val="0"/>
        <w:spacing w:line="360" w:lineRule="exact"/>
        <w:ind w:firstLine="709"/>
        <w:rPr>
          <w:lang w:eastAsia="uk-UA"/>
        </w:rPr>
      </w:pPr>
      <w:r w:rsidRPr="007B5E49">
        <w:t xml:space="preserve">Государственное </w:t>
      </w:r>
      <w:r w:rsidRPr="007B5E49">
        <w:rPr>
          <w:lang w:eastAsia="uk-UA"/>
        </w:rPr>
        <w:t>регулирование цен (тарифов) на внутреннем рынке Российской Федерации относится к социальной защите населения и, следовательно, этот вопрос находится в совместном ведении Российской Федерации и ее субъектов.</w:t>
      </w:r>
    </w:p>
    <w:p w:rsidR="007B5E49" w:rsidRPr="007B5E49" w:rsidRDefault="007B5E49" w:rsidP="007B5E49">
      <w:pPr>
        <w:spacing w:line="360" w:lineRule="exact"/>
        <w:ind w:firstLine="709"/>
      </w:pPr>
      <w:r w:rsidRPr="007B5E49">
        <w:t xml:space="preserve">В соответствии с частью 2 статьи 76 </w:t>
      </w:r>
      <w:hyperlink r:id="rId11" w:tgtFrame="Logical" w:history="1">
        <w:r w:rsidRPr="00D42143">
          <w:rPr>
            <w:rStyle w:val="a7"/>
          </w:rPr>
          <w:t>Конституции Российской Федерации</w:t>
        </w:r>
      </w:hyperlink>
      <w:bookmarkStart w:id="0" w:name="_GoBack"/>
      <w:bookmarkEnd w:id="0"/>
      <w:r w:rsidRPr="007B5E49">
        <w:t xml:space="preserve"> по предметам совместного ведения Российской Федерации и субъектов Российской Федерации издаются федеральные законы и принимаемые в соответствии с ними законы и иные нормативные правовые акты субъектов Российской Федерации. </w:t>
      </w:r>
    </w:p>
    <w:p w:rsidR="007B5E49" w:rsidRPr="007B5E49" w:rsidRDefault="007B5E49" w:rsidP="007B5E49">
      <w:pPr>
        <w:shd w:val="clear" w:color="auto" w:fill="FFFFFF"/>
        <w:spacing w:line="360" w:lineRule="exact"/>
        <w:ind w:firstLine="709"/>
        <w:contextualSpacing/>
        <w:rPr>
          <w:color w:val="000000"/>
        </w:rPr>
      </w:pPr>
      <w:r w:rsidRPr="007B5E49">
        <w:rPr>
          <w:color w:val="000000"/>
        </w:rPr>
        <w:t xml:space="preserve">В соответствии с частью 1 статьи 790 Гражданского кодекса Российской Федерации за перевозку грузов, пассажиров и багажа взимается провозная плата, установленная соглашением сторон, если иное не предусмотрено законами или иными правовыми актами. </w:t>
      </w:r>
    </w:p>
    <w:p w:rsidR="007B5E49" w:rsidRPr="007B5E49" w:rsidRDefault="007B5E49" w:rsidP="007B5E49">
      <w:pPr>
        <w:shd w:val="clear" w:color="auto" w:fill="FFFFFF"/>
        <w:spacing w:line="360" w:lineRule="exact"/>
        <w:ind w:firstLine="709"/>
        <w:rPr>
          <w:color w:val="000000"/>
        </w:rPr>
      </w:pPr>
      <w:r w:rsidRPr="007B5E49">
        <w:rPr>
          <w:color w:val="000000"/>
        </w:rPr>
        <w:t xml:space="preserve">В соответствии с подпунктами 12 и 55 пункта 2 статьи 26.3. </w:t>
      </w:r>
      <w:hyperlink r:id="rId12" w:tgtFrame="Logical" w:history="1">
        <w:r w:rsidRPr="00D42143">
          <w:rPr>
            <w:rStyle w:val="a7"/>
          </w:rPr>
          <w:t>Федерального закона № 184-ФЗ</w:t>
        </w:r>
      </w:hyperlink>
      <w:r w:rsidRPr="007B5E49">
        <w:rPr>
          <w:color w:val="000000"/>
        </w:rPr>
        <w:t xml:space="preserve"> к полномочиям органов государственной власти субъекта Российской Федерации по предметам совместного ведения, осуществляемым данными органами самостоятельно за счет средств бюджета субъекта Российской Федерации (за исключением субвенций из федерального бюджета), относится организация транспортного обслуживания населения воздушным, водным, автомобильным транспортом, включая легковое такси, в межмуниципальном и пригородном сообщении и железнодорожным транспортом в пригородном сообщении, осуществления регионального государственного контроля в сфере перевозок пассажиров и багажа легковым такси, а также установление подлежащих государственному регулированию цен (тарифов) на товары (услуги) в соответствии с законодательством Российской Федерации.</w:t>
      </w:r>
    </w:p>
    <w:p w:rsidR="007B5E49" w:rsidRPr="007B5E49" w:rsidRDefault="007B5E49" w:rsidP="007B5E49">
      <w:pPr>
        <w:shd w:val="clear" w:color="auto" w:fill="FFFFFF"/>
        <w:spacing w:line="360" w:lineRule="exact"/>
        <w:ind w:firstLine="709"/>
        <w:rPr>
          <w:color w:val="000000"/>
        </w:rPr>
      </w:pPr>
      <w:r w:rsidRPr="007B5E49">
        <w:rPr>
          <w:color w:val="000000"/>
        </w:rPr>
        <w:t xml:space="preserve">Постановлением Правительства Российской Федерации от 07.03.1995 № 239 «О мерах по упорядочению государственного регулирования цен (тарифов)» утвержден Перечень продукции производственно-технического назначения, товаров народного потребления и услуг, на которые государственное регулирование цен  (тарифов) на внутреннем рынке Российской Федерации осуществляют органы исполнительной власти </w:t>
      </w:r>
      <w:r w:rsidRPr="007B5E49">
        <w:rPr>
          <w:color w:val="000000"/>
        </w:rPr>
        <w:lastRenderedPageBreak/>
        <w:t>субъектов Российской Федерации, в который входят перевозки пассажиров и багажа всеми видами общественного транспорта в городском и пригородном сообщении (кроме железнодорожного транспорта).</w:t>
      </w:r>
    </w:p>
    <w:p w:rsidR="007B5E49" w:rsidRPr="007B5E49" w:rsidRDefault="007B5E49" w:rsidP="007B5E49">
      <w:pPr>
        <w:spacing w:line="360" w:lineRule="exact"/>
        <w:ind w:firstLine="708"/>
      </w:pPr>
      <w:r w:rsidRPr="007B5E49">
        <w:t xml:space="preserve">В соответствии с пунктом 1 статьи 24 закона города Севастополя от 30.04.2014 № 5-ЗС «О Правительстве Севастополя» Правительство Севастополя в пределах своих полномочий определяет полномочия подведомственных ему исполнительных органов, утверждает положения об этих органах, их штатную численность и размер ассигнований на их содержание в пределах средств, предусмотренных на эти цели в бюджете города Севастополя. </w:t>
      </w:r>
    </w:p>
    <w:p w:rsidR="007B5E49" w:rsidRPr="007B5E49" w:rsidRDefault="007B5E49" w:rsidP="007B5E49">
      <w:pPr>
        <w:spacing w:line="360" w:lineRule="exact"/>
        <w:ind w:firstLine="708"/>
      </w:pPr>
      <w:r w:rsidRPr="007B5E49">
        <w:t xml:space="preserve">Правительством Севастополя полномочиями в сфере </w:t>
      </w:r>
      <w:r w:rsidRPr="007B5E49">
        <w:rPr>
          <w:color w:val="000000"/>
        </w:rPr>
        <w:t xml:space="preserve">государственного регулирования цен (тарифов) наделено Управление по тарифам города Севастополя. </w:t>
      </w:r>
      <w:r w:rsidRPr="007B5E49">
        <w:t>Согласно абзацу второму пункта 3.25 Положения об Управлении по тарифам города Севастополя, утвержденного постановлением Правительства Севастополя                             от 17.03.2015 № 184-ПП, Управление осуществляет государственное регулирование цен (тарифов) на транспорте, устанавливает цены (тарифы) на перевозки пассажиров и багажа всеми видами общественного транспорта в городском и пригородном сообщении (кроме железнодорожного транспорта).</w:t>
      </w:r>
    </w:p>
    <w:p w:rsidR="007B5E49" w:rsidRPr="007B5E49" w:rsidRDefault="007B5E49" w:rsidP="007B5E49">
      <w:pPr>
        <w:spacing w:line="360" w:lineRule="exact"/>
        <w:ind w:firstLine="708"/>
        <w:rPr>
          <w:color w:val="000000"/>
        </w:rPr>
      </w:pPr>
      <w:r w:rsidRPr="007B5E49">
        <w:rPr>
          <w:color w:val="000000"/>
        </w:rPr>
        <w:t>С учетом вышеизложенного, Постановление является необходимым нормативным правовым актом, принятым Управлением по тарифам города Севастополя в соответствии с его компетенцией.</w:t>
      </w:r>
    </w:p>
    <w:p w:rsidR="007B5E49" w:rsidRPr="007B5E49" w:rsidRDefault="007B5E49" w:rsidP="007B5E49">
      <w:pPr>
        <w:spacing w:line="360" w:lineRule="exact"/>
        <w:ind w:firstLine="708"/>
        <w:rPr>
          <w:color w:val="000000"/>
        </w:rPr>
      </w:pPr>
      <w:r w:rsidRPr="007B5E49">
        <w:rPr>
          <w:color w:val="000000"/>
        </w:rPr>
        <w:t>По результатам проведения правовой экспертизы имеются замечания правового характера.</w:t>
      </w:r>
    </w:p>
    <w:p w:rsidR="007B5E49" w:rsidRPr="007B5E49" w:rsidRDefault="007B5E49" w:rsidP="007B5E49">
      <w:pPr>
        <w:spacing w:line="360" w:lineRule="exact"/>
        <w:ind w:firstLine="708"/>
        <w:rPr>
          <w:color w:val="000000"/>
        </w:rPr>
      </w:pPr>
      <w:r w:rsidRPr="007B5E49">
        <w:rPr>
          <w:color w:val="000000"/>
        </w:rPr>
        <w:t>Так, пунктом 2 Постановления утверждается стоимость перевозки одного места багажа, разрешенного к провозу в морском транспорте (паромы) общего пользования на городских маршрутах, в размере стоимости не более, чем за одну поездку.</w:t>
      </w:r>
    </w:p>
    <w:p w:rsidR="007B5E49" w:rsidRPr="007B5E49" w:rsidRDefault="007B5E49" w:rsidP="007B5E49">
      <w:pPr>
        <w:spacing w:line="360" w:lineRule="exact"/>
        <w:ind w:firstLine="708"/>
        <w:rPr>
          <w:color w:val="000000"/>
        </w:rPr>
      </w:pPr>
      <w:r w:rsidRPr="007B5E49">
        <w:rPr>
          <w:color w:val="000000"/>
        </w:rPr>
        <w:t xml:space="preserve">При этом из содержания текста невозможно установить конкретный стоимостной показатель, который принят разработчиком акта за основу при утверждении стоимости перевозки одного места багажа. В тексте Постановления не содержится трактовка понятия «размер стоимости за одну поездку», то есть определить стоимость провоза одного места багажа, являющуюся производной от данного показателя, также невозможно. </w:t>
      </w:r>
    </w:p>
    <w:p w:rsidR="007B5E49" w:rsidRPr="007B5E49" w:rsidRDefault="007B5E49" w:rsidP="007B5E49">
      <w:pPr>
        <w:spacing w:line="360" w:lineRule="exact"/>
        <w:ind w:firstLine="708"/>
        <w:rPr>
          <w:color w:val="000000"/>
        </w:rPr>
      </w:pPr>
      <w:r w:rsidRPr="007B5E49">
        <w:rPr>
          <w:color w:val="000000"/>
        </w:rPr>
        <w:t>Вместе с тем, пунктом 1 Постановления утверждается предельный максимальный тариф на перевозки пассажиров и багажа морским транспортом (паромы) общего пользования на городских маршрутах города Севастополя. Понятия «стоимость» и «тариф» являются различными по своему содержанию, а потому не могут отождествляться.</w:t>
      </w:r>
    </w:p>
    <w:p w:rsidR="007B5E49" w:rsidRPr="007B5E49" w:rsidRDefault="007B5E49" w:rsidP="007B5E49">
      <w:pPr>
        <w:spacing w:line="360" w:lineRule="exact"/>
        <w:ind w:firstLine="708"/>
        <w:rPr>
          <w:color w:val="000000"/>
        </w:rPr>
      </w:pPr>
      <w:r w:rsidRPr="007B5E49">
        <w:rPr>
          <w:color w:val="000000"/>
        </w:rPr>
        <w:t xml:space="preserve">Формулировка «в размере стоимости </w:t>
      </w:r>
      <w:r w:rsidRPr="007B5E49">
        <w:rPr>
          <w:color w:val="000000"/>
          <w:u w:val="single"/>
        </w:rPr>
        <w:t>не более,</w:t>
      </w:r>
      <w:r w:rsidRPr="007B5E49">
        <w:rPr>
          <w:color w:val="000000"/>
        </w:rPr>
        <w:t xml:space="preserve"> чем за одну поездку» не отвечает намерению разработчика акта  </w:t>
      </w:r>
      <w:r w:rsidRPr="007B5E49">
        <w:rPr>
          <w:color w:val="000000"/>
          <w:u w:val="single"/>
        </w:rPr>
        <w:t>«утвердить</w:t>
      </w:r>
      <w:r w:rsidRPr="007B5E49">
        <w:rPr>
          <w:color w:val="000000"/>
        </w:rPr>
        <w:t xml:space="preserve">» стоимость определенной услуги. Поскольку </w:t>
      </w:r>
      <w:r w:rsidRPr="007B5E49">
        <w:rPr>
          <w:color w:val="000000"/>
          <w:u w:val="single"/>
        </w:rPr>
        <w:t>утверждение стоимости</w:t>
      </w:r>
      <w:r w:rsidRPr="007B5E49">
        <w:rPr>
          <w:color w:val="000000"/>
        </w:rPr>
        <w:t xml:space="preserve">  должно привести к формированию четкого понятия о </w:t>
      </w:r>
      <w:r w:rsidRPr="007B5E49">
        <w:rPr>
          <w:color w:val="000000"/>
          <w:u w:val="single"/>
        </w:rPr>
        <w:t>статическом</w:t>
      </w:r>
      <w:r w:rsidRPr="007B5E49">
        <w:rPr>
          <w:color w:val="000000"/>
        </w:rPr>
        <w:t xml:space="preserve"> размере стоимости услуги, применяемого  для расчета платы (цены), </w:t>
      </w:r>
      <w:r w:rsidRPr="007B5E49">
        <w:rPr>
          <w:color w:val="000000"/>
        </w:rPr>
        <w:lastRenderedPageBreak/>
        <w:t>взимаемой за данную услугу. Использованная формулировка устанавливает лишь максимальный предел стоимости, изначально указывая на вариативность ее исчисления.</w:t>
      </w:r>
    </w:p>
    <w:p w:rsidR="007B5E49" w:rsidRPr="007B5E49" w:rsidRDefault="007B5E49" w:rsidP="007B5E49">
      <w:pPr>
        <w:spacing w:line="360" w:lineRule="exact"/>
        <w:ind w:firstLine="708"/>
        <w:rPr>
          <w:color w:val="000000"/>
        </w:rPr>
      </w:pPr>
      <w:r w:rsidRPr="007B5E49">
        <w:rPr>
          <w:color w:val="000000"/>
        </w:rPr>
        <w:t>При этом, как следует из названия данного нормативного правового акта, целью его принятия не является утверждение точного размера стоимости или цены  какой-либо услуги, а лишь – «</w:t>
      </w:r>
      <w:r w:rsidRPr="007B5E49">
        <w:rPr>
          <w:color w:val="000000"/>
          <w:u w:val="single"/>
        </w:rPr>
        <w:t>предельного максимального тарифа</w:t>
      </w:r>
      <w:r w:rsidRPr="007B5E49">
        <w:rPr>
          <w:color w:val="000000"/>
        </w:rPr>
        <w:t xml:space="preserve"> на перевозки пассажиров и багажа».</w:t>
      </w:r>
    </w:p>
    <w:p w:rsidR="007B5E49" w:rsidRPr="007B5E49" w:rsidRDefault="007B5E49" w:rsidP="007B5E49">
      <w:pPr>
        <w:spacing w:line="360" w:lineRule="exact"/>
        <w:ind w:firstLine="708"/>
        <w:rPr>
          <w:color w:val="000000"/>
        </w:rPr>
      </w:pPr>
      <w:r w:rsidRPr="007B5E49">
        <w:rPr>
          <w:color w:val="000000"/>
        </w:rPr>
        <w:t xml:space="preserve">Фактически пункт 2 Постановления содержит признаки нормы, устанавливающий некий порядок расчета стоимости конкретной услуги, предположительно базирующийся на ранее утвержденном предельном максимальном тарифе. </w:t>
      </w:r>
    </w:p>
    <w:p w:rsidR="007B5E49" w:rsidRPr="007B5E49" w:rsidRDefault="007B5E49" w:rsidP="007B5E49">
      <w:pPr>
        <w:spacing w:line="360" w:lineRule="exact"/>
        <w:ind w:firstLine="708"/>
        <w:rPr>
          <w:color w:val="000000"/>
        </w:rPr>
      </w:pPr>
      <w:r w:rsidRPr="007B5E49">
        <w:rPr>
          <w:color w:val="000000"/>
        </w:rPr>
        <w:t xml:space="preserve">Таким образом, в Постановлении применены неустоявшиеся, двусмысленные термины и категории оценочного характера, что является коррупциогенным фактором. </w:t>
      </w:r>
    </w:p>
    <w:p w:rsidR="007B5E49" w:rsidRPr="007B5E49" w:rsidRDefault="007B5E49" w:rsidP="007B5E49">
      <w:pPr>
        <w:spacing w:line="360" w:lineRule="exact"/>
        <w:ind w:firstLine="709"/>
      </w:pPr>
      <w:r w:rsidRPr="007B5E49">
        <w:t xml:space="preserve">Постановление официально опубликовано на официальном сайте Правительства Севастополя http://sevastopol.gov.ru/ 21.12.2015. </w:t>
      </w:r>
    </w:p>
    <w:p w:rsidR="007B5E49" w:rsidRPr="007B5E49" w:rsidRDefault="007B5E49" w:rsidP="007B5E49">
      <w:pPr>
        <w:shd w:val="clear" w:color="auto" w:fill="FFFFFF"/>
        <w:spacing w:line="360" w:lineRule="exact"/>
        <w:ind w:firstLine="709"/>
      </w:pPr>
      <w:r w:rsidRPr="007B5E49">
        <w:t xml:space="preserve">По результатам проведенной антикоррупционной экспертизы в соответствии с частью 3 статьи 3 </w:t>
      </w:r>
      <w:hyperlink r:id="rId13" w:tgtFrame="Logical" w:history="1">
        <w:r w:rsidRPr="00BE27D5">
          <w:rPr>
            <w:rStyle w:val="a7"/>
          </w:rPr>
          <w:t>Федерального закона от 17.07.2009 № 172-ФЗ «Об антикоррупционной экспертизе нормативных правовых актов»</w:t>
        </w:r>
      </w:hyperlink>
      <w:r w:rsidRPr="007B5E49">
        <w:t xml:space="preserve">, статьей 6 </w:t>
      </w:r>
      <w:hyperlink r:id="rId14" w:tgtFrame="Logical" w:history="1">
        <w:r w:rsidRPr="00BE27D5">
          <w:rPr>
            <w:rStyle w:val="a7"/>
          </w:rPr>
          <w:t>Федерального закона от 25.12.2008 № 273-ФЗ «О противодействии коррупции»</w:t>
        </w:r>
      </w:hyperlink>
      <w:r w:rsidRPr="007B5E49">
        <w:t xml:space="preserve"> и подпунктом 2 Правил проведения антикоррупционной экспертизы нормативных правовых актов и проектов нормативных правовых актов, утвержденных постановлением Правительства Российской Федерации от 26.02.2010 № 96, выявлен коррупциогенный фактор по указанным выше основаниям. </w:t>
      </w:r>
    </w:p>
    <w:p w:rsidR="007B5E49" w:rsidRPr="007B5E49" w:rsidRDefault="007B5E49" w:rsidP="007B5E49">
      <w:pPr>
        <w:shd w:val="clear" w:color="auto" w:fill="FFFFFF"/>
        <w:spacing w:line="360" w:lineRule="exact"/>
        <w:ind w:firstLine="708"/>
      </w:pPr>
      <w:r w:rsidRPr="007B5E49">
        <w:t>На основании подпунктов «в» пункта 4 Методики проведения антикоррупционной экспертизы нормативных правовых актов и проектов нормативных правовых актов, утвержденной постановлением Правительства Российской Федерации от 26.10.2010 № 96, юридико-лингвистическая неопределенность – употребление неустоявшихся, двусмысленных терминов и категорий оценочного характера является коррупциогенным  фактором.</w:t>
      </w:r>
    </w:p>
    <w:p w:rsidR="007B5E49" w:rsidRPr="007B5E49" w:rsidRDefault="007B5E49" w:rsidP="007B5E49">
      <w:pPr>
        <w:shd w:val="clear" w:color="auto" w:fill="FFFFFF"/>
        <w:spacing w:line="360" w:lineRule="exact"/>
        <w:ind w:firstLine="708"/>
      </w:pPr>
      <w:r w:rsidRPr="007B5E49">
        <w:t xml:space="preserve">Исходя из вышеизложенного, на момент проведения правовой и антикоррупционной экспертиз Постановление не соответствует </w:t>
      </w:r>
      <w:hyperlink r:id="rId15" w:tgtFrame="Logical" w:history="1">
        <w:r w:rsidRPr="00D42143">
          <w:rPr>
            <w:rStyle w:val="a7"/>
          </w:rPr>
          <w:t>Конституции Российской Федерации</w:t>
        </w:r>
      </w:hyperlink>
      <w:r w:rsidRPr="007B5E49">
        <w:t>, нормам федерального законодательства содержит коррупциогенный факторы.</w:t>
      </w:r>
    </w:p>
    <w:p w:rsidR="007B5E49" w:rsidRPr="007B5E49" w:rsidRDefault="007B5E49" w:rsidP="007B5E49">
      <w:pPr>
        <w:shd w:val="clear" w:color="auto" w:fill="FFFFFF"/>
        <w:spacing w:line="360" w:lineRule="exact"/>
        <w:ind w:firstLine="708"/>
      </w:pPr>
      <w:r w:rsidRPr="007B5E49">
        <w:t xml:space="preserve">На основании требований части 2 статьи 15, частей 2, 5 статьи 76 </w:t>
      </w:r>
      <w:hyperlink r:id="rId16" w:tgtFrame="Logical" w:history="1">
        <w:r w:rsidRPr="00D42143">
          <w:rPr>
            <w:rStyle w:val="a7"/>
          </w:rPr>
          <w:t>Конституции Российской Федерации</w:t>
        </w:r>
      </w:hyperlink>
      <w:r w:rsidRPr="007B5E49">
        <w:t xml:space="preserve">, а также в целях устранения выявленных коррупциогенных факторов предлагаем привести Постановление в соответствие с </w:t>
      </w:r>
      <w:hyperlink r:id="rId17" w:tgtFrame="Logical" w:history="1">
        <w:r w:rsidRPr="00D42143">
          <w:rPr>
            <w:rStyle w:val="a7"/>
          </w:rPr>
          <w:t>Конституцией Российской Федерации</w:t>
        </w:r>
      </w:hyperlink>
      <w:r w:rsidRPr="007B5E49">
        <w:t xml:space="preserve"> и федеральным законодательством.</w:t>
      </w:r>
    </w:p>
    <w:p w:rsidR="007B5E49" w:rsidRPr="007B5E49" w:rsidRDefault="007B5E49" w:rsidP="007B5E49">
      <w:pPr>
        <w:shd w:val="clear" w:color="auto" w:fill="FFFFFF"/>
        <w:spacing w:line="360" w:lineRule="exact"/>
        <w:ind w:firstLine="0"/>
      </w:pPr>
      <w:r w:rsidRPr="007B5E49">
        <w:t>Просим сообщить о результатах рассмотрения данного экспертного заключения.</w:t>
      </w:r>
    </w:p>
    <w:p w:rsidR="007B5E49" w:rsidRPr="007B5E49" w:rsidRDefault="007B5E49" w:rsidP="007B5E49">
      <w:pPr>
        <w:shd w:val="clear" w:color="auto" w:fill="FFFFFF"/>
        <w:spacing w:line="360" w:lineRule="exact"/>
        <w:ind w:firstLine="0"/>
      </w:pPr>
    </w:p>
    <w:p w:rsidR="007B5E49" w:rsidRPr="007B5E49" w:rsidRDefault="007B5E49" w:rsidP="007B5E49">
      <w:pPr>
        <w:spacing w:line="360" w:lineRule="exact"/>
        <w:ind w:firstLine="0"/>
      </w:pPr>
    </w:p>
    <w:p w:rsidR="007B5E49" w:rsidRPr="007B5E49" w:rsidRDefault="007B5E49" w:rsidP="007B5E49">
      <w:pPr>
        <w:spacing w:line="360" w:lineRule="exact"/>
        <w:ind w:firstLine="0"/>
      </w:pPr>
    </w:p>
    <w:p w:rsidR="007B5E49" w:rsidRPr="007B5E49" w:rsidRDefault="007B5E49" w:rsidP="007B5E49">
      <w:pPr>
        <w:spacing w:line="360" w:lineRule="exact"/>
        <w:ind w:firstLine="0"/>
      </w:pPr>
      <w:r w:rsidRPr="007B5E49">
        <w:t>Заместитель начальника</w:t>
      </w:r>
    </w:p>
    <w:p w:rsidR="007B5E49" w:rsidRPr="007B5E49" w:rsidRDefault="007B5E49" w:rsidP="00D42143">
      <w:pPr>
        <w:spacing w:line="360" w:lineRule="exact"/>
        <w:ind w:firstLine="0"/>
        <w:rPr>
          <w:rFonts w:cs="Courier New"/>
        </w:rPr>
      </w:pPr>
      <w:r w:rsidRPr="007B5E49">
        <w:t>Главного управления                                                                                 Н.Б. Черненкова</w:t>
      </w:r>
    </w:p>
    <w:sectPr w:rsidR="007B5E49" w:rsidRPr="007B5E49" w:rsidSect="007B5E49">
      <w:pgSz w:w="11906" w:h="16838"/>
      <w:pgMar w:top="1134" w:right="567"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5580214"/>
    <w:multiLevelType w:val="hybridMultilevel"/>
    <w:tmpl w:val="E2CC4286"/>
    <w:lvl w:ilvl="0" w:tplc="ECBC7BD4">
      <w:start w:val="1"/>
      <w:numFmt w:val="decimal"/>
      <w:lvlText w:val="%1."/>
      <w:lvlJc w:val="left"/>
      <w:pPr>
        <w:ind w:left="1429" w:hanging="360"/>
      </w:pPr>
      <w:rPr>
        <w:rFonts w:ascii="Times New Roman" w:hAnsi="Times New Roman" w:hint="default"/>
        <w:sz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5847"/>
    <w:rsid w:val="002F6325"/>
    <w:rsid w:val="00604B09"/>
    <w:rsid w:val="007B5E49"/>
    <w:rsid w:val="00B95847"/>
    <w:rsid w:val="00BE27D5"/>
    <w:rsid w:val="00C645E1"/>
    <w:rsid w:val="00D421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BE27D5"/>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BE27D5"/>
    <w:pPr>
      <w:jc w:val="center"/>
      <w:outlineLvl w:val="0"/>
    </w:pPr>
    <w:rPr>
      <w:rFonts w:cs="Arial"/>
      <w:b/>
      <w:bCs/>
      <w:kern w:val="32"/>
      <w:sz w:val="32"/>
      <w:szCs w:val="32"/>
    </w:rPr>
  </w:style>
  <w:style w:type="paragraph" w:styleId="2">
    <w:name w:val="heading 2"/>
    <w:aliases w:val="!Разделы документа"/>
    <w:basedOn w:val="a"/>
    <w:link w:val="20"/>
    <w:qFormat/>
    <w:rsid w:val="00BE27D5"/>
    <w:pPr>
      <w:jc w:val="center"/>
      <w:outlineLvl w:val="1"/>
    </w:pPr>
    <w:rPr>
      <w:rFonts w:cs="Arial"/>
      <w:b/>
      <w:bCs/>
      <w:iCs/>
      <w:sz w:val="30"/>
      <w:szCs w:val="28"/>
    </w:rPr>
  </w:style>
  <w:style w:type="paragraph" w:styleId="3">
    <w:name w:val="heading 3"/>
    <w:aliases w:val="!Главы документа"/>
    <w:basedOn w:val="a"/>
    <w:link w:val="30"/>
    <w:qFormat/>
    <w:rsid w:val="00BE27D5"/>
    <w:pPr>
      <w:outlineLvl w:val="2"/>
    </w:pPr>
    <w:rPr>
      <w:rFonts w:cs="Arial"/>
      <w:b/>
      <w:bCs/>
      <w:sz w:val="28"/>
      <w:szCs w:val="26"/>
    </w:rPr>
  </w:style>
  <w:style w:type="paragraph" w:styleId="4">
    <w:name w:val="heading 4"/>
    <w:aliases w:val="!Параграфы/Статьи документа"/>
    <w:basedOn w:val="a"/>
    <w:link w:val="40"/>
    <w:qFormat/>
    <w:rsid w:val="00BE27D5"/>
    <w:pPr>
      <w:outlineLvl w:val="3"/>
    </w:pPr>
    <w:rPr>
      <w:b/>
      <w:bCs/>
      <w:sz w:val="26"/>
      <w:szCs w:val="28"/>
    </w:rPr>
  </w:style>
  <w:style w:type="character" w:default="1" w:styleId="a0">
    <w:name w:val="Default Paragraph Font"/>
    <w:semiHidden/>
    <w:rsid w:val="00BE27D5"/>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BE27D5"/>
  </w:style>
  <w:style w:type="paragraph" w:styleId="a3">
    <w:name w:val="Plain Text"/>
    <w:basedOn w:val="a"/>
    <w:link w:val="a4"/>
    <w:uiPriority w:val="99"/>
    <w:unhideWhenUsed/>
    <w:rsid w:val="002F6325"/>
    <w:rPr>
      <w:rFonts w:ascii="Consolas" w:hAnsi="Consolas" w:cs="Consolas"/>
      <w:sz w:val="21"/>
      <w:szCs w:val="21"/>
    </w:rPr>
  </w:style>
  <w:style w:type="character" w:customStyle="1" w:styleId="a4">
    <w:name w:val="Текст Знак"/>
    <w:basedOn w:val="a0"/>
    <w:link w:val="a3"/>
    <w:uiPriority w:val="99"/>
    <w:rsid w:val="002F6325"/>
    <w:rPr>
      <w:rFonts w:ascii="Consolas" w:hAnsi="Consolas" w:cs="Consolas"/>
      <w:sz w:val="21"/>
      <w:szCs w:val="21"/>
    </w:rPr>
  </w:style>
  <w:style w:type="character" w:customStyle="1" w:styleId="10">
    <w:name w:val="Заголовок 1 Знак"/>
    <w:aliases w:val="!Части документа Знак"/>
    <w:basedOn w:val="a0"/>
    <w:link w:val="1"/>
    <w:rsid w:val="007B5E49"/>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B5E49"/>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B5E49"/>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B5E49"/>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BE27D5"/>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BE27D5"/>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7B5E49"/>
    <w:rPr>
      <w:rFonts w:ascii="Courier" w:eastAsia="Times New Roman" w:hAnsi="Courier" w:cs="Times New Roman"/>
      <w:szCs w:val="20"/>
      <w:lang w:eastAsia="ru-RU"/>
    </w:rPr>
  </w:style>
  <w:style w:type="paragraph" w:customStyle="1" w:styleId="Title">
    <w:name w:val="Title!Название НПА"/>
    <w:basedOn w:val="a"/>
    <w:rsid w:val="00BE27D5"/>
    <w:pPr>
      <w:spacing w:before="240" w:after="60"/>
      <w:jc w:val="center"/>
      <w:outlineLvl w:val="0"/>
    </w:pPr>
    <w:rPr>
      <w:rFonts w:cs="Arial"/>
      <w:b/>
      <w:bCs/>
      <w:kern w:val="28"/>
      <w:sz w:val="32"/>
      <w:szCs w:val="32"/>
    </w:rPr>
  </w:style>
  <w:style w:type="character" w:styleId="a7">
    <w:name w:val="Hyperlink"/>
    <w:basedOn w:val="a0"/>
    <w:rsid w:val="00BE27D5"/>
    <w:rPr>
      <w:color w:val="0000FF"/>
      <w:u w:val="none"/>
    </w:rPr>
  </w:style>
  <w:style w:type="paragraph" w:customStyle="1" w:styleId="Application">
    <w:name w:val="Application!Приложение"/>
    <w:rsid w:val="00BE27D5"/>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BE27D5"/>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BE27D5"/>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BE27D5"/>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BE27D5"/>
    <w:rPr>
      <w:sz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HTML Variable" w:uiPriority="0"/>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aliases w:val="!Обычный текст документа"/>
    <w:qFormat/>
    <w:rsid w:val="00BE27D5"/>
    <w:pPr>
      <w:spacing w:after="0" w:line="240" w:lineRule="auto"/>
      <w:ind w:firstLine="567"/>
      <w:jc w:val="both"/>
    </w:pPr>
    <w:rPr>
      <w:rFonts w:ascii="Arial" w:eastAsia="Times New Roman" w:hAnsi="Arial" w:cs="Times New Roman"/>
      <w:sz w:val="24"/>
      <w:szCs w:val="24"/>
      <w:lang w:eastAsia="ru-RU"/>
    </w:rPr>
  </w:style>
  <w:style w:type="paragraph" w:styleId="1">
    <w:name w:val="heading 1"/>
    <w:aliases w:val="!Части документа"/>
    <w:basedOn w:val="a"/>
    <w:next w:val="a"/>
    <w:link w:val="10"/>
    <w:qFormat/>
    <w:rsid w:val="00BE27D5"/>
    <w:pPr>
      <w:jc w:val="center"/>
      <w:outlineLvl w:val="0"/>
    </w:pPr>
    <w:rPr>
      <w:rFonts w:cs="Arial"/>
      <w:b/>
      <w:bCs/>
      <w:kern w:val="32"/>
      <w:sz w:val="32"/>
      <w:szCs w:val="32"/>
    </w:rPr>
  </w:style>
  <w:style w:type="paragraph" w:styleId="2">
    <w:name w:val="heading 2"/>
    <w:aliases w:val="!Разделы документа"/>
    <w:basedOn w:val="a"/>
    <w:link w:val="20"/>
    <w:qFormat/>
    <w:rsid w:val="00BE27D5"/>
    <w:pPr>
      <w:jc w:val="center"/>
      <w:outlineLvl w:val="1"/>
    </w:pPr>
    <w:rPr>
      <w:rFonts w:cs="Arial"/>
      <w:b/>
      <w:bCs/>
      <w:iCs/>
      <w:sz w:val="30"/>
      <w:szCs w:val="28"/>
    </w:rPr>
  </w:style>
  <w:style w:type="paragraph" w:styleId="3">
    <w:name w:val="heading 3"/>
    <w:aliases w:val="!Главы документа"/>
    <w:basedOn w:val="a"/>
    <w:link w:val="30"/>
    <w:qFormat/>
    <w:rsid w:val="00BE27D5"/>
    <w:pPr>
      <w:outlineLvl w:val="2"/>
    </w:pPr>
    <w:rPr>
      <w:rFonts w:cs="Arial"/>
      <w:b/>
      <w:bCs/>
      <w:sz w:val="28"/>
      <w:szCs w:val="26"/>
    </w:rPr>
  </w:style>
  <w:style w:type="paragraph" w:styleId="4">
    <w:name w:val="heading 4"/>
    <w:aliases w:val="!Параграфы/Статьи документа"/>
    <w:basedOn w:val="a"/>
    <w:link w:val="40"/>
    <w:qFormat/>
    <w:rsid w:val="00BE27D5"/>
    <w:pPr>
      <w:outlineLvl w:val="3"/>
    </w:pPr>
    <w:rPr>
      <w:b/>
      <w:bCs/>
      <w:sz w:val="26"/>
      <w:szCs w:val="28"/>
    </w:rPr>
  </w:style>
  <w:style w:type="character" w:default="1" w:styleId="a0">
    <w:name w:val="Default Paragraph Font"/>
    <w:semiHidden/>
    <w:rsid w:val="00BE27D5"/>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semiHidden/>
    <w:rsid w:val="00BE27D5"/>
  </w:style>
  <w:style w:type="paragraph" w:styleId="a3">
    <w:name w:val="Plain Text"/>
    <w:basedOn w:val="a"/>
    <w:link w:val="a4"/>
    <w:uiPriority w:val="99"/>
    <w:unhideWhenUsed/>
    <w:rsid w:val="002F6325"/>
    <w:rPr>
      <w:rFonts w:ascii="Consolas" w:hAnsi="Consolas" w:cs="Consolas"/>
      <w:sz w:val="21"/>
      <w:szCs w:val="21"/>
    </w:rPr>
  </w:style>
  <w:style w:type="character" w:customStyle="1" w:styleId="a4">
    <w:name w:val="Текст Знак"/>
    <w:basedOn w:val="a0"/>
    <w:link w:val="a3"/>
    <w:uiPriority w:val="99"/>
    <w:rsid w:val="002F6325"/>
    <w:rPr>
      <w:rFonts w:ascii="Consolas" w:hAnsi="Consolas" w:cs="Consolas"/>
      <w:sz w:val="21"/>
      <w:szCs w:val="21"/>
    </w:rPr>
  </w:style>
  <w:style w:type="character" w:customStyle="1" w:styleId="10">
    <w:name w:val="Заголовок 1 Знак"/>
    <w:aliases w:val="!Части документа Знак"/>
    <w:basedOn w:val="a0"/>
    <w:link w:val="1"/>
    <w:rsid w:val="007B5E49"/>
    <w:rPr>
      <w:rFonts w:ascii="Arial" w:eastAsia="Times New Roman" w:hAnsi="Arial" w:cs="Arial"/>
      <w:b/>
      <w:bCs/>
      <w:kern w:val="32"/>
      <w:sz w:val="32"/>
      <w:szCs w:val="32"/>
      <w:lang w:eastAsia="ru-RU"/>
    </w:rPr>
  </w:style>
  <w:style w:type="character" w:customStyle="1" w:styleId="20">
    <w:name w:val="Заголовок 2 Знак"/>
    <w:aliases w:val="!Разделы документа Знак"/>
    <w:basedOn w:val="a0"/>
    <w:link w:val="2"/>
    <w:rsid w:val="007B5E49"/>
    <w:rPr>
      <w:rFonts w:ascii="Arial" w:eastAsia="Times New Roman" w:hAnsi="Arial" w:cs="Arial"/>
      <w:b/>
      <w:bCs/>
      <w:iCs/>
      <w:sz w:val="30"/>
      <w:szCs w:val="28"/>
      <w:lang w:eastAsia="ru-RU"/>
    </w:rPr>
  </w:style>
  <w:style w:type="character" w:customStyle="1" w:styleId="30">
    <w:name w:val="Заголовок 3 Знак"/>
    <w:aliases w:val="!Главы документа Знак"/>
    <w:basedOn w:val="a0"/>
    <w:link w:val="3"/>
    <w:rsid w:val="007B5E49"/>
    <w:rPr>
      <w:rFonts w:ascii="Arial" w:eastAsia="Times New Roman" w:hAnsi="Arial" w:cs="Arial"/>
      <w:b/>
      <w:bCs/>
      <w:sz w:val="28"/>
      <w:szCs w:val="26"/>
      <w:lang w:eastAsia="ru-RU"/>
    </w:rPr>
  </w:style>
  <w:style w:type="character" w:customStyle="1" w:styleId="40">
    <w:name w:val="Заголовок 4 Знак"/>
    <w:aliases w:val="!Параграфы/Статьи документа Знак"/>
    <w:basedOn w:val="a0"/>
    <w:link w:val="4"/>
    <w:rsid w:val="007B5E49"/>
    <w:rPr>
      <w:rFonts w:ascii="Arial" w:eastAsia="Times New Roman" w:hAnsi="Arial" w:cs="Times New Roman"/>
      <w:b/>
      <w:bCs/>
      <w:sz w:val="26"/>
      <w:szCs w:val="28"/>
      <w:lang w:eastAsia="ru-RU"/>
    </w:rPr>
  </w:style>
  <w:style w:type="character" w:styleId="HTML">
    <w:name w:val="HTML Variable"/>
    <w:aliases w:val="!Ссылки в документе"/>
    <w:basedOn w:val="a0"/>
    <w:rsid w:val="00BE27D5"/>
    <w:rPr>
      <w:rFonts w:ascii="Arial" w:hAnsi="Arial"/>
      <w:b w:val="0"/>
      <w:i w:val="0"/>
      <w:iCs/>
      <w:color w:val="0000FF"/>
      <w:sz w:val="24"/>
      <w:u w:val="none"/>
    </w:rPr>
  </w:style>
  <w:style w:type="paragraph" w:styleId="a5">
    <w:name w:val="annotation text"/>
    <w:aliases w:val="!Равноширинный текст документа"/>
    <w:basedOn w:val="a"/>
    <w:link w:val="a6"/>
    <w:semiHidden/>
    <w:rsid w:val="00BE27D5"/>
    <w:rPr>
      <w:rFonts w:ascii="Courier" w:hAnsi="Courier"/>
      <w:sz w:val="22"/>
      <w:szCs w:val="20"/>
    </w:rPr>
  </w:style>
  <w:style w:type="character" w:customStyle="1" w:styleId="a6">
    <w:name w:val="Текст примечания Знак"/>
    <w:aliases w:val="!Равноширинный текст документа Знак"/>
    <w:basedOn w:val="a0"/>
    <w:link w:val="a5"/>
    <w:semiHidden/>
    <w:rsid w:val="007B5E49"/>
    <w:rPr>
      <w:rFonts w:ascii="Courier" w:eastAsia="Times New Roman" w:hAnsi="Courier" w:cs="Times New Roman"/>
      <w:szCs w:val="20"/>
      <w:lang w:eastAsia="ru-RU"/>
    </w:rPr>
  </w:style>
  <w:style w:type="paragraph" w:customStyle="1" w:styleId="Title">
    <w:name w:val="Title!Название НПА"/>
    <w:basedOn w:val="a"/>
    <w:rsid w:val="00BE27D5"/>
    <w:pPr>
      <w:spacing w:before="240" w:after="60"/>
      <w:jc w:val="center"/>
      <w:outlineLvl w:val="0"/>
    </w:pPr>
    <w:rPr>
      <w:rFonts w:cs="Arial"/>
      <w:b/>
      <w:bCs/>
      <w:kern w:val="28"/>
      <w:sz w:val="32"/>
      <w:szCs w:val="32"/>
    </w:rPr>
  </w:style>
  <w:style w:type="character" w:styleId="a7">
    <w:name w:val="Hyperlink"/>
    <w:basedOn w:val="a0"/>
    <w:rsid w:val="00BE27D5"/>
    <w:rPr>
      <w:color w:val="0000FF"/>
      <w:u w:val="none"/>
    </w:rPr>
  </w:style>
  <w:style w:type="paragraph" w:customStyle="1" w:styleId="Application">
    <w:name w:val="Application!Приложение"/>
    <w:rsid w:val="00BE27D5"/>
    <w:pPr>
      <w:spacing w:before="120" w:after="120" w:line="240" w:lineRule="auto"/>
      <w:jc w:val="right"/>
    </w:pPr>
    <w:rPr>
      <w:rFonts w:ascii="Arial" w:eastAsia="Times New Roman" w:hAnsi="Arial" w:cs="Arial"/>
      <w:b/>
      <w:bCs/>
      <w:kern w:val="28"/>
      <w:sz w:val="32"/>
      <w:szCs w:val="32"/>
      <w:lang w:eastAsia="ru-RU"/>
    </w:rPr>
  </w:style>
  <w:style w:type="paragraph" w:customStyle="1" w:styleId="Table">
    <w:name w:val="Table!Таблица"/>
    <w:rsid w:val="00BE27D5"/>
    <w:pPr>
      <w:spacing w:after="0" w:line="240" w:lineRule="auto"/>
    </w:pPr>
    <w:rPr>
      <w:rFonts w:ascii="Arial" w:eastAsia="Times New Roman" w:hAnsi="Arial" w:cs="Arial"/>
      <w:bCs/>
      <w:kern w:val="28"/>
      <w:sz w:val="24"/>
      <w:szCs w:val="32"/>
      <w:lang w:eastAsia="ru-RU"/>
    </w:rPr>
  </w:style>
  <w:style w:type="paragraph" w:customStyle="1" w:styleId="Table0">
    <w:name w:val="Table!"/>
    <w:next w:val="Table"/>
    <w:rsid w:val="00BE27D5"/>
    <w:pPr>
      <w:spacing w:after="0" w:line="240" w:lineRule="auto"/>
      <w:jc w:val="center"/>
    </w:pPr>
    <w:rPr>
      <w:rFonts w:ascii="Arial" w:eastAsia="Times New Roman" w:hAnsi="Arial" w:cs="Arial"/>
      <w:b/>
      <w:bCs/>
      <w:kern w:val="28"/>
      <w:sz w:val="24"/>
      <w:szCs w:val="32"/>
      <w:lang w:eastAsia="ru-RU"/>
    </w:rPr>
  </w:style>
  <w:style w:type="paragraph" w:customStyle="1" w:styleId="NumberAndDate">
    <w:name w:val="NumberAndDate"/>
    <w:aliases w:val="!Дата и Номер"/>
    <w:qFormat/>
    <w:rsid w:val="00BE27D5"/>
    <w:pPr>
      <w:spacing w:after="0" w:line="240" w:lineRule="auto"/>
      <w:jc w:val="center"/>
    </w:pPr>
    <w:rPr>
      <w:rFonts w:ascii="Arial" w:eastAsia="Times New Roman" w:hAnsi="Arial" w:cs="Arial"/>
      <w:bCs/>
      <w:kern w:val="28"/>
      <w:sz w:val="24"/>
      <w:szCs w:val="32"/>
      <w:lang w:eastAsia="ru-RU"/>
    </w:rPr>
  </w:style>
  <w:style w:type="paragraph" w:customStyle="1" w:styleId="Institution">
    <w:name w:val="Institution!Орган принятия"/>
    <w:basedOn w:val="NumberAndDate"/>
    <w:next w:val="a"/>
    <w:rsid w:val="00BE27D5"/>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content\act\5724afaa-4194-470c-8df3-8737d9c801c7.html" TargetMode="External"/><Relationship Id="rId13" Type="http://schemas.openxmlformats.org/officeDocument/2006/relationships/hyperlink" Target="file:///C:\content\act\91e7be06-9a84-4cff-931d-1df8bc2444aa.html" TargetMode="External"/><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file:///C:\content\act\ea4730e2-0388-4aee-bd89-0cbc2c54574b.html" TargetMode="External"/><Relationship Id="rId12" Type="http://schemas.openxmlformats.org/officeDocument/2006/relationships/hyperlink" Target="file:///C:\content\act\5724afaa-4194-470c-8df3-8737d9c801c7.html" TargetMode="External"/><Relationship Id="rId17" Type="http://schemas.openxmlformats.org/officeDocument/2006/relationships/hyperlink" Target="file:///C:\content\act\15d4560c-d530-4955-bf7e-f734337ae80b.html" TargetMode="External"/><Relationship Id="rId2" Type="http://schemas.openxmlformats.org/officeDocument/2006/relationships/styles" Target="styles.xml"/><Relationship Id="rId16" Type="http://schemas.openxmlformats.org/officeDocument/2006/relationships/hyperlink" Target="file:///C:\content\act\15d4560c-d530-4955-bf7e-f734337ae80b.html" TargetMode="External"/><Relationship Id="rId1" Type="http://schemas.openxmlformats.org/officeDocument/2006/relationships/numbering" Target="numbering.xml"/><Relationship Id="rId6" Type="http://schemas.openxmlformats.org/officeDocument/2006/relationships/hyperlink" Target="file:///C:\content\act\a8ca6f19-944a-442f-afbb-7b6cab4e1e09.html" TargetMode="External"/><Relationship Id="rId11" Type="http://schemas.openxmlformats.org/officeDocument/2006/relationships/hyperlink" Target="file:///C:\content\act\15d4560c-d530-4955-bf7e-f734337ae80b.html" TargetMode="External"/><Relationship Id="rId5" Type="http://schemas.openxmlformats.org/officeDocument/2006/relationships/webSettings" Target="webSettings.xml"/><Relationship Id="rId15" Type="http://schemas.openxmlformats.org/officeDocument/2006/relationships/hyperlink" Target="file:///C:\content\act\15d4560c-d530-4955-bf7e-f734337ae80b.html" TargetMode="External"/><Relationship Id="rId10" Type="http://schemas.openxmlformats.org/officeDocument/2006/relationships/hyperlink" Target="file:///C:\content\act\15d4560c-d530-4955-bf7e-f734337ae80b.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file:///C:\content\act\7f29289c-3b06-483b-a567-d8a1c22f77f1.html" TargetMode="External"/><Relationship Id="rId14" Type="http://schemas.openxmlformats.org/officeDocument/2006/relationships/hyperlink" Target="file:///C:\content\act\9aa48369-618a-4bb4-b4b8-ae15f2b7ebf6.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RBCSoft\&#1055;&#1057;%20&#1053;&#1055;&#1040;%20&#1045;&#1057;&#1048;&#1058;&#1054;%20-%20&#1040;&#1056;&#1052;&#1099;\Resources\style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styles</Template>
  <TotalTime>0</TotalTime>
  <Pages>4</Pages>
  <Words>1674</Words>
  <Characters>9543</Characters>
  <Application>Microsoft Office Word</Application>
  <DocSecurity>0</DocSecurity>
  <Lines>79</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MINJUST</Company>
  <LinksUpToDate>false</LinksUpToDate>
  <CharactersWithSpaces>11195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Голик Ирина Нарциссовна</dc:creator>
  <cp:keywords/>
  <dc:description/>
  <cp:lastModifiedBy>Голик Ирина Нарциссовна</cp:lastModifiedBy>
  <cp:revision>2</cp:revision>
  <dcterms:created xsi:type="dcterms:W3CDTF">2016-03-14T09:08:00Z</dcterms:created>
  <dcterms:modified xsi:type="dcterms:W3CDTF">2016-03-14T09:08:00Z</dcterms:modified>
</cp:coreProperties>
</file>